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BF12D4" w14:textId="75728364" w:rsidR="00EB040E" w:rsidRDefault="00EB040E" w:rsidP="00B078C6">
      <w:pPr>
        <w:spacing w:line="360" w:lineRule="auto"/>
        <w:jc w:val="center"/>
        <w:rPr>
          <w:rFonts w:ascii="David" w:hAnsi="David" w:cs="David"/>
          <w:b/>
          <w:bCs/>
        </w:rPr>
      </w:pPr>
      <w:bookmarkStart w:id="0" w:name="_Toc330777672"/>
      <w:bookmarkStart w:id="1" w:name="_Toc78122910"/>
      <w:bookmarkStart w:id="2" w:name="_Toc78123033"/>
      <w:bookmarkStart w:id="3" w:name="_Toc78167949"/>
    </w:p>
    <w:p w14:paraId="47420ACF" w14:textId="77777777" w:rsidR="007400F0" w:rsidRDefault="007400F0" w:rsidP="00B078C6">
      <w:pPr>
        <w:spacing w:line="360" w:lineRule="auto"/>
        <w:jc w:val="center"/>
        <w:rPr>
          <w:rFonts w:ascii="David" w:hAnsi="David" w:cs="David"/>
          <w:b/>
          <w:bCs/>
        </w:rPr>
      </w:pPr>
    </w:p>
    <w:p w14:paraId="4BA57F17" w14:textId="77777777" w:rsidR="00FA2FBC" w:rsidRPr="00121439" w:rsidRDefault="006A0C90" w:rsidP="00B078C6">
      <w:pPr>
        <w:spacing w:line="360" w:lineRule="auto"/>
        <w:jc w:val="center"/>
        <w:rPr>
          <w:rFonts w:ascii="David" w:hAnsi="David" w:cs="David"/>
          <w:b/>
          <w:bCs/>
        </w:rPr>
      </w:pPr>
      <w:r w:rsidRPr="0045281C">
        <w:rPr>
          <w:rFonts w:ascii="David" w:hAnsi="David" w:cs="David"/>
          <w:noProof/>
        </w:rPr>
        <w:drawing>
          <wp:inline distT="0" distB="0" distL="0" distR="0" wp14:anchorId="6DFF4652" wp14:editId="34EA97CF">
            <wp:extent cx="1621790" cy="1937385"/>
            <wp:effectExtent l="0" t="0" r="0" b="0"/>
            <wp:docPr id="38"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OFFICIAL LOGO - THE BEST - MENORAH copy"/>
                    <pic:cNvPicPr>
                      <a:picLocks noChangeAspect="1" noChangeArrowheads="1"/>
                    </pic:cNvPicPr>
                  </pic:nvPicPr>
                  <pic:blipFill>
                    <a:blip r:embed="rId8">
                      <a:lum bright="-24000" contrast="52000"/>
                      <a:extLst>
                        <a:ext uri="{28A0092B-C50C-407E-A947-70E740481C1C}">
                          <a14:useLocalDpi xmlns:a14="http://schemas.microsoft.com/office/drawing/2010/main" val="0"/>
                        </a:ext>
                      </a:extLst>
                    </a:blip>
                    <a:srcRect/>
                    <a:stretch>
                      <a:fillRect/>
                    </a:stretch>
                  </pic:blipFill>
                  <pic:spPr bwMode="auto">
                    <a:xfrm>
                      <a:off x="0" y="0"/>
                      <a:ext cx="1621790" cy="1937385"/>
                    </a:xfrm>
                    <a:prstGeom prst="rect">
                      <a:avLst/>
                    </a:prstGeom>
                    <a:noFill/>
                    <a:ln>
                      <a:noFill/>
                    </a:ln>
                  </pic:spPr>
                </pic:pic>
              </a:graphicData>
            </a:graphic>
          </wp:inline>
        </w:drawing>
      </w:r>
    </w:p>
    <w:p w14:paraId="270971AB" w14:textId="77777777" w:rsidR="00FA2FBC" w:rsidRPr="00121439" w:rsidRDefault="00FA2FBC" w:rsidP="00FA2FBC">
      <w:pPr>
        <w:spacing w:line="360" w:lineRule="auto"/>
        <w:jc w:val="center"/>
        <w:rPr>
          <w:rFonts w:ascii="David" w:hAnsi="David" w:cs="David"/>
          <w:b/>
          <w:bCs/>
          <w:sz w:val="16"/>
          <w:szCs w:val="16"/>
          <w:rtl/>
        </w:rPr>
      </w:pPr>
    </w:p>
    <w:p w14:paraId="305A7E92" w14:textId="77777777" w:rsidR="00FA2FBC" w:rsidRPr="00121439" w:rsidRDefault="00FA2FBC" w:rsidP="00FA2FBC">
      <w:pPr>
        <w:spacing w:line="360" w:lineRule="auto"/>
        <w:jc w:val="center"/>
        <w:rPr>
          <w:rFonts w:ascii="David" w:hAnsi="David" w:cs="David"/>
          <w:b/>
          <w:bCs/>
          <w:sz w:val="16"/>
          <w:szCs w:val="16"/>
          <w:rtl/>
        </w:rPr>
      </w:pPr>
    </w:p>
    <w:p w14:paraId="1AB66B87" w14:textId="606A1E27" w:rsidR="00FA2FBC" w:rsidRPr="00121439" w:rsidRDefault="00FA2FBC" w:rsidP="005032BE">
      <w:pPr>
        <w:pStyle w:val="afffffff9"/>
        <w:rPr>
          <w:rFonts w:ascii="David" w:hAnsi="David"/>
          <w:sz w:val="56"/>
          <w:szCs w:val="56"/>
          <w:rtl/>
        </w:rPr>
      </w:pPr>
      <w:r w:rsidRPr="00121439">
        <w:rPr>
          <w:rFonts w:ascii="David" w:hAnsi="David"/>
          <w:rtl/>
        </w:rPr>
        <w:t>מדינת ישראל - משרד האוצר</w:t>
      </w:r>
      <w:r w:rsidRPr="00121439">
        <w:rPr>
          <w:rFonts w:ascii="David" w:hAnsi="David"/>
          <w:rtl/>
        </w:rPr>
        <w:br/>
      </w:r>
      <w:r w:rsidRPr="00121439">
        <w:rPr>
          <w:rFonts w:ascii="David" w:hAnsi="David"/>
          <w:sz w:val="56"/>
          <w:szCs w:val="56"/>
          <w:rtl/>
        </w:rPr>
        <w:t xml:space="preserve">אגף החשב הכללי - </w:t>
      </w:r>
      <w:r w:rsidR="00920A5D" w:rsidRPr="00121439">
        <w:rPr>
          <w:rFonts w:ascii="David" w:hAnsi="David" w:hint="cs"/>
          <w:sz w:val="56"/>
          <w:szCs w:val="56"/>
          <w:rtl/>
        </w:rPr>
        <w:t>מנהל</w:t>
      </w:r>
      <w:r w:rsidRPr="00121439">
        <w:rPr>
          <w:rFonts w:ascii="David" w:hAnsi="David"/>
          <w:sz w:val="56"/>
          <w:szCs w:val="56"/>
          <w:rtl/>
        </w:rPr>
        <w:t xml:space="preserve"> הרכש הממשלתי</w:t>
      </w:r>
    </w:p>
    <w:p w14:paraId="6347CE44" w14:textId="77777777" w:rsidR="00FA2FBC" w:rsidRPr="00121439" w:rsidRDefault="00FA2FBC" w:rsidP="00FA2FBC">
      <w:pPr>
        <w:spacing w:line="360" w:lineRule="auto"/>
        <w:jc w:val="center"/>
        <w:rPr>
          <w:rFonts w:ascii="David" w:hAnsi="David" w:cs="David"/>
          <w:b/>
          <w:bCs/>
          <w:sz w:val="16"/>
          <w:szCs w:val="16"/>
          <w:rtl/>
        </w:rPr>
      </w:pPr>
    </w:p>
    <w:p w14:paraId="54C0F7B2" w14:textId="5697F5A6" w:rsidR="00FA2FBC" w:rsidRPr="00121439" w:rsidRDefault="00FA2FBC" w:rsidP="00CD5153">
      <w:pPr>
        <w:pStyle w:val="afffffff9"/>
        <w:rPr>
          <w:rFonts w:ascii="David" w:hAnsi="David"/>
          <w:sz w:val="48"/>
          <w:szCs w:val="48"/>
          <w:rtl/>
        </w:rPr>
      </w:pPr>
      <w:r w:rsidRPr="00121439">
        <w:rPr>
          <w:rFonts w:ascii="David" w:hAnsi="David"/>
          <w:sz w:val="48"/>
          <w:szCs w:val="48"/>
          <w:rtl/>
        </w:rPr>
        <w:t xml:space="preserve">מכרז </w:t>
      </w:r>
      <w:r w:rsidR="00994140" w:rsidRPr="00121439">
        <w:rPr>
          <w:rFonts w:ascii="David" w:hAnsi="David"/>
          <w:sz w:val="48"/>
          <w:szCs w:val="48"/>
          <w:rtl/>
        </w:rPr>
        <w:t xml:space="preserve">מרכזי </w:t>
      </w:r>
      <w:r w:rsidR="00E7138F" w:rsidRPr="00121439">
        <w:rPr>
          <w:rFonts w:ascii="David" w:hAnsi="David"/>
          <w:sz w:val="48"/>
          <w:szCs w:val="48"/>
          <w:rtl/>
        </w:rPr>
        <w:t>מס'</w:t>
      </w:r>
      <w:r w:rsidRPr="00121439">
        <w:rPr>
          <w:rFonts w:ascii="David" w:hAnsi="David"/>
          <w:sz w:val="48"/>
          <w:szCs w:val="48"/>
          <w:rtl/>
        </w:rPr>
        <w:t xml:space="preserve"> </w:t>
      </w:r>
      <w:r w:rsidR="00913035">
        <w:rPr>
          <w:rFonts w:ascii="David" w:hAnsi="David"/>
          <w:sz w:val="48"/>
          <w:szCs w:val="48"/>
        </w:rPr>
        <w:t>09-</w:t>
      </w:r>
      <w:r w:rsidR="00CD5153">
        <w:rPr>
          <w:rFonts w:ascii="David" w:hAnsi="David"/>
          <w:sz w:val="48"/>
          <w:szCs w:val="48"/>
        </w:rPr>
        <w:t>2022</w:t>
      </w:r>
    </w:p>
    <w:p w14:paraId="09EB3E36" w14:textId="77777777" w:rsidR="00FA2FBC" w:rsidRDefault="0004320F" w:rsidP="00913035">
      <w:pPr>
        <w:pStyle w:val="afffffff9"/>
        <w:rPr>
          <w:rFonts w:ascii="David" w:hAnsi="David"/>
          <w:rtl/>
        </w:rPr>
      </w:pPr>
      <w:r w:rsidRPr="00121439">
        <w:rPr>
          <w:rFonts w:ascii="David" w:hAnsi="David"/>
          <w:sz w:val="48"/>
          <w:szCs w:val="48"/>
          <w:rtl/>
        </w:rPr>
        <w:t>ל</w:t>
      </w:r>
      <w:r w:rsidR="00DB15E0" w:rsidRPr="00121439">
        <w:rPr>
          <w:rFonts w:ascii="David" w:hAnsi="David"/>
          <w:sz w:val="48"/>
          <w:szCs w:val="48"/>
          <w:rtl/>
        </w:rPr>
        <w:t xml:space="preserve">אספקת שירותי גניזה </w:t>
      </w:r>
      <w:r w:rsidR="00FA2FBC" w:rsidRPr="00121439">
        <w:rPr>
          <w:rFonts w:ascii="David" w:hAnsi="David"/>
          <w:sz w:val="48"/>
          <w:szCs w:val="48"/>
          <w:rtl/>
        </w:rPr>
        <w:t>עבור משרדי הממשלה</w:t>
      </w:r>
      <w:r w:rsidR="00913035">
        <w:rPr>
          <w:rFonts w:ascii="David" w:hAnsi="David" w:hint="cs"/>
          <w:sz w:val="48"/>
          <w:szCs w:val="48"/>
          <w:rtl/>
        </w:rPr>
        <w:t xml:space="preserve"> ויחידות הסמך</w:t>
      </w:r>
    </w:p>
    <w:p w14:paraId="20BE493A" w14:textId="0FCB9762" w:rsidR="007400F0" w:rsidRDefault="00624E0B" w:rsidP="004940B2">
      <w:pPr>
        <w:pStyle w:val="afffffff9"/>
        <w:rPr>
          <w:rFonts w:ascii="David" w:hAnsi="David"/>
          <w:color w:val="FF0000"/>
          <w:sz w:val="32"/>
          <w:szCs w:val="32"/>
          <w:rtl/>
        </w:rPr>
      </w:pPr>
      <w:r>
        <w:rPr>
          <w:noProof/>
        </w:rPr>
        <mc:AlternateContent>
          <mc:Choice Requires="wps">
            <w:drawing>
              <wp:anchor distT="45720" distB="45720" distL="114300" distR="114300" simplePos="0" relativeHeight="251666432" behindDoc="0" locked="0" layoutInCell="1" allowOverlap="1" wp14:anchorId="462DE6EE" wp14:editId="557C39B5">
                <wp:simplePos x="0" y="0"/>
                <wp:positionH relativeFrom="margin">
                  <wp:posOffset>-587375</wp:posOffset>
                </wp:positionH>
                <wp:positionV relativeFrom="paragraph">
                  <wp:posOffset>464185</wp:posOffset>
                </wp:positionV>
                <wp:extent cx="6318250" cy="1858010"/>
                <wp:effectExtent l="0" t="0" r="25400" b="2794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18250" cy="1858010"/>
                        </a:xfrm>
                        <a:prstGeom prst="rect">
                          <a:avLst/>
                        </a:prstGeom>
                        <a:solidFill>
                          <a:srgbClr val="FFFFFF"/>
                        </a:solidFill>
                        <a:ln w="12700">
                          <a:solidFill>
                            <a:srgbClr val="000000"/>
                          </a:solidFill>
                          <a:miter lim="800000"/>
                          <a:headEnd/>
                          <a:tailEnd/>
                        </a:ln>
                      </wps:spPr>
                      <wps:txbx>
                        <w:txbxContent>
                          <w:p w14:paraId="2E9E8553" w14:textId="77777777" w:rsidR="0087387B" w:rsidRDefault="0087387B" w:rsidP="007400F0">
                            <w:pPr>
                              <w:spacing w:line="360" w:lineRule="auto"/>
                              <w:jc w:val="center"/>
                              <w:rPr>
                                <w:rFonts w:cs="David"/>
                                <w:b/>
                                <w:bCs/>
                                <w:sz w:val="32"/>
                                <w:szCs w:val="32"/>
                                <w:rtl/>
                              </w:rPr>
                            </w:pPr>
                            <w:r w:rsidRPr="00C80430">
                              <w:rPr>
                                <w:rFonts w:ascii="David" w:hAnsi="David" w:cs="David"/>
                                <w:b/>
                                <w:bCs/>
                                <w:sz w:val="20"/>
                                <w:szCs w:val="32"/>
                                <w:rtl/>
                              </w:rPr>
                              <w:t>מסמך זה הינו רכוש מדינת ישראל</w:t>
                            </w:r>
                            <w:r w:rsidRPr="007D724E">
                              <w:rPr>
                                <w:rFonts w:cs="David"/>
                                <w:b/>
                                <w:bCs/>
                                <w:sz w:val="32"/>
                                <w:szCs w:val="32"/>
                                <w:rtl/>
                              </w:rPr>
                              <w:t xml:space="preserve"> </w:t>
                            </w:r>
                          </w:p>
                          <w:p w14:paraId="126D9FB7" w14:textId="77777777" w:rsidR="0087387B" w:rsidRPr="007D724E" w:rsidRDefault="0087387B" w:rsidP="007400F0">
                            <w:pPr>
                              <w:spacing w:line="360" w:lineRule="auto"/>
                              <w:jc w:val="center"/>
                              <w:rPr>
                                <w:rFonts w:cs="David"/>
                                <w:b/>
                                <w:bCs/>
                                <w:sz w:val="32"/>
                                <w:szCs w:val="32"/>
                                <w:rtl/>
                              </w:rPr>
                            </w:pPr>
                            <w:r w:rsidRPr="007D724E">
                              <w:rPr>
                                <w:rFonts w:cs="David"/>
                                <w:b/>
                                <w:bCs/>
                                <w:sz w:val="32"/>
                                <w:szCs w:val="32"/>
                                <w:rtl/>
                              </w:rPr>
                              <w:t>כל הזכויות במסמך זה שמורות למדינת ישראל (</w:t>
                            </w:r>
                            <w:r w:rsidRPr="007D724E">
                              <w:rPr>
                                <w:rFonts w:cs="David"/>
                                <w:b/>
                                <w:bCs/>
                                <w:sz w:val="32"/>
                                <w:szCs w:val="32"/>
                              </w:rPr>
                              <w:t>C</w:t>
                            </w:r>
                            <w:r w:rsidRPr="007D724E">
                              <w:rPr>
                                <w:rFonts w:cs="David"/>
                                <w:b/>
                                <w:bCs/>
                                <w:sz w:val="32"/>
                                <w:szCs w:val="32"/>
                                <w:rtl/>
                              </w:rPr>
                              <w:t>)</w:t>
                            </w:r>
                          </w:p>
                          <w:p w14:paraId="042CD3DC" w14:textId="77777777" w:rsidR="0087387B" w:rsidRDefault="0087387B" w:rsidP="007332BA">
                            <w:pPr>
                              <w:spacing w:line="360" w:lineRule="auto"/>
                              <w:jc w:val="center"/>
                              <w:rPr>
                                <w:rFonts w:cs="David"/>
                                <w:b/>
                                <w:bCs/>
                                <w:sz w:val="32"/>
                                <w:szCs w:val="32"/>
                                <w:rtl/>
                              </w:rPr>
                            </w:pPr>
                            <w:r w:rsidRPr="007D724E">
                              <w:rPr>
                                <w:rFonts w:cs="David"/>
                                <w:b/>
                                <w:bCs/>
                                <w:sz w:val="32"/>
                                <w:szCs w:val="32"/>
                                <w:rtl/>
                              </w:rPr>
                              <w:t>מסמכים הודעות והבהרות רלוונטיות למכרז ניתן למצוא ב</w:t>
                            </w:r>
                            <w:r>
                              <w:rPr>
                                <w:rFonts w:cs="David" w:hint="cs"/>
                                <w:b/>
                                <w:bCs/>
                                <w:sz w:val="32"/>
                                <w:szCs w:val="32"/>
                                <w:rtl/>
                              </w:rPr>
                              <w:t>עמוד המכרז,</w:t>
                            </w:r>
                          </w:p>
                          <w:p w14:paraId="1294EBCD" w14:textId="57E985C9" w:rsidR="0087387B" w:rsidRDefault="0087387B" w:rsidP="007332BA">
                            <w:pPr>
                              <w:spacing w:line="360" w:lineRule="auto"/>
                              <w:jc w:val="center"/>
                              <w:rPr>
                                <w:rFonts w:cs="David"/>
                                <w:b/>
                                <w:bCs/>
                                <w:sz w:val="32"/>
                                <w:szCs w:val="32"/>
                                <w:rtl/>
                              </w:rPr>
                            </w:pPr>
                            <w:r>
                              <w:rPr>
                                <w:rFonts w:cs="David" w:hint="cs"/>
                                <w:b/>
                                <w:bCs/>
                                <w:sz w:val="32"/>
                                <w:szCs w:val="32"/>
                                <w:rtl/>
                              </w:rPr>
                              <w:t>ב</w:t>
                            </w:r>
                            <w:r w:rsidRPr="007D724E">
                              <w:rPr>
                                <w:rFonts w:cs="David"/>
                                <w:b/>
                                <w:bCs/>
                                <w:sz w:val="32"/>
                                <w:szCs w:val="32"/>
                                <w:rtl/>
                              </w:rPr>
                              <w:t>אתר האינטרנט של מינהל הרכש הממשלתי בכתובת:</w:t>
                            </w:r>
                          </w:p>
                          <w:p w14:paraId="7626D36A" w14:textId="1D35EEDF" w:rsidR="0087387B" w:rsidRPr="00EC1357" w:rsidRDefault="00776436" w:rsidP="007332BA">
                            <w:pPr>
                              <w:spacing w:line="360" w:lineRule="auto"/>
                              <w:jc w:val="center"/>
                              <w:rPr>
                                <w:rFonts w:ascii="David" w:hAnsi="David" w:cs="David"/>
                                <w:rtl/>
                              </w:rPr>
                            </w:pPr>
                            <w:hyperlink r:id="rId9" w:history="1">
                              <w:r w:rsidR="0087387B" w:rsidRPr="004A7568">
                                <w:rPr>
                                  <w:rStyle w:val="Hyperlink"/>
                                  <w:rFonts w:ascii="David" w:hAnsi="David" w:cs="David"/>
                                  <w:b/>
                                  <w:bCs/>
                                  <w:sz w:val="32"/>
                                  <w:szCs w:val="32"/>
                                </w:rPr>
                                <w:t>https://mr.gov.il/ilgstorefront/he/p/4000527612</w:t>
                              </w:r>
                            </w:hyperlink>
                            <w:r w:rsidR="0087387B">
                              <w:rPr>
                                <w:rFonts w:ascii="David" w:hAnsi="David" w:cs="David" w:hint="cs"/>
                                <w:b/>
                                <w:bCs/>
                                <w:sz w:val="32"/>
                                <w:szCs w:val="32"/>
                                <w:rtl/>
                              </w:rPr>
                              <w:t xml:space="preserve"> </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462DE6EE" id="_x0000_t202" coordsize="21600,21600" o:spt="202" path="m,l,21600r21600,l21600,xe">
                <v:stroke joinstyle="miter"/>
                <v:path gradientshapeok="t" o:connecttype="rect"/>
              </v:shapetype>
              <v:shape id="תיבת טקסט 2" o:spid="_x0000_s1026" type="#_x0000_t202" style="position:absolute;left:0;text-align:left;margin-left:-46.25pt;margin-top:36.55pt;width:497.5pt;height:146.3pt;flip:x;z-index:251666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QroQQIAAF0EAAAOAAAAZHJzL2Uyb0RvYy54bWysVM1u1DAQviPxDpbvbH7otkvUbFW2LCCV&#10;H6nwAF7H2Vg4HmO7m5S34FaOnJD6Qnkdxk7YLn8XRA6WxzP+Zvx9Mzk961tFdsI6Cbqk2SylRGgO&#10;ldTbkr5/t360oMR5piumQIuS3ghHz5YPH5x2phA5NKAqYQmCaFd0pqSN96ZIEscb0TI3AyM0Omuw&#10;LfNo2m1SWdYhequSPE2Pkw5sZSxw4RyeXoxOuoz4dS24f1PXTniiSoq1+bjauG7CmixPWbG1zDSS&#10;T2Wwf6iiZVJj0j3UBfOMXFv5G1QruQUHtZ9xaBOoa8lFfAO+Jkt/ec1Vw4yIb0FynNnT5P4fLH+9&#10;e2uJrEqaZyeUaNaiSMPd8GX4PNyR4Xb4NnwdbkkeiOqMKzD+yuAN3z+FHgWPj3bmEvgHRzSsGqa3&#10;4txa6BrBKiw0CzeTg6sjjgsgm+4VVJiPXXuIQH1tW1IraV78gEaGCOZB6W72coneE46Hx4+zRT5H&#10;F0dftpgvkMGYjRUBKMhhrPPPBbQkbEpqsR9iIra7dD4Udh8Swh0oWa2lUtGw281KWbJj2Dvr+E3o&#10;P4UpTTpMn5+k6UjGXzHS+P0Jo5Uep0DJtqSLfRArAoXPdBV71DOpxj3WrPTEaaBxJNT3m37SaAPV&#10;DbJrYex2nE7cNGA/UdJhp5fUfbxmVlCiXmpU6El2dBRGIxpH85McDXvo2Rx6mOYIVVLuLSWjsfJx&#10;oAJnGs5Ry1pGboPoYy1TtdjDkfJp3sKQHNox6v6vsPwOAAD//wMAUEsDBBQABgAIAAAAIQAGN5bN&#10;4AAAAAoBAAAPAAAAZHJzL2Rvd25yZXYueG1sTI/BTsJAEIbvJr7DZky8wbaQFimdEjXRGzEgJnBb&#10;ukPb2J1tugutb+9y0uPMfPnn+/P1aFpxpd41lhHiaQSCuLS64Qph//k2eQLhvGKtWsuE8EMO1sX9&#10;Xa4ybQfe0nXnKxFC2GUKofa+y6R0ZU1GuantiMPtbHujfBj7SupeDSHctHIWRak0quHwoVYdvdZU&#10;fu8uBmH4+GrS/eawSeLo8M6yOsoXPiI+PozPKxCeRv8Hw00/qEMRnE72wtqJFmGynCUBRVjMYxAB&#10;WEa3xQlhniYLkEUu/1cofgEAAP//AwBQSwECLQAUAAYACAAAACEAtoM4kv4AAADhAQAAEwAAAAAA&#10;AAAAAAAAAAAAAAAAW0NvbnRlbnRfVHlwZXNdLnhtbFBLAQItABQABgAIAAAAIQA4/SH/1gAAAJQB&#10;AAALAAAAAAAAAAAAAAAAAC8BAABfcmVscy8ucmVsc1BLAQItABQABgAIAAAAIQBbMQroQQIAAF0E&#10;AAAOAAAAAAAAAAAAAAAAAC4CAABkcnMvZTJvRG9jLnhtbFBLAQItABQABgAIAAAAIQAGN5bN4AAA&#10;AAoBAAAPAAAAAAAAAAAAAAAAAJsEAABkcnMvZG93bnJldi54bWxQSwUGAAAAAAQABADzAAAAqAUA&#10;AAAA&#10;" strokeweight="1pt">
                <v:textbox>
                  <w:txbxContent>
                    <w:p w14:paraId="2E9E8553" w14:textId="77777777" w:rsidR="0087387B" w:rsidRDefault="0087387B" w:rsidP="007400F0">
                      <w:pPr>
                        <w:spacing w:line="360" w:lineRule="auto"/>
                        <w:jc w:val="center"/>
                        <w:rPr>
                          <w:rFonts w:cs="David"/>
                          <w:b/>
                          <w:bCs/>
                          <w:sz w:val="32"/>
                          <w:szCs w:val="32"/>
                          <w:rtl/>
                        </w:rPr>
                      </w:pPr>
                      <w:r w:rsidRPr="00C80430">
                        <w:rPr>
                          <w:rFonts w:ascii="David" w:hAnsi="David" w:cs="David"/>
                          <w:b/>
                          <w:bCs/>
                          <w:sz w:val="20"/>
                          <w:szCs w:val="32"/>
                          <w:rtl/>
                        </w:rPr>
                        <w:t>מסמך זה הינו רכוש מדינת ישראל</w:t>
                      </w:r>
                      <w:r w:rsidRPr="007D724E">
                        <w:rPr>
                          <w:rFonts w:cs="David"/>
                          <w:b/>
                          <w:bCs/>
                          <w:sz w:val="32"/>
                          <w:szCs w:val="32"/>
                          <w:rtl/>
                        </w:rPr>
                        <w:t xml:space="preserve"> </w:t>
                      </w:r>
                    </w:p>
                    <w:p w14:paraId="126D9FB7" w14:textId="77777777" w:rsidR="0087387B" w:rsidRPr="007D724E" w:rsidRDefault="0087387B" w:rsidP="007400F0">
                      <w:pPr>
                        <w:spacing w:line="360" w:lineRule="auto"/>
                        <w:jc w:val="center"/>
                        <w:rPr>
                          <w:rFonts w:cs="David"/>
                          <w:b/>
                          <w:bCs/>
                          <w:sz w:val="32"/>
                          <w:szCs w:val="32"/>
                          <w:rtl/>
                        </w:rPr>
                      </w:pPr>
                      <w:r w:rsidRPr="007D724E">
                        <w:rPr>
                          <w:rFonts w:cs="David"/>
                          <w:b/>
                          <w:bCs/>
                          <w:sz w:val="32"/>
                          <w:szCs w:val="32"/>
                          <w:rtl/>
                        </w:rPr>
                        <w:t>כל הזכויות במסמך זה שמורות למדינת ישראל (</w:t>
                      </w:r>
                      <w:r w:rsidRPr="007D724E">
                        <w:rPr>
                          <w:rFonts w:cs="David"/>
                          <w:b/>
                          <w:bCs/>
                          <w:sz w:val="32"/>
                          <w:szCs w:val="32"/>
                        </w:rPr>
                        <w:t>C</w:t>
                      </w:r>
                      <w:r w:rsidRPr="007D724E">
                        <w:rPr>
                          <w:rFonts w:cs="David"/>
                          <w:b/>
                          <w:bCs/>
                          <w:sz w:val="32"/>
                          <w:szCs w:val="32"/>
                          <w:rtl/>
                        </w:rPr>
                        <w:t>)</w:t>
                      </w:r>
                    </w:p>
                    <w:p w14:paraId="042CD3DC" w14:textId="77777777" w:rsidR="0087387B" w:rsidRDefault="0087387B" w:rsidP="007332BA">
                      <w:pPr>
                        <w:spacing w:line="360" w:lineRule="auto"/>
                        <w:jc w:val="center"/>
                        <w:rPr>
                          <w:rFonts w:cs="David"/>
                          <w:b/>
                          <w:bCs/>
                          <w:sz w:val="32"/>
                          <w:szCs w:val="32"/>
                          <w:rtl/>
                        </w:rPr>
                      </w:pPr>
                      <w:r w:rsidRPr="007D724E">
                        <w:rPr>
                          <w:rFonts w:cs="David"/>
                          <w:b/>
                          <w:bCs/>
                          <w:sz w:val="32"/>
                          <w:szCs w:val="32"/>
                          <w:rtl/>
                        </w:rPr>
                        <w:t>מסמכים הודעות והבהרות רלוונטיות למכרז ניתן למצוא ב</w:t>
                      </w:r>
                      <w:r>
                        <w:rPr>
                          <w:rFonts w:cs="David" w:hint="cs"/>
                          <w:b/>
                          <w:bCs/>
                          <w:sz w:val="32"/>
                          <w:szCs w:val="32"/>
                          <w:rtl/>
                        </w:rPr>
                        <w:t>עמוד המכרז,</w:t>
                      </w:r>
                    </w:p>
                    <w:p w14:paraId="1294EBCD" w14:textId="57E985C9" w:rsidR="0087387B" w:rsidRDefault="0087387B" w:rsidP="007332BA">
                      <w:pPr>
                        <w:spacing w:line="360" w:lineRule="auto"/>
                        <w:jc w:val="center"/>
                        <w:rPr>
                          <w:rFonts w:cs="David"/>
                          <w:b/>
                          <w:bCs/>
                          <w:sz w:val="32"/>
                          <w:szCs w:val="32"/>
                          <w:rtl/>
                        </w:rPr>
                      </w:pPr>
                      <w:r>
                        <w:rPr>
                          <w:rFonts w:cs="David" w:hint="cs"/>
                          <w:b/>
                          <w:bCs/>
                          <w:sz w:val="32"/>
                          <w:szCs w:val="32"/>
                          <w:rtl/>
                        </w:rPr>
                        <w:t>ב</w:t>
                      </w:r>
                      <w:r w:rsidRPr="007D724E">
                        <w:rPr>
                          <w:rFonts w:cs="David"/>
                          <w:b/>
                          <w:bCs/>
                          <w:sz w:val="32"/>
                          <w:szCs w:val="32"/>
                          <w:rtl/>
                        </w:rPr>
                        <w:t>אתר האינטרנט של מינהל הרכש הממשלתי בכתובת:</w:t>
                      </w:r>
                    </w:p>
                    <w:p w14:paraId="7626D36A" w14:textId="1D35EEDF" w:rsidR="0087387B" w:rsidRPr="00EC1357" w:rsidRDefault="0087387B" w:rsidP="007332BA">
                      <w:pPr>
                        <w:spacing w:line="360" w:lineRule="auto"/>
                        <w:jc w:val="center"/>
                        <w:rPr>
                          <w:rFonts w:ascii="David" w:hAnsi="David" w:cs="David"/>
                          <w:rtl/>
                        </w:rPr>
                      </w:pPr>
                      <w:hyperlink r:id="rId10" w:history="1">
                        <w:r w:rsidRPr="004A7568">
                          <w:rPr>
                            <w:rStyle w:val="Hyperlink"/>
                            <w:rFonts w:ascii="David" w:hAnsi="David" w:cs="David"/>
                            <w:b/>
                            <w:bCs/>
                            <w:sz w:val="32"/>
                            <w:szCs w:val="32"/>
                          </w:rPr>
                          <w:t>https://mr.gov.il/ilgstorefront/he/p/4000527612</w:t>
                        </w:r>
                      </w:hyperlink>
                      <w:r>
                        <w:rPr>
                          <w:rFonts w:ascii="David" w:hAnsi="David" w:cs="David" w:hint="cs"/>
                          <w:b/>
                          <w:bCs/>
                          <w:sz w:val="32"/>
                          <w:szCs w:val="32"/>
                          <w:rtl/>
                        </w:rPr>
                        <w:t xml:space="preserve"> </w:t>
                      </w:r>
                    </w:p>
                  </w:txbxContent>
                </v:textbox>
                <w10:wrap type="square" anchorx="margin"/>
              </v:shape>
            </w:pict>
          </mc:Fallback>
        </mc:AlternateContent>
      </w:r>
      <w:r w:rsidR="009F0766">
        <w:rPr>
          <w:rFonts w:ascii="David" w:hAnsi="David" w:hint="cs"/>
          <w:color w:val="FF0000"/>
          <w:sz w:val="32"/>
          <w:szCs w:val="32"/>
          <w:rtl/>
        </w:rPr>
        <w:t>(גרסה מספר 1</w:t>
      </w:r>
      <w:r w:rsidR="007400F0" w:rsidRPr="00014FAC">
        <w:rPr>
          <w:rFonts w:ascii="David" w:hAnsi="David" w:hint="cs"/>
          <w:color w:val="FF0000"/>
          <w:sz w:val="32"/>
          <w:szCs w:val="32"/>
          <w:rtl/>
        </w:rPr>
        <w:t xml:space="preserve"> </w:t>
      </w:r>
      <w:r w:rsidR="009F0766" w:rsidRPr="009F0766">
        <w:rPr>
          <w:rFonts w:ascii="David" w:hAnsi="David"/>
          <w:color w:val="FF0000"/>
          <w:sz w:val="32"/>
          <w:szCs w:val="32"/>
          <w:rtl/>
        </w:rPr>
        <w:t xml:space="preserve">מיום </w:t>
      </w:r>
      <w:r w:rsidR="004940B2">
        <w:rPr>
          <w:rFonts w:ascii="David" w:hAnsi="David" w:hint="cs"/>
          <w:color w:val="FF0000"/>
          <w:sz w:val="32"/>
          <w:szCs w:val="32"/>
          <w:rtl/>
        </w:rPr>
        <w:t>13.04.2022</w:t>
      </w:r>
      <w:r w:rsidR="007400F0" w:rsidRPr="00014FAC">
        <w:rPr>
          <w:rFonts w:ascii="David" w:hAnsi="David" w:hint="cs"/>
          <w:color w:val="FF0000"/>
          <w:sz w:val="32"/>
          <w:szCs w:val="32"/>
          <w:rtl/>
        </w:rPr>
        <w:t>)</w:t>
      </w:r>
    </w:p>
    <w:p w14:paraId="3F0C04F8" w14:textId="224E6B8D" w:rsidR="00796D45" w:rsidRDefault="00796D45" w:rsidP="00796D45">
      <w:pPr>
        <w:jc w:val="center"/>
        <w:rPr>
          <w:rFonts w:ascii="David" w:hAnsi="David" w:cs="David"/>
          <w:sz w:val="36"/>
          <w:szCs w:val="36"/>
          <w:rtl/>
        </w:rPr>
      </w:pPr>
      <w:r w:rsidRPr="00121439">
        <w:rPr>
          <w:rFonts w:ascii="David" w:hAnsi="David" w:cs="David"/>
          <w:sz w:val="36"/>
          <w:szCs w:val="36"/>
          <w:rtl/>
        </w:rPr>
        <w:lastRenderedPageBreak/>
        <w:t>תוכן עניינים</w:t>
      </w:r>
    </w:p>
    <w:p w14:paraId="4B278233" w14:textId="77777777" w:rsidR="00DC2E8B" w:rsidRDefault="00DC2E8B" w:rsidP="00DC2E8B">
      <w:pPr>
        <w:rPr>
          <w:rFonts w:ascii="David" w:hAnsi="David" w:cs="David"/>
          <w:sz w:val="36"/>
          <w:szCs w:val="36"/>
          <w:rtl/>
        </w:rPr>
      </w:pPr>
    </w:p>
    <w:p w14:paraId="3F8A182C" w14:textId="68F6732B" w:rsidR="000A0389" w:rsidRDefault="00EE691A">
      <w:pPr>
        <w:pStyle w:val="TOC1"/>
        <w:rPr>
          <w:rFonts w:asciiTheme="minorHAnsi" w:eastAsiaTheme="minorEastAsia" w:hAnsiTheme="minorHAnsi" w:cstheme="minorBidi"/>
          <w:b w:val="0"/>
          <w:caps w:val="0"/>
          <w:noProof/>
          <w:sz w:val="22"/>
          <w:szCs w:val="22"/>
          <w:rtl/>
        </w:rPr>
      </w:pPr>
      <w:r>
        <w:rPr>
          <w:bCs/>
        </w:rPr>
        <w:fldChar w:fldCharType="begin"/>
      </w:r>
      <w:r>
        <w:rPr>
          <w:bCs/>
        </w:rPr>
        <w:instrText xml:space="preserve"> TOC \h \z \t "</w:instrText>
      </w:r>
      <w:r>
        <w:rPr>
          <w:bCs/>
          <w:rtl/>
        </w:rPr>
        <w:instrText>כותרת 1,1,2 כות',2</w:instrText>
      </w:r>
      <w:r>
        <w:rPr>
          <w:bCs/>
        </w:rPr>
        <w:instrText xml:space="preserve">" </w:instrText>
      </w:r>
      <w:r>
        <w:rPr>
          <w:bCs/>
        </w:rPr>
        <w:fldChar w:fldCharType="separate"/>
      </w:r>
      <w:hyperlink w:anchor="_Toc100761158" w:history="1">
        <w:r w:rsidR="000A0389" w:rsidRPr="00C624CE">
          <w:rPr>
            <w:rStyle w:val="Hyperlink"/>
            <w:noProof/>
            <w:rtl/>
          </w:rPr>
          <w:t>0.</w:t>
        </w:r>
        <w:r w:rsidR="000A0389">
          <w:rPr>
            <w:rFonts w:asciiTheme="minorHAnsi" w:eastAsiaTheme="minorEastAsia" w:hAnsiTheme="minorHAnsi" w:cstheme="minorBidi"/>
            <w:b w:val="0"/>
            <w:caps w:val="0"/>
            <w:noProof/>
            <w:sz w:val="22"/>
            <w:szCs w:val="22"/>
            <w:rtl/>
          </w:rPr>
          <w:tab/>
        </w:r>
        <w:r w:rsidR="000A0389" w:rsidRPr="00C624CE">
          <w:rPr>
            <w:rStyle w:val="Hyperlink"/>
            <w:rFonts w:hint="eastAsia"/>
            <w:noProof/>
            <w:rtl/>
          </w:rPr>
          <w:t>הקדמה</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Toc100761158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4</w:t>
        </w:r>
        <w:r w:rsidR="000A0389">
          <w:rPr>
            <w:rStyle w:val="Hyperlink"/>
            <w:noProof/>
            <w:rtl/>
          </w:rPr>
          <w:fldChar w:fldCharType="end"/>
        </w:r>
      </w:hyperlink>
    </w:p>
    <w:p w14:paraId="2FCE26FA" w14:textId="552BF6E9" w:rsidR="000A0389" w:rsidRDefault="00776436">
      <w:pPr>
        <w:pStyle w:val="TOC2"/>
        <w:tabs>
          <w:tab w:val="left" w:pos="1200"/>
        </w:tabs>
        <w:rPr>
          <w:rFonts w:eastAsiaTheme="minorEastAsia" w:cstheme="minorBidi"/>
          <w:b w:val="0"/>
          <w:noProof/>
          <w:sz w:val="22"/>
          <w:szCs w:val="22"/>
          <w:rtl/>
        </w:rPr>
      </w:pPr>
      <w:hyperlink w:anchor="_Toc100761159" w:history="1">
        <w:r w:rsidR="000A0389" w:rsidRPr="00C624CE">
          <w:rPr>
            <w:rStyle w:val="Hyperlink"/>
            <w:noProof/>
            <w:rtl/>
          </w:rPr>
          <w:t>0.5.</w:t>
        </w:r>
        <w:r w:rsidR="000A0389">
          <w:rPr>
            <w:rFonts w:eastAsiaTheme="minorEastAsia" w:cstheme="minorBidi"/>
            <w:b w:val="0"/>
            <w:noProof/>
            <w:sz w:val="22"/>
            <w:szCs w:val="22"/>
            <w:rtl/>
          </w:rPr>
          <w:tab/>
        </w:r>
        <w:r w:rsidR="000A0389" w:rsidRPr="00C624CE">
          <w:rPr>
            <w:rStyle w:val="Hyperlink"/>
            <w:rFonts w:hint="eastAsia"/>
            <w:noProof/>
            <w:rtl/>
          </w:rPr>
          <w:t>תקציר</w:t>
        </w:r>
        <w:r w:rsidR="000A0389" w:rsidRPr="00C624CE">
          <w:rPr>
            <w:rStyle w:val="Hyperlink"/>
            <w:noProof/>
            <w:rtl/>
          </w:rPr>
          <w:t xml:space="preserve"> </w:t>
        </w:r>
        <w:r w:rsidR="000A0389" w:rsidRPr="00C624CE">
          <w:rPr>
            <w:rStyle w:val="Hyperlink"/>
            <w:rFonts w:hint="eastAsia"/>
            <w:noProof/>
            <w:rtl/>
          </w:rPr>
          <w:t>השירותים</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Toc100761159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4</w:t>
        </w:r>
        <w:r w:rsidR="000A0389">
          <w:rPr>
            <w:rStyle w:val="Hyperlink"/>
            <w:noProof/>
            <w:rtl/>
          </w:rPr>
          <w:fldChar w:fldCharType="end"/>
        </w:r>
      </w:hyperlink>
    </w:p>
    <w:p w14:paraId="12BA1A3E" w14:textId="7445D797" w:rsidR="000A0389" w:rsidRDefault="00776436">
      <w:pPr>
        <w:pStyle w:val="TOC2"/>
        <w:tabs>
          <w:tab w:val="left" w:pos="1200"/>
        </w:tabs>
        <w:rPr>
          <w:rFonts w:eastAsiaTheme="minorEastAsia" w:cstheme="minorBidi"/>
          <w:b w:val="0"/>
          <w:noProof/>
          <w:sz w:val="22"/>
          <w:szCs w:val="22"/>
          <w:rtl/>
        </w:rPr>
      </w:pPr>
      <w:hyperlink w:anchor="_Toc100761160" w:history="1">
        <w:r w:rsidR="000A0389" w:rsidRPr="00C624CE">
          <w:rPr>
            <w:rStyle w:val="Hyperlink"/>
            <w:noProof/>
          </w:rPr>
          <w:t>0.6.</w:t>
        </w:r>
        <w:r w:rsidR="000A0389">
          <w:rPr>
            <w:rFonts w:eastAsiaTheme="minorEastAsia" w:cstheme="minorBidi"/>
            <w:b w:val="0"/>
            <w:noProof/>
            <w:sz w:val="22"/>
            <w:szCs w:val="22"/>
            <w:rtl/>
          </w:rPr>
          <w:tab/>
        </w:r>
        <w:r w:rsidR="000A0389" w:rsidRPr="00C624CE">
          <w:rPr>
            <w:rStyle w:val="Hyperlink"/>
            <w:rFonts w:hint="eastAsia"/>
            <w:noProof/>
            <w:rtl/>
          </w:rPr>
          <w:t>מופעים</w:t>
        </w:r>
        <w:r w:rsidR="000A0389" w:rsidRPr="00C624CE">
          <w:rPr>
            <w:rStyle w:val="Hyperlink"/>
            <w:noProof/>
            <w:rtl/>
          </w:rPr>
          <w:t xml:space="preserve"> </w:t>
        </w:r>
        <w:r w:rsidR="000A0389" w:rsidRPr="00C624CE">
          <w:rPr>
            <w:rStyle w:val="Hyperlink"/>
            <w:rFonts w:hint="eastAsia"/>
            <w:noProof/>
            <w:rtl/>
          </w:rPr>
          <w:t>ומועדים</w:t>
        </w:r>
        <w:r w:rsidR="000A0389" w:rsidRPr="00C624CE">
          <w:rPr>
            <w:rStyle w:val="Hyperlink"/>
            <w:noProof/>
            <w:rtl/>
          </w:rPr>
          <w:t xml:space="preserve"> </w:t>
        </w:r>
        <w:r w:rsidR="000A0389" w:rsidRPr="00C624CE">
          <w:rPr>
            <w:rStyle w:val="Hyperlink"/>
            <w:rFonts w:hint="eastAsia"/>
            <w:noProof/>
            <w:rtl/>
          </w:rPr>
          <w:t>במכרז</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Toc100761160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6</w:t>
        </w:r>
        <w:r w:rsidR="000A0389">
          <w:rPr>
            <w:rStyle w:val="Hyperlink"/>
            <w:noProof/>
            <w:rtl/>
          </w:rPr>
          <w:fldChar w:fldCharType="end"/>
        </w:r>
      </w:hyperlink>
    </w:p>
    <w:p w14:paraId="088D72B3" w14:textId="037A6895" w:rsidR="000A0389" w:rsidRDefault="00776436">
      <w:pPr>
        <w:pStyle w:val="TOC2"/>
        <w:tabs>
          <w:tab w:val="left" w:pos="1200"/>
        </w:tabs>
        <w:rPr>
          <w:rFonts w:eastAsiaTheme="minorEastAsia" w:cstheme="minorBidi"/>
          <w:b w:val="0"/>
          <w:noProof/>
          <w:sz w:val="22"/>
          <w:szCs w:val="22"/>
          <w:rtl/>
        </w:rPr>
      </w:pPr>
      <w:hyperlink w:anchor="_Toc100761161" w:history="1">
        <w:r w:rsidR="000A0389" w:rsidRPr="00C624CE">
          <w:rPr>
            <w:rStyle w:val="Hyperlink"/>
            <w:noProof/>
          </w:rPr>
          <w:t>0.7.</w:t>
        </w:r>
        <w:r w:rsidR="000A0389">
          <w:rPr>
            <w:rFonts w:eastAsiaTheme="minorEastAsia" w:cstheme="minorBidi"/>
            <w:b w:val="0"/>
            <w:noProof/>
            <w:sz w:val="22"/>
            <w:szCs w:val="22"/>
            <w:rtl/>
          </w:rPr>
          <w:tab/>
        </w:r>
        <w:r w:rsidR="000A0389" w:rsidRPr="00C624CE">
          <w:rPr>
            <w:rStyle w:val="Hyperlink"/>
            <w:rFonts w:hint="eastAsia"/>
            <w:noProof/>
            <w:rtl/>
          </w:rPr>
          <w:t>מונחים</w:t>
        </w:r>
        <w:r w:rsidR="000A0389" w:rsidRPr="00C624CE">
          <w:rPr>
            <w:rStyle w:val="Hyperlink"/>
            <w:noProof/>
            <w:rtl/>
          </w:rPr>
          <w:t xml:space="preserve"> </w:t>
        </w:r>
        <w:r w:rsidR="000A0389" w:rsidRPr="00C624CE">
          <w:rPr>
            <w:rStyle w:val="Hyperlink"/>
            <w:rFonts w:hint="eastAsia"/>
            <w:noProof/>
            <w:rtl/>
          </w:rPr>
          <w:t>והגדרות</w:t>
        </w:r>
        <w:r w:rsidR="000A0389" w:rsidRPr="00C624CE">
          <w:rPr>
            <w:rStyle w:val="Hyperlink"/>
            <w:noProof/>
            <w:rtl/>
          </w:rPr>
          <w:t xml:space="preserve"> </w:t>
        </w:r>
        <w:r w:rsidR="000A0389" w:rsidRPr="00C624CE">
          <w:rPr>
            <w:rStyle w:val="Hyperlink"/>
            <w:rFonts w:hint="eastAsia"/>
            <w:noProof/>
            <w:rtl/>
          </w:rPr>
          <w:t>מקצועיות</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Toc100761161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7</w:t>
        </w:r>
        <w:r w:rsidR="000A0389">
          <w:rPr>
            <w:rStyle w:val="Hyperlink"/>
            <w:noProof/>
            <w:rtl/>
          </w:rPr>
          <w:fldChar w:fldCharType="end"/>
        </w:r>
      </w:hyperlink>
    </w:p>
    <w:p w14:paraId="3575FD04" w14:textId="59A077F0" w:rsidR="000A0389" w:rsidRDefault="00776436">
      <w:pPr>
        <w:pStyle w:val="TOC1"/>
        <w:rPr>
          <w:rFonts w:asciiTheme="minorHAnsi" w:eastAsiaTheme="minorEastAsia" w:hAnsiTheme="minorHAnsi" w:cstheme="minorBidi"/>
          <w:b w:val="0"/>
          <w:caps w:val="0"/>
          <w:noProof/>
          <w:sz w:val="22"/>
          <w:szCs w:val="22"/>
          <w:rtl/>
        </w:rPr>
      </w:pPr>
      <w:hyperlink w:anchor="_Toc100761162" w:history="1">
        <w:r w:rsidR="000A0389" w:rsidRPr="00C624CE">
          <w:rPr>
            <w:rStyle w:val="Hyperlink"/>
            <w:noProof/>
          </w:rPr>
          <w:t>1.</w:t>
        </w:r>
        <w:r w:rsidR="000A0389">
          <w:rPr>
            <w:rFonts w:asciiTheme="minorHAnsi" w:eastAsiaTheme="minorEastAsia" w:hAnsiTheme="minorHAnsi" w:cstheme="minorBidi"/>
            <w:b w:val="0"/>
            <w:caps w:val="0"/>
            <w:noProof/>
            <w:sz w:val="22"/>
            <w:szCs w:val="22"/>
            <w:rtl/>
          </w:rPr>
          <w:tab/>
        </w:r>
        <w:r w:rsidR="000A0389" w:rsidRPr="00C624CE">
          <w:rPr>
            <w:rStyle w:val="Hyperlink"/>
            <w:rFonts w:hint="eastAsia"/>
            <w:noProof/>
            <w:rtl/>
          </w:rPr>
          <w:t>פרק</w:t>
        </w:r>
        <w:r w:rsidR="000A0389" w:rsidRPr="00C624CE">
          <w:rPr>
            <w:rStyle w:val="Hyperlink"/>
            <w:noProof/>
            <w:rtl/>
          </w:rPr>
          <w:t xml:space="preserve"> 1 - </w:t>
        </w:r>
        <w:r w:rsidR="000A0389" w:rsidRPr="00C624CE">
          <w:rPr>
            <w:rStyle w:val="Hyperlink"/>
            <w:rFonts w:hint="eastAsia"/>
            <w:noProof/>
            <w:rtl/>
          </w:rPr>
          <w:t>ההליך</w:t>
        </w:r>
        <w:r w:rsidR="000A0389" w:rsidRPr="00C624CE">
          <w:rPr>
            <w:rStyle w:val="Hyperlink"/>
            <w:noProof/>
            <w:rtl/>
          </w:rPr>
          <w:t xml:space="preserve"> </w:t>
        </w:r>
        <w:r w:rsidR="000A0389" w:rsidRPr="00C624CE">
          <w:rPr>
            <w:rStyle w:val="Hyperlink"/>
            <w:rFonts w:hint="eastAsia"/>
            <w:noProof/>
            <w:rtl/>
          </w:rPr>
          <w:t>המכרזי</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Toc100761162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9</w:t>
        </w:r>
        <w:r w:rsidR="000A0389">
          <w:rPr>
            <w:rStyle w:val="Hyperlink"/>
            <w:noProof/>
            <w:rtl/>
          </w:rPr>
          <w:fldChar w:fldCharType="end"/>
        </w:r>
      </w:hyperlink>
    </w:p>
    <w:p w14:paraId="0A7860F1" w14:textId="5ECCEA7E" w:rsidR="000A0389" w:rsidRDefault="00776436">
      <w:pPr>
        <w:pStyle w:val="TOC2"/>
        <w:tabs>
          <w:tab w:val="left" w:pos="1200"/>
        </w:tabs>
        <w:rPr>
          <w:rFonts w:eastAsiaTheme="minorEastAsia" w:cstheme="minorBidi"/>
          <w:b w:val="0"/>
          <w:noProof/>
          <w:sz w:val="22"/>
          <w:szCs w:val="22"/>
          <w:rtl/>
        </w:rPr>
      </w:pPr>
      <w:hyperlink w:anchor="_Toc100761163" w:history="1">
        <w:r w:rsidR="000A0389" w:rsidRPr="00C624CE">
          <w:rPr>
            <w:rStyle w:val="Hyperlink"/>
            <w:noProof/>
          </w:rPr>
          <w:t>1.1.</w:t>
        </w:r>
        <w:r w:rsidR="000A0389">
          <w:rPr>
            <w:rFonts w:eastAsiaTheme="minorEastAsia" w:cstheme="minorBidi"/>
            <w:b w:val="0"/>
            <w:noProof/>
            <w:sz w:val="22"/>
            <w:szCs w:val="22"/>
            <w:rtl/>
          </w:rPr>
          <w:tab/>
        </w:r>
        <w:r w:rsidR="000A0389" w:rsidRPr="00C624CE">
          <w:rPr>
            <w:rStyle w:val="Hyperlink"/>
            <w:rFonts w:hint="eastAsia"/>
            <w:noProof/>
            <w:rtl/>
          </w:rPr>
          <w:t>פירוט</w:t>
        </w:r>
        <w:r w:rsidR="000A0389" w:rsidRPr="00C624CE">
          <w:rPr>
            <w:rStyle w:val="Hyperlink"/>
            <w:noProof/>
            <w:rtl/>
          </w:rPr>
          <w:t xml:space="preserve"> </w:t>
        </w:r>
        <w:r w:rsidR="000A0389" w:rsidRPr="00C624CE">
          <w:rPr>
            <w:rStyle w:val="Hyperlink"/>
            <w:rFonts w:hint="eastAsia"/>
            <w:noProof/>
            <w:rtl/>
          </w:rPr>
          <w:t>המקבצים</w:t>
        </w:r>
        <w:r w:rsidR="000A0389" w:rsidRPr="00C624CE">
          <w:rPr>
            <w:rStyle w:val="Hyperlink"/>
            <w:noProof/>
            <w:rtl/>
          </w:rPr>
          <w:t xml:space="preserve"> </w:t>
        </w:r>
        <w:r w:rsidR="000A0389" w:rsidRPr="00C624CE">
          <w:rPr>
            <w:rStyle w:val="Hyperlink"/>
            <w:rFonts w:hint="eastAsia"/>
            <w:noProof/>
            <w:rtl/>
          </w:rPr>
          <w:t>והסלים</w:t>
        </w:r>
        <w:r w:rsidR="000A0389" w:rsidRPr="00C624CE">
          <w:rPr>
            <w:rStyle w:val="Hyperlink"/>
            <w:noProof/>
            <w:rtl/>
          </w:rPr>
          <w:t xml:space="preserve"> </w:t>
        </w:r>
        <w:r w:rsidR="000A0389" w:rsidRPr="00C624CE">
          <w:rPr>
            <w:rStyle w:val="Hyperlink"/>
            <w:rFonts w:hint="eastAsia"/>
            <w:noProof/>
            <w:rtl/>
          </w:rPr>
          <w:t>של</w:t>
        </w:r>
        <w:r w:rsidR="000A0389" w:rsidRPr="00C624CE">
          <w:rPr>
            <w:rStyle w:val="Hyperlink"/>
            <w:noProof/>
            <w:rtl/>
          </w:rPr>
          <w:t xml:space="preserve"> </w:t>
        </w:r>
        <w:r w:rsidR="000A0389" w:rsidRPr="00C624CE">
          <w:rPr>
            <w:rStyle w:val="Hyperlink"/>
            <w:rFonts w:hint="eastAsia"/>
            <w:noProof/>
            <w:rtl/>
          </w:rPr>
          <w:t>המכרז</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Toc100761163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10</w:t>
        </w:r>
        <w:r w:rsidR="000A0389">
          <w:rPr>
            <w:rStyle w:val="Hyperlink"/>
            <w:noProof/>
            <w:rtl/>
          </w:rPr>
          <w:fldChar w:fldCharType="end"/>
        </w:r>
      </w:hyperlink>
    </w:p>
    <w:p w14:paraId="472BB2E6" w14:textId="7B186A6D" w:rsidR="000A0389" w:rsidRDefault="00776436">
      <w:pPr>
        <w:pStyle w:val="TOC2"/>
        <w:tabs>
          <w:tab w:val="left" w:pos="1200"/>
        </w:tabs>
        <w:rPr>
          <w:rFonts w:eastAsiaTheme="minorEastAsia" w:cstheme="minorBidi"/>
          <w:b w:val="0"/>
          <w:noProof/>
          <w:sz w:val="22"/>
          <w:szCs w:val="22"/>
          <w:rtl/>
        </w:rPr>
      </w:pPr>
      <w:hyperlink w:anchor="_Toc100761164" w:history="1">
        <w:r w:rsidR="000A0389" w:rsidRPr="00C624CE">
          <w:rPr>
            <w:rStyle w:val="Hyperlink"/>
            <w:noProof/>
            <w:rtl/>
          </w:rPr>
          <w:t>1.2.</w:t>
        </w:r>
        <w:r w:rsidR="000A0389">
          <w:rPr>
            <w:rFonts w:eastAsiaTheme="minorEastAsia" w:cstheme="minorBidi"/>
            <w:b w:val="0"/>
            <w:noProof/>
            <w:sz w:val="22"/>
            <w:szCs w:val="22"/>
            <w:rtl/>
          </w:rPr>
          <w:tab/>
        </w:r>
        <w:r w:rsidR="000A0389" w:rsidRPr="00C624CE">
          <w:rPr>
            <w:rStyle w:val="Hyperlink"/>
            <w:rFonts w:hint="eastAsia"/>
            <w:noProof/>
            <w:rtl/>
          </w:rPr>
          <w:t>שלבי</w:t>
        </w:r>
        <w:r w:rsidR="000A0389" w:rsidRPr="00C624CE">
          <w:rPr>
            <w:rStyle w:val="Hyperlink"/>
            <w:noProof/>
            <w:rtl/>
          </w:rPr>
          <w:t xml:space="preserve"> </w:t>
        </w:r>
        <w:r w:rsidR="000A0389" w:rsidRPr="00C624CE">
          <w:rPr>
            <w:rStyle w:val="Hyperlink"/>
            <w:rFonts w:hint="eastAsia"/>
            <w:noProof/>
            <w:rtl/>
          </w:rPr>
          <w:t>המכרז</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Toc100761164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11</w:t>
        </w:r>
        <w:r w:rsidR="000A0389">
          <w:rPr>
            <w:rStyle w:val="Hyperlink"/>
            <w:noProof/>
            <w:rtl/>
          </w:rPr>
          <w:fldChar w:fldCharType="end"/>
        </w:r>
      </w:hyperlink>
    </w:p>
    <w:p w14:paraId="727B07FB" w14:textId="0FE4BBFC" w:rsidR="000A0389" w:rsidRDefault="00776436">
      <w:pPr>
        <w:pStyle w:val="TOC2"/>
        <w:tabs>
          <w:tab w:val="left" w:pos="1200"/>
        </w:tabs>
        <w:rPr>
          <w:rFonts w:eastAsiaTheme="minorEastAsia" w:cstheme="minorBidi"/>
          <w:b w:val="0"/>
          <w:noProof/>
          <w:sz w:val="22"/>
          <w:szCs w:val="22"/>
          <w:rtl/>
        </w:rPr>
      </w:pPr>
      <w:hyperlink w:anchor="_Toc100761165" w:history="1">
        <w:r w:rsidR="000A0389" w:rsidRPr="00C624CE">
          <w:rPr>
            <w:rStyle w:val="Hyperlink"/>
            <w:noProof/>
            <w:rtl/>
          </w:rPr>
          <w:t>1.3.</w:t>
        </w:r>
        <w:r w:rsidR="000A0389">
          <w:rPr>
            <w:rFonts w:eastAsiaTheme="minorEastAsia" w:cstheme="minorBidi"/>
            <w:b w:val="0"/>
            <w:noProof/>
            <w:sz w:val="22"/>
            <w:szCs w:val="22"/>
            <w:rtl/>
          </w:rPr>
          <w:tab/>
        </w:r>
        <w:r w:rsidR="000A0389" w:rsidRPr="00C624CE">
          <w:rPr>
            <w:rStyle w:val="Hyperlink"/>
            <w:rFonts w:hint="eastAsia"/>
            <w:noProof/>
            <w:rtl/>
          </w:rPr>
          <w:t>תנאי</w:t>
        </w:r>
        <w:r w:rsidR="000A0389" w:rsidRPr="00C624CE">
          <w:rPr>
            <w:rStyle w:val="Hyperlink"/>
            <w:noProof/>
            <w:rtl/>
          </w:rPr>
          <w:t xml:space="preserve"> </w:t>
        </w:r>
        <w:r w:rsidR="000A0389" w:rsidRPr="00C624CE">
          <w:rPr>
            <w:rStyle w:val="Hyperlink"/>
            <w:rFonts w:hint="eastAsia"/>
            <w:noProof/>
            <w:rtl/>
          </w:rPr>
          <w:t>סף</w:t>
        </w:r>
        <w:r w:rsidR="000A0389" w:rsidRPr="00C624CE">
          <w:rPr>
            <w:rStyle w:val="Hyperlink"/>
            <w:noProof/>
            <w:rtl/>
          </w:rPr>
          <w:t xml:space="preserve"> </w:t>
        </w:r>
        <w:r w:rsidR="000A0389" w:rsidRPr="00C624CE">
          <w:rPr>
            <w:rStyle w:val="Hyperlink"/>
            <w:rFonts w:hint="eastAsia"/>
            <w:noProof/>
            <w:rtl/>
          </w:rPr>
          <w:t>להשתתפות</w:t>
        </w:r>
        <w:r w:rsidR="000A0389" w:rsidRPr="00C624CE">
          <w:rPr>
            <w:rStyle w:val="Hyperlink"/>
            <w:noProof/>
            <w:rtl/>
          </w:rPr>
          <w:t xml:space="preserve"> </w:t>
        </w:r>
        <w:r w:rsidR="000A0389" w:rsidRPr="00C624CE">
          <w:rPr>
            <w:rStyle w:val="Hyperlink"/>
            <w:rFonts w:hint="eastAsia"/>
            <w:noProof/>
            <w:rtl/>
          </w:rPr>
          <w:t>במכרז</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Toc100761165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12</w:t>
        </w:r>
        <w:r w:rsidR="000A0389">
          <w:rPr>
            <w:rStyle w:val="Hyperlink"/>
            <w:noProof/>
            <w:rtl/>
          </w:rPr>
          <w:fldChar w:fldCharType="end"/>
        </w:r>
      </w:hyperlink>
    </w:p>
    <w:p w14:paraId="74EE0DA2" w14:textId="5825C0AD" w:rsidR="000A0389" w:rsidRDefault="00776436">
      <w:pPr>
        <w:pStyle w:val="TOC2"/>
        <w:tabs>
          <w:tab w:val="left" w:pos="1200"/>
        </w:tabs>
        <w:rPr>
          <w:rFonts w:eastAsiaTheme="minorEastAsia" w:cstheme="minorBidi"/>
          <w:b w:val="0"/>
          <w:noProof/>
          <w:sz w:val="22"/>
          <w:szCs w:val="22"/>
          <w:rtl/>
        </w:rPr>
      </w:pPr>
      <w:hyperlink w:anchor="_Toc100761166" w:history="1">
        <w:r w:rsidR="000A0389" w:rsidRPr="00C624CE">
          <w:rPr>
            <w:rStyle w:val="Hyperlink"/>
            <w:noProof/>
            <w:rtl/>
          </w:rPr>
          <w:t>1.4.</w:t>
        </w:r>
        <w:r w:rsidR="000A0389">
          <w:rPr>
            <w:rFonts w:eastAsiaTheme="minorEastAsia" w:cstheme="minorBidi"/>
            <w:b w:val="0"/>
            <w:noProof/>
            <w:sz w:val="22"/>
            <w:szCs w:val="22"/>
            <w:rtl/>
          </w:rPr>
          <w:tab/>
        </w:r>
        <w:r w:rsidR="000A0389" w:rsidRPr="00C624CE">
          <w:rPr>
            <w:rStyle w:val="Hyperlink"/>
            <w:rFonts w:hint="eastAsia"/>
            <w:noProof/>
            <w:rtl/>
          </w:rPr>
          <w:t>שלב</w:t>
        </w:r>
        <w:r w:rsidR="000A0389" w:rsidRPr="00C624CE">
          <w:rPr>
            <w:rStyle w:val="Hyperlink"/>
            <w:noProof/>
            <w:rtl/>
          </w:rPr>
          <w:t xml:space="preserve"> </w:t>
        </w:r>
        <w:r w:rsidR="000A0389" w:rsidRPr="00C624CE">
          <w:rPr>
            <w:rStyle w:val="Hyperlink"/>
            <w:rFonts w:hint="eastAsia"/>
            <w:noProof/>
            <w:rtl/>
          </w:rPr>
          <w:t>המיון</w:t>
        </w:r>
        <w:r w:rsidR="000A0389" w:rsidRPr="00C624CE">
          <w:rPr>
            <w:rStyle w:val="Hyperlink"/>
            <w:noProof/>
            <w:rtl/>
          </w:rPr>
          <w:t xml:space="preserve"> </w:t>
        </w:r>
        <w:r w:rsidR="000A0389" w:rsidRPr="00C624CE">
          <w:rPr>
            <w:rStyle w:val="Hyperlink"/>
            <w:rFonts w:hint="eastAsia"/>
            <w:noProof/>
            <w:rtl/>
          </w:rPr>
          <w:t>המוקדם</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Toc100761166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14</w:t>
        </w:r>
        <w:r w:rsidR="000A0389">
          <w:rPr>
            <w:rStyle w:val="Hyperlink"/>
            <w:noProof/>
            <w:rtl/>
          </w:rPr>
          <w:fldChar w:fldCharType="end"/>
        </w:r>
      </w:hyperlink>
    </w:p>
    <w:p w14:paraId="6B8DFDF4" w14:textId="11FE71D5" w:rsidR="000A0389" w:rsidRDefault="00776436">
      <w:pPr>
        <w:pStyle w:val="TOC2"/>
        <w:tabs>
          <w:tab w:val="left" w:pos="1200"/>
        </w:tabs>
        <w:rPr>
          <w:rFonts w:eastAsiaTheme="minorEastAsia" w:cstheme="minorBidi"/>
          <w:b w:val="0"/>
          <w:noProof/>
          <w:sz w:val="22"/>
          <w:szCs w:val="22"/>
          <w:rtl/>
        </w:rPr>
      </w:pPr>
      <w:hyperlink w:anchor="_Toc100761167" w:history="1">
        <w:r w:rsidR="000A0389" w:rsidRPr="00C624CE">
          <w:rPr>
            <w:rStyle w:val="Hyperlink"/>
            <w:noProof/>
          </w:rPr>
          <w:t>1.5.</w:t>
        </w:r>
        <w:r w:rsidR="000A0389">
          <w:rPr>
            <w:rFonts w:eastAsiaTheme="minorEastAsia" w:cstheme="minorBidi"/>
            <w:b w:val="0"/>
            <w:noProof/>
            <w:sz w:val="22"/>
            <w:szCs w:val="22"/>
            <w:rtl/>
          </w:rPr>
          <w:tab/>
        </w:r>
        <w:r w:rsidR="000A0389" w:rsidRPr="00C624CE">
          <w:rPr>
            <w:rStyle w:val="Hyperlink"/>
            <w:rFonts w:hint="eastAsia"/>
            <w:noProof/>
            <w:rtl/>
          </w:rPr>
          <w:t>שלב</w:t>
        </w:r>
        <w:r w:rsidR="000A0389" w:rsidRPr="00C624CE">
          <w:rPr>
            <w:rStyle w:val="Hyperlink"/>
            <w:noProof/>
            <w:rtl/>
          </w:rPr>
          <w:t xml:space="preserve"> </w:t>
        </w:r>
        <w:r w:rsidR="000A0389" w:rsidRPr="00C624CE">
          <w:rPr>
            <w:rStyle w:val="Hyperlink"/>
            <w:rFonts w:hint="eastAsia"/>
            <w:noProof/>
            <w:rtl/>
          </w:rPr>
          <w:t>בחינת</w:t>
        </w:r>
        <w:r w:rsidR="000A0389" w:rsidRPr="00C624CE">
          <w:rPr>
            <w:rStyle w:val="Hyperlink"/>
            <w:noProof/>
            <w:rtl/>
          </w:rPr>
          <w:t xml:space="preserve"> </w:t>
        </w:r>
        <w:r w:rsidR="000A0389" w:rsidRPr="00C624CE">
          <w:rPr>
            <w:rStyle w:val="Hyperlink"/>
            <w:rFonts w:hint="eastAsia"/>
            <w:noProof/>
            <w:rtl/>
          </w:rPr>
          <w:t>הצעת</w:t>
        </w:r>
        <w:r w:rsidR="000A0389" w:rsidRPr="00C624CE">
          <w:rPr>
            <w:rStyle w:val="Hyperlink"/>
            <w:noProof/>
            <w:rtl/>
          </w:rPr>
          <w:t xml:space="preserve"> </w:t>
        </w:r>
        <w:r w:rsidR="000A0389" w:rsidRPr="00C624CE">
          <w:rPr>
            <w:rStyle w:val="Hyperlink"/>
            <w:rFonts w:hint="eastAsia"/>
            <w:noProof/>
            <w:rtl/>
          </w:rPr>
          <w:t>המחיר</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Toc100761167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16</w:t>
        </w:r>
        <w:r w:rsidR="000A0389">
          <w:rPr>
            <w:rStyle w:val="Hyperlink"/>
            <w:noProof/>
            <w:rtl/>
          </w:rPr>
          <w:fldChar w:fldCharType="end"/>
        </w:r>
      </w:hyperlink>
    </w:p>
    <w:p w14:paraId="41546E74" w14:textId="62D144D1" w:rsidR="000A0389" w:rsidRDefault="00776436">
      <w:pPr>
        <w:pStyle w:val="TOC2"/>
        <w:tabs>
          <w:tab w:val="left" w:pos="1200"/>
        </w:tabs>
        <w:rPr>
          <w:rFonts w:eastAsiaTheme="minorEastAsia" w:cstheme="minorBidi"/>
          <w:b w:val="0"/>
          <w:noProof/>
          <w:sz w:val="22"/>
          <w:szCs w:val="22"/>
          <w:rtl/>
        </w:rPr>
      </w:pPr>
      <w:hyperlink w:anchor="_Toc100761168" w:history="1">
        <w:r w:rsidR="000A0389" w:rsidRPr="00C624CE">
          <w:rPr>
            <w:rStyle w:val="Hyperlink"/>
            <w:noProof/>
          </w:rPr>
          <w:t>1.6.</w:t>
        </w:r>
        <w:r w:rsidR="000A0389">
          <w:rPr>
            <w:rFonts w:eastAsiaTheme="minorEastAsia" w:cstheme="minorBidi"/>
            <w:b w:val="0"/>
            <w:noProof/>
            <w:sz w:val="22"/>
            <w:szCs w:val="22"/>
            <w:rtl/>
          </w:rPr>
          <w:tab/>
        </w:r>
        <w:r w:rsidR="000A0389" w:rsidRPr="00C624CE">
          <w:rPr>
            <w:rStyle w:val="Hyperlink"/>
            <w:rFonts w:hint="eastAsia"/>
            <w:noProof/>
            <w:rtl/>
          </w:rPr>
          <w:t>דירוג</w:t>
        </w:r>
        <w:r w:rsidR="000A0389" w:rsidRPr="00C624CE">
          <w:rPr>
            <w:rStyle w:val="Hyperlink"/>
            <w:noProof/>
            <w:rtl/>
          </w:rPr>
          <w:t xml:space="preserve"> </w:t>
        </w:r>
        <w:r w:rsidR="000A0389" w:rsidRPr="00C624CE">
          <w:rPr>
            <w:rStyle w:val="Hyperlink"/>
            <w:rFonts w:hint="eastAsia"/>
            <w:noProof/>
            <w:rtl/>
          </w:rPr>
          <w:t>ההצעות</w:t>
        </w:r>
        <w:r w:rsidR="000A0389" w:rsidRPr="00C624CE">
          <w:rPr>
            <w:rStyle w:val="Hyperlink"/>
            <w:noProof/>
            <w:rtl/>
          </w:rPr>
          <w:t xml:space="preserve"> </w:t>
        </w:r>
        <w:r w:rsidR="000A0389" w:rsidRPr="00C624CE">
          <w:rPr>
            <w:rStyle w:val="Hyperlink"/>
            <w:rFonts w:hint="eastAsia"/>
            <w:noProof/>
            <w:rtl/>
          </w:rPr>
          <w:t>והגדרת</w:t>
        </w:r>
        <w:r w:rsidR="000A0389" w:rsidRPr="00C624CE">
          <w:rPr>
            <w:rStyle w:val="Hyperlink"/>
            <w:noProof/>
            <w:rtl/>
          </w:rPr>
          <w:t xml:space="preserve"> </w:t>
        </w:r>
        <w:r w:rsidR="000A0389" w:rsidRPr="00C624CE">
          <w:rPr>
            <w:rStyle w:val="Hyperlink"/>
            <w:rFonts w:hint="eastAsia"/>
            <w:noProof/>
            <w:rtl/>
          </w:rPr>
          <w:t>הזוכה</w:t>
        </w:r>
        <w:r w:rsidR="000A0389" w:rsidRPr="00C624CE">
          <w:rPr>
            <w:rStyle w:val="Hyperlink"/>
            <w:noProof/>
            <w:rtl/>
          </w:rPr>
          <w:t xml:space="preserve"> </w:t>
        </w:r>
        <w:r w:rsidR="000A0389" w:rsidRPr="00C624CE">
          <w:rPr>
            <w:rStyle w:val="Hyperlink"/>
            <w:rFonts w:hint="eastAsia"/>
            <w:noProof/>
            <w:rtl/>
          </w:rPr>
          <w:t>לכל</w:t>
        </w:r>
        <w:r w:rsidR="000A0389" w:rsidRPr="00C624CE">
          <w:rPr>
            <w:rStyle w:val="Hyperlink"/>
            <w:noProof/>
            <w:rtl/>
          </w:rPr>
          <w:t xml:space="preserve"> </w:t>
        </w:r>
        <w:r w:rsidR="000A0389" w:rsidRPr="00C624CE">
          <w:rPr>
            <w:rStyle w:val="Hyperlink"/>
            <w:rFonts w:hint="eastAsia"/>
            <w:noProof/>
            <w:rtl/>
          </w:rPr>
          <w:t>סל</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Toc100761168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17</w:t>
        </w:r>
        <w:r w:rsidR="000A0389">
          <w:rPr>
            <w:rStyle w:val="Hyperlink"/>
            <w:noProof/>
            <w:rtl/>
          </w:rPr>
          <w:fldChar w:fldCharType="end"/>
        </w:r>
      </w:hyperlink>
    </w:p>
    <w:p w14:paraId="5F1E38DF" w14:textId="5AE36AD2" w:rsidR="000A0389" w:rsidRDefault="00776436">
      <w:pPr>
        <w:pStyle w:val="TOC2"/>
        <w:tabs>
          <w:tab w:val="left" w:pos="1200"/>
        </w:tabs>
        <w:rPr>
          <w:rFonts w:eastAsiaTheme="minorEastAsia" w:cstheme="minorBidi"/>
          <w:b w:val="0"/>
          <w:noProof/>
          <w:sz w:val="22"/>
          <w:szCs w:val="22"/>
          <w:rtl/>
        </w:rPr>
      </w:pPr>
      <w:hyperlink w:anchor="_Toc100761169" w:history="1">
        <w:r w:rsidR="000A0389" w:rsidRPr="00C624CE">
          <w:rPr>
            <w:rStyle w:val="Hyperlink"/>
            <w:noProof/>
          </w:rPr>
          <w:t>1.7.</w:t>
        </w:r>
        <w:r w:rsidR="000A0389">
          <w:rPr>
            <w:rFonts w:eastAsiaTheme="minorEastAsia" w:cstheme="minorBidi"/>
            <w:b w:val="0"/>
            <w:noProof/>
            <w:sz w:val="22"/>
            <w:szCs w:val="22"/>
            <w:rtl/>
          </w:rPr>
          <w:tab/>
        </w:r>
        <w:r w:rsidR="000A0389" w:rsidRPr="00C624CE">
          <w:rPr>
            <w:rStyle w:val="Hyperlink"/>
            <w:rFonts w:hint="eastAsia"/>
            <w:noProof/>
            <w:rtl/>
          </w:rPr>
          <w:t>מועמד</w:t>
        </w:r>
        <w:r w:rsidR="000A0389" w:rsidRPr="00C624CE">
          <w:rPr>
            <w:rStyle w:val="Hyperlink"/>
            <w:noProof/>
            <w:rtl/>
          </w:rPr>
          <w:t xml:space="preserve"> </w:t>
        </w:r>
        <w:r w:rsidR="000A0389" w:rsidRPr="00C624CE">
          <w:rPr>
            <w:rStyle w:val="Hyperlink"/>
            <w:rFonts w:hint="eastAsia"/>
            <w:noProof/>
            <w:rtl/>
          </w:rPr>
          <w:t>לזכייה</w:t>
        </w:r>
        <w:r w:rsidR="000A0389" w:rsidRPr="00C624CE">
          <w:rPr>
            <w:rStyle w:val="Hyperlink"/>
            <w:noProof/>
            <w:rtl/>
          </w:rPr>
          <w:t xml:space="preserve"> </w:t>
        </w:r>
        <w:r w:rsidR="000A0389" w:rsidRPr="00C624CE">
          <w:rPr>
            <w:rStyle w:val="Hyperlink"/>
            <w:rFonts w:hint="eastAsia"/>
            <w:noProof/>
            <w:rtl/>
          </w:rPr>
          <w:t>לסל</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Toc100761169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21</w:t>
        </w:r>
        <w:r w:rsidR="000A0389">
          <w:rPr>
            <w:rStyle w:val="Hyperlink"/>
            <w:noProof/>
            <w:rtl/>
          </w:rPr>
          <w:fldChar w:fldCharType="end"/>
        </w:r>
      </w:hyperlink>
    </w:p>
    <w:p w14:paraId="2578AFF6" w14:textId="68D9A89F" w:rsidR="000A0389" w:rsidRDefault="00776436">
      <w:pPr>
        <w:pStyle w:val="TOC2"/>
        <w:tabs>
          <w:tab w:val="left" w:pos="1200"/>
        </w:tabs>
        <w:rPr>
          <w:rFonts w:eastAsiaTheme="minorEastAsia" w:cstheme="minorBidi"/>
          <w:b w:val="0"/>
          <w:noProof/>
          <w:sz w:val="22"/>
          <w:szCs w:val="22"/>
          <w:rtl/>
        </w:rPr>
      </w:pPr>
      <w:hyperlink w:anchor="_Toc100761170" w:history="1">
        <w:r w:rsidR="000A0389" w:rsidRPr="00C624CE">
          <w:rPr>
            <w:rStyle w:val="Hyperlink"/>
            <w:noProof/>
          </w:rPr>
          <w:t>1.8.</w:t>
        </w:r>
        <w:r w:rsidR="000A0389">
          <w:rPr>
            <w:rFonts w:eastAsiaTheme="minorEastAsia" w:cstheme="minorBidi"/>
            <w:b w:val="0"/>
            <w:noProof/>
            <w:sz w:val="22"/>
            <w:szCs w:val="22"/>
            <w:rtl/>
          </w:rPr>
          <w:tab/>
        </w:r>
        <w:r w:rsidR="000A0389" w:rsidRPr="00C624CE">
          <w:rPr>
            <w:rStyle w:val="Hyperlink"/>
            <w:rFonts w:hint="eastAsia"/>
            <w:noProof/>
            <w:rtl/>
          </w:rPr>
          <w:t>חובות</w:t>
        </w:r>
        <w:r w:rsidR="000A0389" w:rsidRPr="00C624CE">
          <w:rPr>
            <w:rStyle w:val="Hyperlink"/>
            <w:noProof/>
            <w:rtl/>
          </w:rPr>
          <w:t xml:space="preserve"> </w:t>
        </w:r>
        <w:r w:rsidR="000A0389" w:rsidRPr="00C624CE">
          <w:rPr>
            <w:rStyle w:val="Hyperlink"/>
            <w:rFonts w:hint="eastAsia"/>
            <w:noProof/>
            <w:rtl/>
          </w:rPr>
          <w:t>של</w:t>
        </w:r>
        <w:r w:rsidR="000A0389" w:rsidRPr="00C624CE">
          <w:rPr>
            <w:rStyle w:val="Hyperlink"/>
            <w:noProof/>
            <w:rtl/>
          </w:rPr>
          <w:t xml:space="preserve"> </w:t>
        </w:r>
        <w:r w:rsidR="000A0389" w:rsidRPr="00C624CE">
          <w:rPr>
            <w:rStyle w:val="Hyperlink"/>
            <w:rFonts w:hint="eastAsia"/>
            <w:noProof/>
            <w:rtl/>
          </w:rPr>
          <w:t>מועמד</w:t>
        </w:r>
        <w:r w:rsidR="000A0389" w:rsidRPr="00C624CE">
          <w:rPr>
            <w:rStyle w:val="Hyperlink"/>
            <w:noProof/>
            <w:rtl/>
          </w:rPr>
          <w:t xml:space="preserve"> </w:t>
        </w:r>
        <w:r w:rsidR="000A0389" w:rsidRPr="00C624CE">
          <w:rPr>
            <w:rStyle w:val="Hyperlink"/>
            <w:rFonts w:hint="eastAsia"/>
            <w:noProof/>
            <w:rtl/>
          </w:rPr>
          <w:t>לזכייה</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Toc100761170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21</w:t>
        </w:r>
        <w:r w:rsidR="000A0389">
          <w:rPr>
            <w:rStyle w:val="Hyperlink"/>
            <w:noProof/>
            <w:rtl/>
          </w:rPr>
          <w:fldChar w:fldCharType="end"/>
        </w:r>
      </w:hyperlink>
    </w:p>
    <w:p w14:paraId="220327E4" w14:textId="464258E9" w:rsidR="000A0389" w:rsidRDefault="00776436">
      <w:pPr>
        <w:pStyle w:val="TOC2"/>
        <w:tabs>
          <w:tab w:val="left" w:pos="1200"/>
        </w:tabs>
        <w:rPr>
          <w:rFonts w:eastAsiaTheme="minorEastAsia" w:cstheme="minorBidi"/>
          <w:b w:val="0"/>
          <w:noProof/>
          <w:sz w:val="22"/>
          <w:szCs w:val="22"/>
          <w:rtl/>
        </w:rPr>
      </w:pPr>
      <w:hyperlink w:anchor="_Toc100761171" w:history="1">
        <w:r w:rsidR="000A0389" w:rsidRPr="00C624CE">
          <w:rPr>
            <w:rStyle w:val="Hyperlink"/>
            <w:noProof/>
          </w:rPr>
          <w:t>1.9.</w:t>
        </w:r>
        <w:r w:rsidR="000A0389">
          <w:rPr>
            <w:rFonts w:eastAsiaTheme="minorEastAsia" w:cstheme="minorBidi"/>
            <w:b w:val="0"/>
            <w:noProof/>
            <w:sz w:val="22"/>
            <w:szCs w:val="22"/>
            <w:rtl/>
          </w:rPr>
          <w:tab/>
        </w:r>
        <w:r w:rsidR="000A0389" w:rsidRPr="00C624CE">
          <w:rPr>
            <w:rStyle w:val="Hyperlink"/>
            <w:rFonts w:hint="eastAsia"/>
            <w:noProof/>
            <w:rtl/>
          </w:rPr>
          <w:t>הכרזה</w:t>
        </w:r>
        <w:r w:rsidR="000A0389" w:rsidRPr="00C624CE">
          <w:rPr>
            <w:rStyle w:val="Hyperlink"/>
            <w:noProof/>
            <w:rtl/>
          </w:rPr>
          <w:t xml:space="preserve"> </w:t>
        </w:r>
        <w:r w:rsidR="000A0389" w:rsidRPr="00C624CE">
          <w:rPr>
            <w:rStyle w:val="Hyperlink"/>
            <w:rFonts w:hint="eastAsia"/>
            <w:noProof/>
            <w:rtl/>
          </w:rPr>
          <w:t>על</w:t>
        </w:r>
        <w:r w:rsidR="000A0389" w:rsidRPr="00C624CE">
          <w:rPr>
            <w:rStyle w:val="Hyperlink"/>
            <w:noProof/>
            <w:rtl/>
          </w:rPr>
          <w:t xml:space="preserve"> </w:t>
        </w:r>
        <w:r w:rsidR="000A0389" w:rsidRPr="00C624CE">
          <w:rPr>
            <w:rStyle w:val="Hyperlink"/>
            <w:rFonts w:hint="eastAsia"/>
            <w:noProof/>
            <w:rtl/>
          </w:rPr>
          <w:t>זוכים</w:t>
        </w:r>
        <w:r w:rsidR="000A0389" w:rsidRPr="00C624CE">
          <w:rPr>
            <w:rStyle w:val="Hyperlink"/>
            <w:noProof/>
            <w:rtl/>
          </w:rPr>
          <w:t xml:space="preserve"> </w:t>
        </w:r>
        <w:r w:rsidR="000A0389" w:rsidRPr="00C624CE">
          <w:rPr>
            <w:rStyle w:val="Hyperlink"/>
            <w:rFonts w:hint="eastAsia"/>
            <w:noProof/>
            <w:rtl/>
          </w:rPr>
          <w:t>במכרז</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Toc100761171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22</w:t>
        </w:r>
        <w:r w:rsidR="000A0389">
          <w:rPr>
            <w:rStyle w:val="Hyperlink"/>
            <w:noProof/>
            <w:rtl/>
          </w:rPr>
          <w:fldChar w:fldCharType="end"/>
        </w:r>
      </w:hyperlink>
    </w:p>
    <w:p w14:paraId="6E1E2028" w14:textId="5D565890" w:rsidR="000A0389" w:rsidRDefault="00776436">
      <w:pPr>
        <w:pStyle w:val="TOC2"/>
        <w:tabs>
          <w:tab w:val="left" w:pos="1200"/>
        </w:tabs>
        <w:rPr>
          <w:rFonts w:eastAsiaTheme="minorEastAsia" w:cstheme="minorBidi"/>
          <w:b w:val="0"/>
          <w:noProof/>
          <w:sz w:val="22"/>
          <w:szCs w:val="22"/>
          <w:rtl/>
        </w:rPr>
      </w:pPr>
      <w:hyperlink w:anchor="_Toc100761172" w:history="1">
        <w:r w:rsidR="000A0389" w:rsidRPr="00C624CE">
          <w:rPr>
            <w:rStyle w:val="Hyperlink"/>
            <w:noProof/>
          </w:rPr>
          <w:t>1.10.</w:t>
        </w:r>
        <w:r w:rsidR="000A0389">
          <w:rPr>
            <w:rFonts w:eastAsiaTheme="minorEastAsia" w:cstheme="minorBidi"/>
            <w:b w:val="0"/>
            <w:noProof/>
            <w:sz w:val="22"/>
            <w:szCs w:val="22"/>
            <w:rtl/>
          </w:rPr>
          <w:tab/>
        </w:r>
        <w:r w:rsidR="000A0389" w:rsidRPr="00C624CE">
          <w:rPr>
            <w:rStyle w:val="Hyperlink"/>
            <w:rFonts w:hint="eastAsia"/>
            <w:noProof/>
            <w:rtl/>
          </w:rPr>
          <w:t>תהליכי</w:t>
        </w:r>
        <w:r w:rsidR="000A0389" w:rsidRPr="00C624CE">
          <w:rPr>
            <w:rStyle w:val="Hyperlink"/>
            <w:noProof/>
            <w:rtl/>
          </w:rPr>
          <w:t xml:space="preserve"> </w:t>
        </w:r>
        <w:r w:rsidR="000A0389" w:rsidRPr="00C624CE">
          <w:rPr>
            <w:rStyle w:val="Hyperlink"/>
            <w:rFonts w:hint="eastAsia"/>
            <w:noProof/>
            <w:rtl/>
          </w:rPr>
          <w:t>המכרז</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Toc100761172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22</w:t>
        </w:r>
        <w:r w:rsidR="000A0389">
          <w:rPr>
            <w:rStyle w:val="Hyperlink"/>
            <w:noProof/>
            <w:rtl/>
          </w:rPr>
          <w:fldChar w:fldCharType="end"/>
        </w:r>
      </w:hyperlink>
    </w:p>
    <w:p w14:paraId="14C47F91" w14:textId="46AB09CD" w:rsidR="000A0389" w:rsidRDefault="00776436">
      <w:pPr>
        <w:pStyle w:val="TOC2"/>
        <w:tabs>
          <w:tab w:val="left" w:pos="1200"/>
        </w:tabs>
        <w:rPr>
          <w:rFonts w:eastAsiaTheme="minorEastAsia" w:cstheme="minorBidi"/>
          <w:b w:val="0"/>
          <w:noProof/>
          <w:sz w:val="22"/>
          <w:szCs w:val="22"/>
          <w:rtl/>
        </w:rPr>
      </w:pPr>
      <w:hyperlink w:anchor="_Toc100761173" w:history="1">
        <w:r w:rsidR="000A0389" w:rsidRPr="00C624CE">
          <w:rPr>
            <w:rStyle w:val="Hyperlink"/>
            <w:noProof/>
          </w:rPr>
          <w:t>1.11.</w:t>
        </w:r>
        <w:r w:rsidR="000A0389">
          <w:rPr>
            <w:rFonts w:eastAsiaTheme="minorEastAsia" w:cstheme="minorBidi"/>
            <w:b w:val="0"/>
            <w:noProof/>
            <w:sz w:val="22"/>
            <w:szCs w:val="22"/>
            <w:rtl/>
          </w:rPr>
          <w:tab/>
        </w:r>
        <w:r w:rsidR="000A0389" w:rsidRPr="00C624CE">
          <w:rPr>
            <w:rStyle w:val="Hyperlink"/>
            <w:rFonts w:hint="eastAsia"/>
            <w:noProof/>
            <w:rtl/>
          </w:rPr>
          <w:t>נוהל</w:t>
        </w:r>
        <w:r w:rsidR="000A0389" w:rsidRPr="00C624CE">
          <w:rPr>
            <w:rStyle w:val="Hyperlink"/>
            <w:noProof/>
            <w:rtl/>
          </w:rPr>
          <w:t xml:space="preserve"> </w:t>
        </w:r>
        <w:r w:rsidR="000A0389" w:rsidRPr="00C624CE">
          <w:rPr>
            <w:rStyle w:val="Hyperlink"/>
            <w:rFonts w:hint="eastAsia"/>
            <w:noProof/>
            <w:rtl/>
          </w:rPr>
          <w:t>המכרז</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Toc100761173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25</w:t>
        </w:r>
        <w:r w:rsidR="000A0389">
          <w:rPr>
            <w:rStyle w:val="Hyperlink"/>
            <w:noProof/>
            <w:rtl/>
          </w:rPr>
          <w:fldChar w:fldCharType="end"/>
        </w:r>
      </w:hyperlink>
    </w:p>
    <w:p w14:paraId="515E99D8" w14:textId="69123A8B" w:rsidR="000A0389" w:rsidRDefault="00776436">
      <w:pPr>
        <w:pStyle w:val="TOC1"/>
        <w:rPr>
          <w:rFonts w:asciiTheme="minorHAnsi" w:eastAsiaTheme="minorEastAsia" w:hAnsiTheme="minorHAnsi" w:cstheme="minorBidi"/>
          <w:b w:val="0"/>
          <w:caps w:val="0"/>
          <w:noProof/>
          <w:sz w:val="22"/>
          <w:szCs w:val="22"/>
          <w:rtl/>
        </w:rPr>
      </w:pPr>
      <w:hyperlink w:anchor="_Toc100761174" w:history="1">
        <w:r w:rsidR="000A0389" w:rsidRPr="00C624CE">
          <w:rPr>
            <w:rStyle w:val="Hyperlink"/>
            <w:noProof/>
            <w:rtl/>
          </w:rPr>
          <w:t>2.</w:t>
        </w:r>
        <w:r w:rsidR="000A0389">
          <w:rPr>
            <w:rFonts w:asciiTheme="minorHAnsi" w:eastAsiaTheme="minorEastAsia" w:hAnsiTheme="minorHAnsi" w:cstheme="minorBidi"/>
            <w:b w:val="0"/>
            <w:caps w:val="0"/>
            <w:noProof/>
            <w:sz w:val="22"/>
            <w:szCs w:val="22"/>
            <w:rtl/>
          </w:rPr>
          <w:tab/>
        </w:r>
        <w:r w:rsidR="000A0389" w:rsidRPr="00C624CE">
          <w:rPr>
            <w:rStyle w:val="Hyperlink"/>
            <w:rFonts w:hint="eastAsia"/>
            <w:noProof/>
            <w:rtl/>
          </w:rPr>
          <w:t>פרק</w:t>
        </w:r>
        <w:r w:rsidR="000A0389" w:rsidRPr="00C624CE">
          <w:rPr>
            <w:rStyle w:val="Hyperlink"/>
            <w:noProof/>
            <w:rtl/>
          </w:rPr>
          <w:t xml:space="preserve"> 2 – </w:t>
        </w:r>
        <w:r w:rsidR="000A0389" w:rsidRPr="00C624CE">
          <w:rPr>
            <w:rStyle w:val="Hyperlink"/>
            <w:rFonts w:hint="eastAsia"/>
            <w:noProof/>
            <w:rtl/>
          </w:rPr>
          <w:t>פירוט</w:t>
        </w:r>
        <w:r w:rsidR="000A0389" w:rsidRPr="00C624CE">
          <w:rPr>
            <w:rStyle w:val="Hyperlink"/>
            <w:noProof/>
            <w:rtl/>
          </w:rPr>
          <w:t xml:space="preserve"> </w:t>
        </w:r>
        <w:r w:rsidR="000A0389" w:rsidRPr="00C624CE">
          <w:rPr>
            <w:rStyle w:val="Hyperlink"/>
            <w:rFonts w:hint="eastAsia"/>
            <w:noProof/>
            <w:rtl/>
          </w:rPr>
          <w:t>ההתקשרות</w:t>
        </w:r>
        <w:r w:rsidR="000A0389" w:rsidRPr="00C624CE">
          <w:rPr>
            <w:rStyle w:val="Hyperlink"/>
            <w:noProof/>
            <w:rtl/>
          </w:rPr>
          <w:t xml:space="preserve"> </w:t>
        </w:r>
        <w:r w:rsidR="000A0389" w:rsidRPr="00C624CE">
          <w:rPr>
            <w:rStyle w:val="Hyperlink"/>
            <w:rFonts w:hint="eastAsia"/>
            <w:noProof/>
            <w:rtl/>
          </w:rPr>
          <w:t>עם</w:t>
        </w:r>
        <w:r w:rsidR="000A0389" w:rsidRPr="00C624CE">
          <w:rPr>
            <w:rStyle w:val="Hyperlink"/>
            <w:noProof/>
            <w:rtl/>
          </w:rPr>
          <w:t xml:space="preserve"> </w:t>
        </w:r>
        <w:r w:rsidR="000A0389" w:rsidRPr="00C624CE">
          <w:rPr>
            <w:rStyle w:val="Hyperlink"/>
            <w:rFonts w:hint="eastAsia"/>
            <w:noProof/>
            <w:rtl/>
          </w:rPr>
          <w:t>הספק</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Toc100761174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29</w:t>
        </w:r>
        <w:r w:rsidR="000A0389">
          <w:rPr>
            <w:rStyle w:val="Hyperlink"/>
            <w:noProof/>
            <w:rtl/>
          </w:rPr>
          <w:fldChar w:fldCharType="end"/>
        </w:r>
      </w:hyperlink>
    </w:p>
    <w:p w14:paraId="3540C7D7" w14:textId="35C635CE" w:rsidR="000A0389" w:rsidRDefault="00776436">
      <w:pPr>
        <w:pStyle w:val="TOC2"/>
        <w:tabs>
          <w:tab w:val="left" w:pos="1200"/>
        </w:tabs>
        <w:rPr>
          <w:rFonts w:eastAsiaTheme="minorEastAsia" w:cstheme="minorBidi"/>
          <w:b w:val="0"/>
          <w:noProof/>
          <w:sz w:val="22"/>
          <w:szCs w:val="22"/>
          <w:rtl/>
        </w:rPr>
      </w:pPr>
      <w:hyperlink w:anchor="_Toc100761175" w:history="1">
        <w:r w:rsidR="000A0389" w:rsidRPr="00C624CE">
          <w:rPr>
            <w:rStyle w:val="Hyperlink"/>
            <w:noProof/>
          </w:rPr>
          <w:t>2.1.</w:t>
        </w:r>
        <w:r w:rsidR="000A0389">
          <w:rPr>
            <w:rFonts w:eastAsiaTheme="minorEastAsia" w:cstheme="minorBidi"/>
            <w:b w:val="0"/>
            <w:noProof/>
            <w:sz w:val="22"/>
            <w:szCs w:val="22"/>
            <w:rtl/>
          </w:rPr>
          <w:tab/>
        </w:r>
        <w:r w:rsidR="000A0389" w:rsidRPr="00C624CE">
          <w:rPr>
            <w:rStyle w:val="Hyperlink"/>
            <w:rFonts w:hint="eastAsia"/>
            <w:noProof/>
            <w:rtl/>
          </w:rPr>
          <w:t>אופן</w:t>
        </w:r>
        <w:r w:rsidR="000A0389" w:rsidRPr="00C624CE">
          <w:rPr>
            <w:rStyle w:val="Hyperlink"/>
            <w:noProof/>
            <w:rtl/>
          </w:rPr>
          <w:t xml:space="preserve"> </w:t>
        </w:r>
        <w:r w:rsidR="000A0389" w:rsidRPr="00C624CE">
          <w:rPr>
            <w:rStyle w:val="Hyperlink"/>
            <w:rFonts w:hint="eastAsia"/>
            <w:noProof/>
            <w:rtl/>
          </w:rPr>
          <w:t>ביצוע</w:t>
        </w:r>
        <w:r w:rsidR="000A0389" w:rsidRPr="00C624CE">
          <w:rPr>
            <w:rStyle w:val="Hyperlink"/>
            <w:noProof/>
            <w:rtl/>
          </w:rPr>
          <w:t xml:space="preserve"> </w:t>
        </w:r>
        <w:r w:rsidR="000A0389" w:rsidRPr="00C624CE">
          <w:rPr>
            <w:rStyle w:val="Hyperlink"/>
            <w:rFonts w:hint="eastAsia"/>
            <w:noProof/>
            <w:rtl/>
          </w:rPr>
          <w:t>ההתקשרות</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Toc100761175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30</w:t>
        </w:r>
        <w:r w:rsidR="000A0389">
          <w:rPr>
            <w:rStyle w:val="Hyperlink"/>
            <w:noProof/>
            <w:rtl/>
          </w:rPr>
          <w:fldChar w:fldCharType="end"/>
        </w:r>
      </w:hyperlink>
    </w:p>
    <w:p w14:paraId="113F4AD1" w14:textId="0DA0CFF9" w:rsidR="000A0389" w:rsidRDefault="00776436">
      <w:pPr>
        <w:pStyle w:val="TOC2"/>
        <w:tabs>
          <w:tab w:val="left" w:pos="1200"/>
        </w:tabs>
        <w:rPr>
          <w:rFonts w:eastAsiaTheme="minorEastAsia" w:cstheme="minorBidi"/>
          <w:b w:val="0"/>
          <w:noProof/>
          <w:sz w:val="22"/>
          <w:szCs w:val="22"/>
          <w:rtl/>
        </w:rPr>
      </w:pPr>
      <w:hyperlink w:anchor="_Toc100761176" w:history="1">
        <w:r w:rsidR="000A0389" w:rsidRPr="00C624CE">
          <w:rPr>
            <w:rStyle w:val="Hyperlink"/>
            <w:noProof/>
          </w:rPr>
          <w:t>2.2.</w:t>
        </w:r>
        <w:r w:rsidR="000A0389">
          <w:rPr>
            <w:rFonts w:eastAsiaTheme="minorEastAsia" w:cstheme="minorBidi"/>
            <w:b w:val="0"/>
            <w:noProof/>
            <w:sz w:val="22"/>
            <w:szCs w:val="22"/>
            <w:rtl/>
          </w:rPr>
          <w:tab/>
        </w:r>
        <w:r w:rsidR="000A0389" w:rsidRPr="00C624CE">
          <w:rPr>
            <w:rStyle w:val="Hyperlink"/>
            <w:rFonts w:hint="eastAsia"/>
            <w:noProof/>
            <w:rtl/>
          </w:rPr>
          <w:t>תיחורי</w:t>
        </w:r>
        <w:r w:rsidR="000A0389" w:rsidRPr="00C624CE">
          <w:rPr>
            <w:rStyle w:val="Hyperlink"/>
            <w:noProof/>
            <w:rtl/>
          </w:rPr>
          <w:t xml:space="preserve"> </w:t>
        </w:r>
        <w:r w:rsidR="000A0389" w:rsidRPr="00C624CE">
          <w:rPr>
            <w:rStyle w:val="Hyperlink"/>
            <w:rFonts w:hint="eastAsia"/>
            <w:noProof/>
            <w:rtl/>
          </w:rPr>
          <w:t>המשך</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Toc100761176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30</w:t>
        </w:r>
        <w:r w:rsidR="000A0389">
          <w:rPr>
            <w:rStyle w:val="Hyperlink"/>
            <w:noProof/>
            <w:rtl/>
          </w:rPr>
          <w:fldChar w:fldCharType="end"/>
        </w:r>
      </w:hyperlink>
    </w:p>
    <w:p w14:paraId="4425E0E2" w14:textId="4975575F" w:rsidR="000A0389" w:rsidRDefault="00776436">
      <w:pPr>
        <w:pStyle w:val="TOC2"/>
        <w:tabs>
          <w:tab w:val="left" w:pos="1200"/>
        </w:tabs>
        <w:rPr>
          <w:rFonts w:eastAsiaTheme="minorEastAsia" w:cstheme="minorBidi"/>
          <w:b w:val="0"/>
          <w:noProof/>
          <w:sz w:val="22"/>
          <w:szCs w:val="22"/>
          <w:rtl/>
        </w:rPr>
      </w:pPr>
      <w:hyperlink w:anchor="_Toc100761177" w:history="1">
        <w:r w:rsidR="000A0389" w:rsidRPr="00C624CE">
          <w:rPr>
            <w:rStyle w:val="Hyperlink"/>
            <w:noProof/>
          </w:rPr>
          <w:t>2.3.</w:t>
        </w:r>
        <w:r w:rsidR="000A0389">
          <w:rPr>
            <w:rFonts w:eastAsiaTheme="minorEastAsia" w:cstheme="minorBidi"/>
            <w:b w:val="0"/>
            <w:noProof/>
            <w:sz w:val="22"/>
            <w:szCs w:val="22"/>
            <w:rtl/>
          </w:rPr>
          <w:tab/>
        </w:r>
        <w:r w:rsidR="000A0389" w:rsidRPr="00C624CE">
          <w:rPr>
            <w:rStyle w:val="Hyperlink"/>
            <w:rFonts w:hint="eastAsia"/>
            <w:noProof/>
            <w:rtl/>
          </w:rPr>
          <w:t>המצב</w:t>
        </w:r>
        <w:r w:rsidR="000A0389" w:rsidRPr="00C624CE">
          <w:rPr>
            <w:rStyle w:val="Hyperlink"/>
            <w:noProof/>
            <w:rtl/>
          </w:rPr>
          <w:t xml:space="preserve"> </w:t>
        </w:r>
        <w:r w:rsidR="000A0389" w:rsidRPr="00C624CE">
          <w:rPr>
            <w:rStyle w:val="Hyperlink"/>
            <w:rFonts w:hint="eastAsia"/>
            <w:noProof/>
            <w:rtl/>
          </w:rPr>
          <w:t>הקיים</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Toc100761177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30</w:t>
        </w:r>
        <w:r w:rsidR="000A0389">
          <w:rPr>
            <w:rStyle w:val="Hyperlink"/>
            <w:noProof/>
            <w:rtl/>
          </w:rPr>
          <w:fldChar w:fldCharType="end"/>
        </w:r>
      </w:hyperlink>
    </w:p>
    <w:p w14:paraId="7C311756" w14:textId="2F94A6C0" w:rsidR="000A0389" w:rsidRDefault="00776436">
      <w:pPr>
        <w:pStyle w:val="TOC2"/>
        <w:tabs>
          <w:tab w:val="left" w:pos="1200"/>
        </w:tabs>
        <w:rPr>
          <w:rFonts w:eastAsiaTheme="minorEastAsia" w:cstheme="minorBidi"/>
          <w:b w:val="0"/>
          <w:noProof/>
          <w:sz w:val="22"/>
          <w:szCs w:val="22"/>
          <w:rtl/>
        </w:rPr>
      </w:pPr>
      <w:hyperlink w:anchor="_Toc100761178" w:history="1">
        <w:r w:rsidR="000A0389" w:rsidRPr="00C624CE">
          <w:rPr>
            <w:rStyle w:val="Hyperlink"/>
            <w:noProof/>
          </w:rPr>
          <w:t>2.4.</w:t>
        </w:r>
        <w:r w:rsidR="000A0389">
          <w:rPr>
            <w:rFonts w:eastAsiaTheme="minorEastAsia" w:cstheme="minorBidi"/>
            <w:b w:val="0"/>
            <w:noProof/>
            <w:sz w:val="22"/>
            <w:szCs w:val="22"/>
            <w:rtl/>
          </w:rPr>
          <w:tab/>
        </w:r>
        <w:r w:rsidR="000A0389" w:rsidRPr="00C624CE">
          <w:rPr>
            <w:rStyle w:val="Hyperlink"/>
            <w:rFonts w:hint="eastAsia"/>
            <w:noProof/>
            <w:rtl/>
          </w:rPr>
          <w:t>המזמינים</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Toc100761178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31</w:t>
        </w:r>
        <w:r w:rsidR="000A0389">
          <w:rPr>
            <w:rStyle w:val="Hyperlink"/>
            <w:noProof/>
            <w:rtl/>
          </w:rPr>
          <w:fldChar w:fldCharType="end"/>
        </w:r>
      </w:hyperlink>
    </w:p>
    <w:p w14:paraId="02594B43" w14:textId="17EA7084" w:rsidR="000A0389" w:rsidRDefault="00776436">
      <w:pPr>
        <w:pStyle w:val="TOC2"/>
        <w:tabs>
          <w:tab w:val="left" w:pos="1200"/>
        </w:tabs>
        <w:rPr>
          <w:rFonts w:eastAsiaTheme="minorEastAsia" w:cstheme="minorBidi"/>
          <w:b w:val="0"/>
          <w:noProof/>
          <w:sz w:val="22"/>
          <w:szCs w:val="22"/>
          <w:rtl/>
        </w:rPr>
      </w:pPr>
      <w:hyperlink w:anchor="_Toc100761179" w:history="1">
        <w:r w:rsidR="000A0389" w:rsidRPr="00C624CE">
          <w:rPr>
            <w:rStyle w:val="Hyperlink"/>
            <w:noProof/>
          </w:rPr>
          <w:t>2.5.</w:t>
        </w:r>
        <w:r w:rsidR="000A0389">
          <w:rPr>
            <w:rFonts w:eastAsiaTheme="minorEastAsia" w:cstheme="minorBidi"/>
            <w:b w:val="0"/>
            <w:noProof/>
            <w:sz w:val="22"/>
            <w:szCs w:val="22"/>
            <w:rtl/>
          </w:rPr>
          <w:tab/>
        </w:r>
        <w:r w:rsidR="000A0389" w:rsidRPr="00C624CE">
          <w:rPr>
            <w:rStyle w:val="Hyperlink"/>
            <w:rFonts w:hint="eastAsia"/>
            <w:noProof/>
            <w:rtl/>
          </w:rPr>
          <w:t>גורמים</w:t>
        </w:r>
        <w:r w:rsidR="000A0389" w:rsidRPr="00C624CE">
          <w:rPr>
            <w:rStyle w:val="Hyperlink"/>
            <w:noProof/>
            <w:rtl/>
          </w:rPr>
          <w:t xml:space="preserve"> </w:t>
        </w:r>
        <w:r w:rsidR="000A0389" w:rsidRPr="00C624CE">
          <w:rPr>
            <w:rStyle w:val="Hyperlink"/>
            <w:rFonts w:hint="eastAsia"/>
            <w:noProof/>
            <w:rtl/>
          </w:rPr>
          <w:t>מעורבים</w:t>
        </w:r>
        <w:r w:rsidR="000A0389" w:rsidRPr="00C624CE">
          <w:rPr>
            <w:rStyle w:val="Hyperlink"/>
            <w:noProof/>
            <w:rtl/>
          </w:rPr>
          <w:t xml:space="preserve"> </w:t>
        </w:r>
        <w:r w:rsidR="000A0389" w:rsidRPr="00C624CE">
          <w:rPr>
            <w:rStyle w:val="Hyperlink"/>
            <w:rFonts w:hint="eastAsia"/>
            <w:noProof/>
            <w:rtl/>
          </w:rPr>
          <w:t>בניהול</w:t>
        </w:r>
        <w:r w:rsidR="000A0389" w:rsidRPr="00C624CE">
          <w:rPr>
            <w:rStyle w:val="Hyperlink"/>
            <w:noProof/>
            <w:rtl/>
          </w:rPr>
          <w:t xml:space="preserve"> </w:t>
        </w:r>
        <w:r w:rsidR="000A0389" w:rsidRPr="00C624CE">
          <w:rPr>
            <w:rStyle w:val="Hyperlink"/>
            <w:rFonts w:hint="eastAsia"/>
            <w:noProof/>
            <w:rtl/>
          </w:rPr>
          <w:t>ההתקשרות</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Toc100761179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33</w:t>
        </w:r>
        <w:r w:rsidR="000A0389">
          <w:rPr>
            <w:rStyle w:val="Hyperlink"/>
            <w:noProof/>
            <w:rtl/>
          </w:rPr>
          <w:fldChar w:fldCharType="end"/>
        </w:r>
      </w:hyperlink>
    </w:p>
    <w:p w14:paraId="36A8F71F" w14:textId="38043D8F" w:rsidR="000A0389" w:rsidRDefault="00776436">
      <w:pPr>
        <w:pStyle w:val="TOC2"/>
        <w:tabs>
          <w:tab w:val="left" w:pos="1200"/>
        </w:tabs>
        <w:rPr>
          <w:rFonts w:eastAsiaTheme="minorEastAsia" w:cstheme="minorBidi"/>
          <w:b w:val="0"/>
          <w:noProof/>
          <w:sz w:val="22"/>
          <w:szCs w:val="22"/>
          <w:rtl/>
        </w:rPr>
      </w:pPr>
      <w:hyperlink w:anchor="_Toc100761180" w:history="1">
        <w:r w:rsidR="000A0389" w:rsidRPr="00C624CE">
          <w:rPr>
            <w:rStyle w:val="Hyperlink"/>
            <w:noProof/>
          </w:rPr>
          <w:t>2.6.</w:t>
        </w:r>
        <w:r w:rsidR="000A0389">
          <w:rPr>
            <w:rFonts w:eastAsiaTheme="minorEastAsia" w:cstheme="minorBidi"/>
            <w:b w:val="0"/>
            <w:noProof/>
            <w:sz w:val="22"/>
            <w:szCs w:val="22"/>
            <w:rtl/>
          </w:rPr>
          <w:tab/>
        </w:r>
        <w:r w:rsidR="000A0389" w:rsidRPr="00C624CE">
          <w:rPr>
            <w:rStyle w:val="Hyperlink"/>
            <w:rFonts w:hint="eastAsia"/>
            <w:noProof/>
            <w:rtl/>
          </w:rPr>
          <w:t>תקופות</w:t>
        </w:r>
        <w:r w:rsidR="000A0389" w:rsidRPr="00C624CE">
          <w:rPr>
            <w:rStyle w:val="Hyperlink"/>
            <w:noProof/>
            <w:rtl/>
          </w:rPr>
          <w:t xml:space="preserve"> </w:t>
        </w:r>
        <w:r w:rsidR="000A0389" w:rsidRPr="00C624CE">
          <w:rPr>
            <w:rStyle w:val="Hyperlink"/>
            <w:rFonts w:hint="eastAsia"/>
            <w:noProof/>
            <w:rtl/>
          </w:rPr>
          <w:t>ההתקשרות</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Toc100761180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34</w:t>
        </w:r>
        <w:r w:rsidR="000A0389">
          <w:rPr>
            <w:rStyle w:val="Hyperlink"/>
            <w:noProof/>
            <w:rtl/>
          </w:rPr>
          <w:fldChar w:fldCharType="end"/>
        </w:r>
      </w:hyperlink>
    </w:p>
    <w:p w14:paraId="0B1D396F" w14:textId="2BDF0E8F" w:rsidR="000A0389" w:rsidRDefault="00776436">
      <w:pPr>
        <w:pStyle w:val="TOC2"/>
        <w:tabs>
          <w:tab w:val="left" w:pos="1200"/>
        </w:tabs>
        <w:rPr>
          <w:rFonts w:eastAsiaTheme="minorEastAsia" w:cstheme="minorBidi"/>
          <w:b w:val="0"/>
          <w:noProof/>
          <w:sz w:val="22"/>
          <w:szCs w:val="22"/>
          <w:rtl/>
        </w:rPr>
      </w:pPr>
      <w:hyperlink w:anchor="_Toc100761181" w:history="1">
        <w:r w:rsidR="000A0389" w:rsidRPr="00C624CE">
          <w:rPr>
            <w:rStyle w:val="Hyperlink"/>
            <w:noProof/>
          </w:rPr>
          <w:t>2.7.</w:t>
        </w:r>
        <w:r w:rsidR="000A0389">
          <w:rPr>
            <w:rFonts w:eastAsiaTheme="minorEastAsia" w:cstheme="minorBidi"/>
            <w:b w:val="0"/>
            <w:noProof/>
            <w:sz w:val="22"/>
            <w:szCs w:val="22"/>
            <w:rtl/>
          </w:rPr>
          <w:tab/>
        </w:r>
        <w:r w:rsidR="000A0389" w:rsidRPr="00C624CE">
          <w:rPr>
            <w:rStyle w:val="Hyperlink"/>
            <w:rFonts w:hint="eastAsia"/>
            <w:noProof/>
            <w:rtl/>
          </w:rPr>
          <w:t>פירוט</w:t>
        </w:r>
        <w:r w:rsidR="000A0389" w:rsidRPr="00C624CE">
          <w:rPr>
            <w:rStyle w:val="Hyperlink"/>
            <w:noProof/>
            <w:rtl/>
          </w:rPr>
          <w:t xml:space="preserve"> </w:t>
        </w:r>
        <w:r w:rsidR="000A0389" w:rsidRPr="00C624CE">
          <w:rPr>
            <w:rStyle w:val="Hyperlink"/>
            <w:rFonts w:hint="eastAsia"/>
            <w:noProof/>
            <w:rtl/>
          </w:rPr>
          <w:t>השירותים</w:t>
        </w:r>
        <w:r w:rsidR="000A0389" w:rsidRPr="00C624CE">
          <w:rPr>
            <w:rStyle w:val="Hyperlink"/>
            <w:noProof/>
            <w:rtl/>
          </w:rPr>
          <w:t xml:space="preserve"> </w:t>
        </w:r>
        <w:r w:rsidR="000A0389" w:rsidRPr="00C624CE">
          <w:rPr>
            <w:rStyle w:val="Hyperlink"/>
            <w:rFonts w:hint="eastAsia"/>
            <w:noProof/>
            <w:rtl/>
          </w:rPr>
          <w:t>החד</w:t>
        </w:r>
        <w:r w:rsidR="000A0389" w:rsidRPr="00C624CE">
          <w:rPr>
            <w:rStyle w:val="Hyperlink"/>
            <w:noProof/>
            <w:rtl/>
          </w:rPr>
          <w:t xml:space="preserve"> </w:t>
        </w:r>
        <w:r w:rsidR="000A0389" w:rsidRPr="00C624CE">
          <w:rPr>
            <w:rStyle w:val="Hyperlink"/>
            <w:rFonts w:hint="eastAsia"/>
            <w:noProof/>
            <w:rtl/>
          </w:rPr>
          <w:t>פעמיים</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Toc100761181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37</w:t>
        </w:r>
        <w:r w:rsidR="000A0389">
          <w:rPr>
            <w:rStyle w:val="Hyperlink"/>
            <w:noProof/>
            <w:rtl/>
          </w:rPr>
          <w:fldChar w:fldCharType="end"/>
        </w:r>
      </w:hyperlink>
    </w:p>
    <w:p w14:paraId="7B310148" w14:textId="1A2313CA" w:rsidR="000A0389" w:rsidRDefault="00776436">
      <w:pPr>
        <w:pStyle w:val="TOC2"/>
        <w:tabs>
          <w:tab w:val="left" w:pos="1200"/>
        </w:tabs>
        <w:rPr>
          <w:rFonts w:eastAsiaTheme="minorEastAsia" w:cstheme="minorBidi"/>
          <w:b w:val="0"/>
          <w:noProof/>
          <w:sz w:val="22"/>
          <w:szCs w:val="22"/>
          <w:rtl/>
        </w:rPr>
      </w:pPr>
      <w:hyperlink w:anchor="_Toc100761182" w:history="1">
        <w:r w:rsidR="000A0389" w:rsidRPr="00C624CE">
          <w:rPr>
            <w:rStyle w:val="Hyperlink"/>
            <w:noProof/>
          </w:rPr>
          <w:t>2.8.</w:t>
        </w:r>
        <w:r w:rsidR="000A0389">
          <w:rPr>
            <w:rFonts w:eastAsiaTheme="minorEastAsia" w:cstheme="minorBidi"/>
            <w:b w:val="0"/>
            <w:noProof/>
            <w:sz w:val="22"/>
            <w:szCs w:val="22"/>
            <w:rtl/>
          </w:rPr>
          <w:tab/>
        </w:r>
        <w:r w:rsidR="000A0389" w:rsidRPr="00C624CE">
          <w:rPr>
            <w:rStyle w:val="Hyperlink"/>
            <w:rFonts w:hint="eastAsia"/>
            <w:noProof/>
            <w:rtl/>
          </w:rPr>
          <w:t>פירוט</w:t>
        </w:r>
        <w:r w:rsidR="000A0389" w:rsidRPr="00C624CE">
          <w:rPr>
            <w:rStyle w:val="Hyperlink"/>
            <w:noProof/>
            <w:rtl/>
          </w:rPr>
          <w:t xml:space="preserve"> </w:t>
        </w:r>
        <w:r w:rsidR="000A0389" w:rsidRPr="00C624CE">
          <w:rPr>
            <w:rStyle w:val="Hyperlink"/>
            <w:rFonts w:hint="eastAsia"/>
            <w:noProof/>
            <w:rtl/>
          </w:rPr>
          <w:t>השירותים</w:t>
        </w:r>
        <w:r w:rsidR="000A0389" w:rsidRPr="00C624CE">
          <w:rPr>
            <w:rStyle w:val="Hyperlink"/>
            <w:noProof/>
            <w:rtl/>
          </w:rPr>
          <w:t xml:space="preserve"> </w:t>
        </w:r>
        <w:r w:rsidR="000A0389" w:rsidRPr="00C624CE">
          <w:rPr>
            <w:rStyle w:val="Hyperlink"/>
            <w:rFonts w:hint="eastAsia"/>
            <w:noProof/>
            <w:rtl/>
          </w:rPr>
          <w:t>השוטפים</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Toc100761182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40</w:t>
        </w:r>
        <w:r w:rsidR="000A0389">
          <w:rPr>
            <w:rStyle w:val="Hyperlink"/>
            <w:noProof/>
            <w:rtl/>
          </w:rPr>
          <w:fldChar w:fldCharType="end"/>
        </w:r>
      </w:hyperlink>
    </w:p>
    <w:p w14:paraId="220B1C92" w14:textId="71EB8F70" w:rsidR="000A0389" w:rsidRDefault="00776436">
      <w:pPr>
        <w:pStyle w:val="TOC2"/>
        <w:tabs>
          <w:tab w:val="left" w:pos="1200"/>
        </w:tabs>
        <w:rPr>
          <w:rFonts w:eastAsiaTheme="minorEastAsia" w:cstheme="minorBidi"/>
          <w:b w:val="0"/>
          <w:noProof/>
          <w:sz w:val="22"/>
          <w:szCs w:val="22"/>
          <w:rtl/>
        </w:rPr>
      </w:pPr>
      <w:hyperlink w:anchor="_Toc100761183" w:history="1">
        <w:r w:rsidR="000A0389" w:rsidRPr="00C624CE">
          <w:rPr>
            <w:rStyle w:val="Hyperlink"/>
            <w:noProof/>
          </w:rPr>
          <w:t>2.9.</w:t>
        </w:r>
        <w:r w:rsidR="000A0389">
          <w:rPr>
            <w:rFonts w:eastAsiaTheme="minorEastAsia" w:cstheme="minorBidi"/>
            <w:b w:val="0"/>
            <w:noProof/>
            <w:sz w:val="22"/>
            <w:szCs w:val="22"/>
            <w:rtl/>
          </w:rPr>
          <w:tab/>
        </w:r>
        <w:r w:rsidR="000A0389" w:rsidRPr="00C624CE">
          <w:rPr>
            <w:rStyle w:val="Hyperlink"/>
            <w:rFonts w:hint="eastAsia"/>
            <w:noProof/>
            <w:rtl/>
          </w:rPr>
          <w:t>עדכון</w:t>
        </w:r>
        <w:r w:rsidR="000A0389" w:rsidRPr="00C624CE">
          <w:rPr>
            <w:rStyle w:val="Hyperlink"/>
            <w:noProof/>
            <w:rtl/>
          </w:rPr>
          <w:t xml:space="preserve"> </w:t>
        </w:r>
        <w:r w:rsidR="000A0389" w:rsidRPr="00C624CE">
          <w:rPr>
            <w:rStyle w:val="Hyperlink"/>
            <w:rFonts w:hint="eastAsia"/>
            <w:noProof/>
            <w:rtl/>
          </w:rPr>
          <w:t>שירות</w:t>
        </w:r>
        <w:r w:rsidR="000A0389" w:rsidRPr="00C624CE">
          <w:rPr>
            <w:rStyle w:val="Hyperlink"/>
            <w:noProof/>
            <w:rtl/>
          </w:rPr>
          <w:t xml:space="preserve"> </w:t>
        </w:r>
        <w:r w:rsidR="000A0389" w:rsidRPr="00C624CE">
          <w:rPr>
            <w:rStyle w:val="Hyperlink"/>
            <w:rFonts w:hint="eastAsia"/>
            <w:noProof/>
            <w:rtl/>
          </w:rPr>
          <w:t>קיים</w:t>
        </w:r>
        <w:r w:rsidR="000A0389" w:rsidRPr="00C624CE">
          <w:rPr>
            <w:rStyle w:val="Hyperlink"/>
            <w:noProof/>
            <w:rtl/>
          </w:rPr>
          <w:t xml:space="preserve"> </w:t>
        </w:r>
        <w:r w:rsidR="000A0389" w:rsidRPr="00C624CE">
          <w:rPr>
            <w:rStyle w:val="Hyperlink"/>
            <w:rFonts w:hint="eastAsia"/>
            <w:noProof/>
            <w:rtl/>
          </w:rPr>
          <w:t>או</w:t>
        </w:r>
        <w:r w:rsidR="000A0389" w:rsidRPr="00C624CE">
          <w:rPr>
            <w:rStyle w:val="Hyperlink"/>
            <w:noProof/>
            <w:rtl/>
          </w:rPr>
          <w:t xml:space="preserve"> </w:t>
        </w:r>
        <w:r w:rsidR="000A0389" w:rsidRPr="00C624CE">
          <w:rPr>
            <w:rStyle w:val="Hyperlink"/>
            <w:rFonts w:hint="eastAsia"/>
            <w:noProof/>
            <w:rtl/>
          </w:rPr>
          <w:t>הוספת</w:t>
        </w:r>
        <w:r w:rsidR="000A0389" w:rsidRPr="00C624CE">
          <w:rPr>
            <w:rStyle w:val="Hyperlink"/>
            <w:noProof/>
            <w:rtl/>
          </w:rPr>
          <w:t xml:space="preserve"> </w:t>
        </w:r>
        <w:r w:rsidR="000A0389" w:rsidRPr="00C624CE">
          <w:rPr>
            <w:rStyle w:val="Hyperlink"/>
            <w:rFonts w:hint="eastAsia"/>
            <w:noProof/>
            <w:rtl/>
          </w:rPr>
          <w:t>שירות</w:t>
        </w:r>
        <w:r w:rsidR="000A0389" w:rsidRPr="00C624CE">
          <w:rPr>
            <w:rStyle w:val="Hyperlink"/>
            <w:noProof/>
            <w:rtl/>
          </w:rPr>
          <w:t xml:space="preserve"> </w:t>
        </w:r>
        <w:r w:rsidR="000A0389" w:rsidRPr="00C624CE">
          <w:rPr>
            <w:rStyle w:val="Hyperlink"/>
            <w:rFonts w:hint="eastAsia"/>
            <w:noProof/>
            <w:rtl/>
          </w:rPr>
          <w:t>לרשימת</w:t>
        </w:r>
        <w:r w:rsidR="000A0389" w:rsidRPr="00C624CE">
          <w:rPr>
            <w:rStyle w:val="Hyperlink"/>
            <w:noProof/>
            <w:rtl/>
          </w:rPr>
          <w:t xml:space="preserve"> </w:t>
        </w:r>
        <w:r w:rsidR="000A0389" w:rsidRPr="00C624CE">
          <w:rPr>
            <w:rStyle w:val="Hyperlink"/>
            <w:rFonts w:hint="eastAsia"/>
            <w:noProof/>
            <w:rtl/>
          </w:rPr>
          <w:t>השירותים</w:t>
        </w:r>
        <w:r w:rsidR="000A0389" w:rsidRPr="00C624CE">
          <w:rPr>
            <w:rStyle w:val="Hyperlink"/>
            <w:noProof/>
            <w:rtl/>
          </w:rPr>
          <w:t xml:space="preserve"> </w:t>
        </w:r>
        <w:r w:rsidR="000A0389" w:rsidRPr="00C624CE">
          <w:rPr>
            <w:rStyle w:val="Hyperlink"/>
            <w:rFonts w:hint="eastAsia"/>
            <w:noProof/>
            <w:rtl/>
          </w:rPr>
          <w:t>המאושרת</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Toc100761183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54</w:t>
        </w:r>
        <w:r w:rsidR="000A0389">
          <w:rPr>
            <w:rStyle w:val="Hyperlink"/>
            <w:noProof/>
            <w:rtl/>
          </w:rPr>
          <w:fldChar w:fldCharType="end"/>
        </w:r>
      </w:hyperlink>
    </w:p>
    <w:p w14:paraId="1F53D8CB" w14:textId="687C9682" w:rsidR="000A0389" w:rsidRDefault="00776436">
      <w:pPr>
        <w:pStyle w:val="TOC2"/>
        <w:tabs>
          <w:tab w:val="left" w:pos="1200"/>
        </w:tabs>
        <w:rPr>
          <w:rFonts w:eastAsiaTheme="minorEastAsia" w:cstheme="minorBidi"/>
          <w:b w:val="0"/>
          <w:noProof/>
          <w:sz w:val="22"/>
          <w:szCs w:val="22"/>
          <w:rtl/>
        </w:rPr>
      </w:pPr>
      <w:hyperlink w:anchor="_Toc100761184" w:history="1">
        <w:r w:rsidR="000A0389" w:rsidRPr="00C624CE">
          <w:rPr>
            <w:rStyle w:val="Hyperlink"/>
            <w:noProof/>
            <w:rtl/>
          </w:rPr>
          <w:t>2.10.</w:t>
        </w:r>
        <w:r w:rsidR="000A0389">
          <w:rPr>
            <w:rFonts w:eastAsiaTheme="minorEastAsia" w:cstheme="minorBidi"/>
            <w:b w:val="0"/>
            <w:noProof/>
            <w:sz w:val="22"/>
            <w:szCs w:val="22"/>
            <w:rtl/>
          </w:rPr>
          <w:tab/>
        </w:r>
        <w:r w:rsidR="000A0389" w:rsidRPr="00C624CE">
          <w:rPr>
            <w:rStyle w:val="Hyperlink"/>
            <w:rFonts w:hint="eastAsia"/>
            <w:noProof/>
            <w:rtl/>
          </w:rPr>
          <w:t>פיקוח</w:t>
        </w:r>
        <w:r w:rsidR="000A0389" w:rsidRPr="00C624CE">
          <w:rPr>
            <w:rStyle w:val="Hyperlink"/>
            <w:noProof/>
            <w:rtl/>
          </w:rPr>
          <w:t xml:space="preserve"> </w:t>
        </w:r>
        <w:r w:rsidR="000A0389" w:rsidRPr="00C624CE">
          <w:rPr>
            <w:rStyle w:val="Hyperlink"/>
            <w:rFonts w:hint="eastAsia"/>
            <w:noProof/>
            <w:rtl/>
          </w:rPr>
          <w:t>ובקרה</w:t>
        </w:r>
        <w:r w:rsidR="000A0389" w:rsidRPr="00C624CE">
          <w:rPr>
            <w:rStyle w:val="Hyperlink"/>
            <w:noProof/>
            <w:rtl/>
          </w:rPr>
          <w:t xml:space="preserve"> </w:t>
        </w:r>
        <w:r w:rsidR="000A0389" w:rsidRPr="00C624CE">
          <w:rPr>
            <w:rStyle w:val="Hyperlink"/>
            <w:rFonts w:hint="eastAsia"/>
            <w:noProof/>
            <w:rtl/>
          </w:rPr>
          <w:t>על</w:t>
        </w:r>
        <w:r w:rsidR="000A0389" w:rsidRPr="00C624CE">
          <w:rPr>
            <w:rStyle w:val="Hyperlink"/>
            <w:noProof/>
            <w:rtl/>
          </w:rPr>
          <w:t xml:space="preserve"> </w:t>
        </w:r>
        <w:r w:rsidR="000A0389" w:rsidRPr="00C624CE">
          <w:rPr>
            <w:rStyle w:val="Hyperlink"/>
            <w:rFonts w:hint="eastAsia"/>
            <w:noProof/>
            <w:rtl/>
          </w:rPr>
          <w:t>עבודת</w:t>
        </w:r>
        <w:r w:rsidR="000A0389" w:rsidRPr="00C624CE">
          <w:rPr>
            <w:rStyle w:val="Hyperlink"/>
            <w:noProof/>
            <w:rtl/>
          </w:rPr>
          <w:t xml:space="preserve"> </w:t>
        </w:r>
        <w:r w:rsidR="000A0389" w:rsidRPr="00C624CE">
          <w:rPr>
            <w:rStyle w:val="Hyperlink"/>
            <w:rFonts w:hint="eastAsia"/>
            <w:noProof/>
            <w:rtl/>
          </w:rPr>
          <w:t>הספק</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Toc100761184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54</w:t>
        </w:r>
        <w:r w:rsidR="000A0389">
          <w:rPr>
            <w:rStyle w:val="Hyperlink"/>
            <w:noProof/>
            <w:rtl/>
          </w:rPr>
          <w:fldChar w:fldCharType="end"/>
        </w:r>
      </w:hyperlink>
    </w:p>
    <w:p w14:paraId="6EB0AFB9" w14:textId="35CA4D7F" w:rsidR="000A0389" w:rsidRDefault="00776436">
      <w:pPr>
        <w:pStyle w:val="TOC2"/>
        <w:tabs>
          <w:tab w:val="left" w:pos="1200"/>
        </w:tabs>
        <w:rPr>
          <w:rFonts w:eastAsiaTheme="minorEastAsia" w:cstheme="minorBidi"/>
          <w:b w:val="0"/>
          <w:noProof/>
          <w:sz w:val="22"/>
          <w:szCs w:val="22"/>
          <w:rtl/>
        </w:rPr>
      </w:pPr>
      <w:hyperlink w:anchor="_Toc100761185" w:history="1">
        <w:r w:rsidR="000A0389" w:rsidRPr="00C624CE">
          <w:rPr>
            <w:rStyle w:val="Hyperlink"/>
            <w:noProof/>
          </w:rPr>
          <w:t>2.11.</w:t>
        </w:r>
        <w:r w:rsidR="000A0389">
          <w:rPr>
            <w:rFonts w:eastAsiaTheme="minorEastAsia" w:cstheme="minorBidi"/>
            <w:b w:val="0"/>
            <w:noProof/>
            <w:sz w:val="22"/>
            <w:szCs w:val="22"/>
            <w:rtl/>
          </w:rPr>
          <w:tab/>
        </w:r>
        <w:r w:rsidR="000A0389" w:rsidRPr="00C624CE">
          <w:rPr>
            <w:rStyle w:val="Hyperlink"/>
            <w:rFonts w:hint="eastAsia"/>
            <w:noProof/>
            <w:rtl/>
          </w:rPr>
          <w:t>עלות</w:t>
        </w:r>
        <w:r w:rsidR="000A0389">
          <w:rPr>
            <w:rFonts w:hint="cs"/>
            <w:noProof/>
            <w:webHidden/>
            <w:rtl/>
          </w:rPr>
          <w:t>.</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Toc100761185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55</w:t>
        </w:r>
        <w:r w:rsidR="000A0389">
          <w:rPr>
            <w:rStyle w:val="Hyperlink"/>
            <w:noProof/>
            <w:rtl/>
          </w:rPr>
          <w:fldChar w:fldCharType="end"/>
        </w:r>
      </w:hyperlink>
    </w:p>
    <w:p w14:paraId="0B522D18" w14:textId="3AEDB9B8" w:rsidR="000A0389" w:rsidRDefault="00776436">
      <w:pPr>
        <w:pStyle w:val="TOC2"/>
        <w:tabs>
          <w:tab w:val="left" w:pos="1200"/>
        </w:tabs>
        <w:rPr>
          <w:rFonts w:eastAsiaTheme="minorEastAsia" w:cstheme="minorBidi"/>
          <w:b w:val="0"/>
          <w:noProof/>
          <w:sz w:val="22"/>
          <w:szCs w:val="22"/>
          <w:rtl/>
        </w:rPr>
      </w:pPr>
      <w:hyperlink w:anchor="_Toc100761186" w:history="1">
        <w:r w:rsidR="000A0389" w:rsidRPr="00C624CE">
          <w:rPr>
            <w:rStyle w:val="Hyperlink"/>
            <w:noProof/>
          </w:rPr>
          <w:t>2.12.</w:t>
        </w:r>
        <w:r w:rsidR="000A0389">
          <w:rPr>
            <w:rFonts w:eastAsiaTheme="minorEastAsia" w:cstheme="minorBidi"/>
            <w:b w:val="0"/>
            <w:noProof/>
            <w:sz w:val="22"/>
            <w:szCs w:val="22"/>
            <w:rtl/>
          </w:rPr>
          <w:tab/>
        </w:r>
        <w:r w:rsidR="000A0389" w:rsidRPr="00C624CE">
          <w:rPr>
            <w:rStyle w:val="Hyperlink"/>
            <w:rFonts w:hint="eastAsia"/>
            <w:noProof/>
            <w:rtl/>
          </w:rPr>
          <w:t>דרישות</w:t>
        </w:r>
        <w:r w:rsidR="000A0389" w:rsidRPr="00C624CE">
          <w:rPr>
            <w:rStyle w:val="Hyperlink"/>
            <w:noProof/>
            <w:rtl/>
          </w:rPr>
          <w:t xml:space="preserve"> </w:t>
        </w:r>
        <w:r w:rsidR="000A0389" w:rsidRPr="00C624CE">
          <w:rPr>
            <w:rStyle w:val="Hyperlink"/>
            <w:rFonts w:hint="eastAsia"/>
            <w:noProof/>
            <w:rtl/>
          </w:rPr>
          <w:t>נוספות</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Toc100761186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60</w:t>
        </w:r>
        <w:r w:rsidR="000A0389">
          <w:rPr>
            <w:rStyle w:val="Hyperlink"/>
            <w:noProof/>
            <w:rtl/>
          </w:rPr>
          <w:fldChar w:fldCharType="end"/>
        </w:r>
      </w:hyperlink>
    </w:p>
    <w:p w14:paraId="6A989FF2" w14:textId="4253B3B3" w:rsidR="000A0389" w:rsidRDefault="00776436">
      <w:pPr>
        <w:pStyle w:val="TOC2"/>
        <w:tabs>
          <w:tab w:val="left" w:pos="1200"/>
        </w:tabs>
        <w:rPr>
          <w:rFonts w:eastAsiaTheme="minorEastAsia" w:cstheme="minorBidi"/>
          <w:b w:val="0"/>
          <w:noProof/>
          <w:sz w:val="22"/>
          <w:szCs w:val="22"/>
          <w:rtl/>
        </w:rPr>
      </w:pPr>
      <w:hyperlink w:anchor="_Toc100761187" w:history="1">
        <w:r w:rsidR="000A0389" w:rsidRPr="00C624CE">
          <w:rPr>
            <w:rStyle w:val="Hyperlink"/>
            <w:noProof/>
          </w:rPr>
          <w:t>2.13.</w:t>
        </w:r>
        <w:r w:rsidR="000A0389">
          <w:rPr>
            <w:rFonts w:eastAsiaTheme="minorEastAsia" w:cstheme="minorBidi"/>
            <w:b w:val="0"/>
            <w:noProof/>
            <w:sz w:val="22"/>
            <w:szCs w:val="22"/>
            <w:rtl/>
          </w:rPr>
          <w:tab/>
        </w:r>
        <w:r w:rsidR="000A0389" w:rsidRPr="00C624CE">
          <w:rPr>
            <w:rStyle w:val="Hyperlink"/>
            <w:rFonts w:hint="eastAsia"/>
            <w:noProof/>
            <w:rtl/>
          </w:rPr>
          <w:t>נהלי</w:t>
        </w:r>
        <w:r w:rsidR="000A0389" w:rsidRPr="00C624CE">
          <w:rPr>
            <w:rStyle w:val="Hyperlink"/>
            <w:noProof/>
            <w:rtl/>
          </w:rPr>
          <w:t xml:space="preserve"> </w:t>
        </w:r>
        <w:r w:rsidR="000A0389" w:rsidRPr="00C624CE">
          <w:rPr>
            <w:rStyle w:val="Hyperlink"/>
            <w:rFonts w:hint="eastAsia"/>
            <w:noProof/>
            <w:rtl/>
          </w:rPr>
          <w:t>ביטחון</w:t>
        </w:r>
        <w:r w:rsidR="000A0389" w:rsidRPr="00C624CE">
          <w:rPr>
            <w:rStyle w:val="Hyperlink"/>
            <w:noProof/>
            <w:rtl/>
          </w:rPr>
          <w:t xml:space="preserve"> </w:t>
        </w:r>
        <w:r w:rsidR="000A0389" w:rsidRPr="00C624CE">
          <w:rPr>
            <w:rStyle w:val="Hyperlink"/>
            <w:rFonts w:hint="eastAsia"/>
            <w:noProof/>
            <w:rtl/>
          </w:rPr>
          <w:t>ואבטחת</w:t>
        </w:r>
        <w:r w:rsidR="000A0389" w:rsidRPr="00C624CE">
          <w:rPr>
            <w:rStyle w:val="Hyperlink"/>
            <w:noProof/>
            <w:rtl/>
          </w:rPr>
          <w:t xml:space="preserve"> </w:t>
        </w:r>
        <w:r w:rsidR="000A0389" w:rsidRPr="00C624CE">
          <w:rPr>
            <w:rStyle w:val="Hyperlink"/>
            <w:rFonts w:hint="eastAsia"/>
            <w:noProof/>
            <w:rtl/>
          </w:rPr>
          <w:t>מידע</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Toc100761187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62</w:t>
        </w:r>
        <w:r w:rsidR="000A0389">
          <w:rPr>
            <w:rStyle w:val="Hyperlink"/>
            <w:noProof/>
            <w:rtl/>
          </w:rPr>
          <w:fldChar w:fldCharType="end"/>
        </w:r>
      </w:hyperlink>
    </w:p>
    <w:p w14:paraId="7C3D09E3" w14:textId="4876D7E3" w:rsidR="000A0389" w:rsidRDefault="00776436">
      <w:pPr>
        <w:pStyle w:val="TOC2"/>
        <w:tabs>
          <w:tab w:val="left" w:pos="1200"/>
        </w:tabs>
        <w:rPr>
          <w:rFonts w:eastAsiaTheme="minorEastAsia" w:cstheme="minorBidi"/>
          <w:b w:val="0"/>
          <w:noProof/>
          <w:sz w:val="22"/>
          <w:szCs w:val="22"/>
          <w:rtl/>
        </w:rPr>
      </w:pPr>
      <w:hyperlink w:anchor="_Toc100761188" w:history="1">
        <w:r w:rsidR="000A0389" w:rsidRPr="00C624CE">
          <w:rPr>
            <w:rStyle w:val="Hyperlink"/>
            <w:noProof/>
          </w:rPr>
          <w:t>2.14.</w:t>
        </w:r>
        <w:r w:rsidR="000A0389">
          <w:rPr>
            <w:rFonts w:eastAsiaTheme="minorEastAsia" w:cstheme="minorBidi"/>
            <w:b w:val="0"/>
            <w:noProof/>
            <w:sz w:val="22"/>
            <w:szCs w:val="22"/>
            <w:rtl/>
          </w:rPr>
          <w:tab/>
        </w:r>
        <w:r w:rsidR="000A0389" w:rsidRPr="00C624CE">
          <w:rPr>
            <w:rStyle w:val="Hyperlink"/>
            <w:rFonts w:hint="eastAsia"/>
            <w:noProof/>
            <w:rtl/>
          </w:rPr>
          <w:t>ניהול</w:t>
        </w:r>
        <w:r w:rsidR="000A0389" w:rsidRPr="00C624CE">
          <w:rPr>
            <w:rStyle w:val="Hyperlink"/>
            <w:noProof/>
            <w:rtl/>
          </w:rPr>
          <w:t xml:space="preserve"> </w:t>
        </w:r>
        <w:r w:rsidR="000A0389" w:rsidRPr="00C624CE">
          <w:rPr>
            <w:rStyle w:val="Hyperlink"/>
            <w:rFonts w:hint="eastAsia"/>
            <w:noProof/>
            <w:rtl/>
          </w:rPr>
          <w:t>מאגר</w:t>
        </w:r>
        <w:r w:rsidR="000A0389" w:rsidRPr="00C624CE">
          <w:rPr>
            <w:rStyle w:val="Hyperlink"/>
            <w:noProof/>
            <w:rtl/>
          </w:rPr>
          <w:t xml:space="preserve"> </w:t>
        </w:r>
        <w:r w:rsidR="000A0389" w:rsidRPr="00C624CE">
          <w:rPr>
            <w:rStyle w:val="Hyperlink"/>
            <w:rFonts w:hint="eastAsia"/>
            <w:noProof/>
            <w:rtl/>
          </w:rPr>
          <w:t>המידע</w:t>
        </w:r>
        <w:r w:rsidR="000A0389" w:rsidRPr="00C624CE">
          <w:rPr>
            <w:rStyle w:val="Hyperlink"/>
            <w:noProof/>
            <w:rtl/>
          </w:rPr>
          <w:t xml:space="preserve"> </w:t>
        </w:r>
        <w:r w:rsidR="000A0389" w:rsidRPr="00C624CE">
          <w:rPr>
            <w:rStyle w:val="Hyperlink"/>
            <w:rFonts w:hint="eastAsia"/>
            <w:noProof/>
            <w:rtl/>
          </w:rPr>
          <w:t>ושמירתו</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Toc100761188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67</w:t>
        </w:r>
        <w:r w:rsidR="000A0389">
          <w:rPr>
            <w:rStyle w:val="Hyperlink"/>
            <w:noProof/>
            <w:rtl/>
          </w:rPr>
          <w:fldChar w:fldCharType="end"/>
        </w:r>
      </w:hyperlink>
    </w:p>
    <w:p w14:paraId="4CB136C9" w14:textId="7DDA5773" w:rsidR="000A0389" w:rsidRDefault="00776436">
      <w:pPr>
        <w:pStyle w:val="TOC2"/>
        <w:tabs>
          <w:tab w:val="left" w:pos="1200"/>
        </w:tabs>
        <w:rPr>
          <w:rFonts w:eastAsiaTheme="minorEastAsia" w:cstheme="minorBidi"/>
          <w:b w:val="0"/>
          <w:noProof/>
          <w:sz w:val="22"/>
          <w:szCs w:val="22"/>
          <w:rtl/>
        </w:rPr>
      </w:pPr>
      <w:hyperlink w:anchor="_Toc100761189" w:history="1">
        <w:r w:rsidR="000A0389" w:rsidRPr="00C624CE">
          <w:rPr>
            <w:rStyle w:val="Hyperlink"/>
            <w:noProof/>
          </w:rPr>
          <w:t>2.15.</w:t>
        </w:r>
        <w:r w:rsidR="000A0389">
          <w:rPr>
            <w:rFonts w:eastAsiaTheme="minorEastAsia" w:cstheme="minorBidi"/>
            <w:b w:val="0"/>
            <w:noProof/>
            <w:sz w:val="22"/>
            <w:szCs w:val="22"/>
            <w:rtl/>
          </w:rPr>
          <w:tab/>
        </w:r>
        <w:r w:rsidR="000A0389" w:rsidRPr="00C624CE">
          <w:rPr>
            <w:rStyle w:val="Hyperlink"/>
            <w:rFonts w:hint="eastAsia"/>
            <w:noProof/>
            <w:rtl/>
          </w:rPr>
          <w:t>תנאי</w:t>
        </w:r>
        <w:r w:rsidR="000A0389" w:rsidRPr="00C624CE">
          <w:rPr>
            <w:rStyle w:val="Hyperlink"/>
            <w:noProof/>
            <w:rtl/>
          </w:rPr>
          <w:t xml:space="preserve"> </w:t>
        </w:r>
        <w:r w:rsidR="000A0389" w:rsidRPr="00C624CE">
          <w:rPr>
            <w:rStyle w:val="Hyperlink"/>
            <w:rFonts w:hint="eastAsia"/>
            <w:noProof/>
            <w:rtl/>
          </w:rPr>
          <w:t>האחסון</w:t>
        </w:r>
        <w:r w:rsidR="000A0389" w:rsidRPr="00C624CE">
          <w:rPr>
            <w:rStyle w:val="Hyperlink"/>
            <w:noProof/>
            <w:rtl/>
          </w:rPr>
          <w:t xml:space="preserve"> </w:t>
        </w:r>
        <w:r w:rsidR="000A0389" w:rsidRPr="00C624CE">
          <w:rPr>
            <w:rStyle w:val="Hyperlink"/>
            <w:rFonts w:hint="eastAsia"/>
            <w:noProof/>
            <w:rtl/>
          </w:rPr>
          <w:t>הנדרשים</w:t>
        </w:r>
        <w:r w:rsidR="000A0389" w:rsidRPr="00C624CE">
          <w:rPr>
            <w:rStyle w:val="Hyperlink"/>
            <w:noProof/>
            <w:rtl/>
          </w:rPr>
          <w:t xml:space="preserve"> </w:t>
        </w:r>
        <w:r w:rsidR="000A0389" w:rsidRPr="00C624CE">
          <w:rPr>
            <w:rStyle w:val="Hyperlink"/>
            <w:rFonts w:hint="eastAsia"/>
            <w:noProof/>
            <w:rtl/>
          </w:rPr>
          <w:t>במגנזה</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Toc100761189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73</w:t>
        </w:r>
        <w:r w:rsidR="000A0389">
          <w:rPr>
            <w:rStyle w:val="Hyperlink"/>
            <w:noProof/>
            <w:rtl/>
          </w:rPr>
          <w:fldChar w:fldCharType="end"/>
        </w:r>
      </w:hyperlink>
    </w:p>
    <w:p w14:paraId="458F9775" w14:textId="5C517BAC" w:rsidR="000A0389" w:rsidRDefault="00776436">
      <w:pPr>
        <w:pStyle w:val="TOC2"/>
        <w:tabs>
          <w:tab w:val="left" w:pos="1200"/>
        </w:tabs>
        <w:rPr>
          <w:rFonts w:eastAsiaTheme="minorEastAsia" w:cstheme="minorBidi"/>
          <w:b w:val="0"/>
          <w:noProof/>
          <w:sz w:val="22"/>
          <w:szCs w:val="22"/>
          <w:rtl/>
        </w:rPr>
      </w:pPr>
      <w:hyperlink w:anchor="_Toc100761190" w:history="1">
        <w:r w:rsidR="000A0389" w:rsidRPr="00C624CE">
          <w:rPr>
            <w:rStyle w:val="Hyperlink"/>
            <w:noProof/>
          </w:rPr>
          <w:t>2.16.</w:t>
        </w:r>
        <w:r w:rsidR="000A0389">
          <w:rPr>
            <w:rFonts w:eastAsiaTheme="minorEastAsia" w:cstheme="minorBidi"/>
            <w:b w:val="0"/>
            <w:noProof/>
            <w:sz w:val="22"/>
            <w:szCs w:val="22"/>
            <w:rtl/>
          </w:rPr>
          <w:tab/>
        </w:r>
        <w:r w:rsidR="000A0389" w:rsidRPr="00C624CE">
          <w:rPr>
            <w:rStyle w:val="Hyperlink"/>
            <w:rFonts w:hint="eastAsia"/>
            <w:noProof/>
            <w:rtl/>
          </w:rPr>
          <w:t>העתקת</w:t>
        </w:r>
        <w:r w:rsidR="000A0389" w:rsidRPr="00C624CE">
          <w:rPr>
            <w:rStyle w:val="Hyperlink"/>
            <w:noProof/>
            <w:rtl/>
          </w:rPr>
          <w:t xml:space="preserve"> </w:t>
        </w:r>
        <w:r w:rsidR="000A0389" w:rsidRPr="00C624CE">
          <w:rPr>
            <w:rStyle w:val="Hyperlink"/>
            <w:rFonts w:hint="eastAsia"/>
            <w:noProof/>
            <w:rtl/>
          </w:rPr>
          <w:t>מתקן</w:t>
        </w:r>
        <w:r w:rsidR="000A0389" w:rsidRPr="00C624CE">
          <w:rPr>
            <w:rStyle w:val="Hyperlink"/>
            <w:noProof/>
            <w:rtl/>
          </w:rPr>
          <w:t xml:space="preserve"> </w:t>
        </w:r>
        <w:r w:rsidR="000A0389" w:rsidRPr="00C624CE">
          <w:rPr>
            <w:rStyle w:val="Hyperlink"/>
            <w:rFonts w:hint="eastAsia"/>
            <w:noProof/>
            <w:rtl/>
          </w:rPr>
          <w:t>האחסון</w:t>
        </w:r>
        <w:r w:rsidR="000A0389" w:rsidRPr="00C624CE">
          <w:rPr>
            <w:rStyle w:val="Hyperlink"/>
            <w:noProof/>
            <w:rtl/>
          </w:rPr>
          <w:t xml:space="preserve"> </w:t>
        </w:r>
        <w:r w:rsidR="000A0389" w:rsidRPr="00C624CE">
          <w:rPr>
            <w:rStyle w:val="Hyperlink"/>
            <w:rFonts w:hint="eastAsia"/>
            <w:noProof/>
            <w:rtl/>
          </w:rPr>
          <w:t>ו</w:t>
        </w:r>
        <w:r w:rsidR="000A0389" w:rsidRPr="00C624CE">
          <w:rPr>
            <w:rStyle w:val="Hyperlink"/>
            <w:noProof/>
            <w:rtl/>
          </w:rPr>
          <w:t>/</w:t>
        </w:r>
        <w:r w:rsidR="000A0389" w:rsidRPr="00C624CE">
          <w:rPr>
            <w:rStyle w:val="Hyperlink"/>
            <w:rFonts w:hint="eastAsia"/>
            <w:noProof/>
            <w:rtl/>
          </w:rPr>
          <w:t>או</w:t>
        </w:r>
        <w:r w:rsidR="000A0389" w:rsidRPr="00C624CE">
          <w:rPr>
            <w:rStyle w:val="Hyperlink"/>
            <w:noProof/>
            <w:rtl/>
          </w:rPr>
          <w:t xml:space="preserve"> </w:t>
        </w:r>
        <w:r w:rsidR="000A0389" w:rsidRPr="00C624CE">
          <w:rPr>
            <w:rStyle w:val="Hyperlink"/>
            <w:rFonts w:hint="eastAsia"/>
            <w:noProof/>
            <w:rtl/>
          </w:rPr>
          <w:t>הוספת</w:t>
        </w:r>
        <w:r w:rsidR="000A0389" w:rsidRPr="00C624CE">
          <w:rPr>
            <w:rStyle w:val="Hyperlink"/>
            <w:noProof/>
            <w:rtl/>
          </w:rPr>
          <w:t xml:space="preserve"> </w:t>
        </w:r>
        <w:r w:rsidR="000A0389" w:rsidRPr="00C624CE">
          <w:rPr>
            <w:rStyle w:val="Hyperlink"/>
            <w:rFonts w:hint="eastAsia"/>
            <w:noProof/>
            <w:rtl/>
          </w:rPr>
          <w:t>מתקני</w:t>
        </w:r>
        <w:r w:rsidR="000A0389" w:rsidRPr="00C624CE">
          <w:rPr>
            <w:rStyle w:val="Hyperlink"/>
            <w:noProof/>
            <w:rtl/>
          </w:rPr>
          <w:t xml:space="preserve"> </w:t>
        </w:r>
        <w:r w:rsidR="000A0389" w:rsidRPr="00C624CE">
          <w:rPr>
            <w:rStyle w:val="Hyperlink"/>
            <w:rFonts w:hint="eastAsia"/>
            <w:noProof/>
            <w:rtl/>
          </w:rPr>
          <w:t>אחסון</w:t>
        </w:r>
        <w:r w:rsidR="000A0389" w:rsidRPr="00C624CE">
          <w:rPr>
            <w:rStyle w:val="Hyperlink"/>
            <w:noProof/>
            <w:rtl/>
          </w:rPr>
          <w:t xml:space="preserve"> </w:t>
        </w:r>
        <w:r w:rsidR="000A0389" w:rsidRPr="00C624CE">
          <w:rPr>
            <w:rStyle w:val="Hyperlink"/>
            <w:rFonts w:hint="eastAsia"/>
            <w:noProof/>
            <w:rtl/>
          </w:rPr>
          <w:t>חדשים</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Toc100761190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79</w:t>
        </w:r>
        <w:r w:rsidR="000A0389">
          <w:rPr>
            <w:rStyle w:val="Hyperlink"/>
            <w:noProof/>
            <w:rtl/>
          </w:rPr>
          <w:fldChar w:fldCharType="end"/>
        </w:r>
      </w:hyperlink>
    </w:p>
    <w:p w14:paraId="30B2468F" w14:textId="1F0E3948" w:rsidR="000A0389" w:rsidRDefault="00776436">
      <w:pPr>
        <w:pStyle w:val="TOC2"/>
        <w:tabs>
          <w:tab w:val="left" w:pos="1200"/>
        </w:tabs>
        <w:rPr>
          <w:rFonts w:eastAsiaTheme="minorEastAsia" w:cstheme="minorBidi"/>
          <w:b w:val="0"/>
          <w:noProof/>
          <w:sz w:val="22"/>
          <w:szCs w:val="22"/>
          <w:rtl/>
        </w:rPr>
      </w:pPr>
      <w:hyperlink w:anchor="_Toc100761191" w:history="1">
        <w:r w:rsidR="000A0389" w:rsidRPr="00C624CE">
          <w:rPr>
            <w:rStyle w:val="Hyperlink"/>
            <w:noProof/>
          </w:rPr>
          <w:t>2.17.</w:t>
        </w:r>
        <w:r w:rsidR="000A0389">
          <w:rPr>
            <w:rFonts w:eastAsiaTheme="minorEastAsia" w:cstheme="minorBidi"/>
            <w:b w:val="0"/>
            <w:noProof/>
            <w:sz w:val="22"/>
            <w:szCs w:val="22"/>
            <w:rtl/>
          </w:rPr>
          <w:tab/>
        </w:r>
        <w:r w:rsidR="000A0389" w:rsidRPr="00C624CE">
          <w:rPr>
            <w:rStyle w:val="Hyperlink"/>
            <w:rFonts w:hint="eastAsia"/>
            <w:noProof/>
            <w:rtl/>
          </w:rPr>
          <w:t>אמנת</w:t>
        </w:r>
        <w:r w:rsidR="000A0389" w:rsidRPr="00C624CE">
          <w:rPr>
            <w:rStyle w:val="Hyperlink"/>
            <w:noProof/>
            <w:rtl/>
          </w:rPr>
          <w:t xml:space="preserve"> </w:t>
        </w:r>
        <w:r w:rsidR="000A0389" w:rsidRPr="00C624CE">
          <w:rPr>
            <w:rStyle w:val="Hyperlink"/>
            <w:rFonts w:hint="eastAsia"/>
            <w:noProof/>
            <w:rtl/>
          </w:rPr>
          <w:t>שירות</w:t>
        </w:r>
        <w:r w:rsidR="000A0389" w:rsidRPr="00C624CE">
          <w:rPr>
            <w:rStyle w:val="Hyperlink"/>
            <w:noProof/>
            <w:rtl/>
          </w:rPr>
          <w:t xml:space="preserve"> (</w:t>
        </w:r>
        <w:r w:rsidR="000A0389" w:rsidRPr="00C624CE">
          <w:rPr>
            <w:rStyle w:val="Hyperlink"/>
            <w:noProof/>
          </w:rPr>
          <w:t>SLA</w:t>
        </w:r>
        <w:r w:rsidR="000A0389" w:rsidRPr="00C624CE">
          <w:rPr>
            <w:rStyle w:val="Hyperlink"/>
            <w:noProof/>
            <w:rtl/>
          </w:rPr>
          <w:t xml:space="preserve">) </w:t>
        </w:r>
        <w:r w:rsidR="000A0389" w:rsidRPr="00C624CE">
          <w:rPr>
            <w:rStyle w:val="Hyperlink"/>
            <w:rFonts w:hint="eastAsia"/>
            <w:noProof/>
            <w:rtl/>
          </w:rPr>
          <w:t>ופיצויים</w:t>
        </w:r>
        <w:r w:rsidR="000A0389" w:rsidRPr="00C624CE">
          <w:rPr>
            <w:rStyle w:val="Hyperlink"/>
            <w:noProof/>
            <w:rtl/>
          </w:rPr>
          <w:t xml:space="preserve"> </w:t>
        </w:r>
        <w:r w:rsidR="000A0389" w:rsidRPr="00C624CE">
          <w:rPr>
            <w:rStyle w:val="Hyperlink"/>
            <w:rFonts w:hint="eastAsia"/>
            <w:noProof/>
            <w:rtl/>
          </w:rPr>
          <w:t>מוסכמים</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Toc100761191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79</w:t>
        </w:r>
        <w:r w:rsidR="000A0389">
          <w:rPr>
            <w:rStyle w:val="Hyperlink"/>
            <w:noProof/>
            <w:rtl/>
          </w:rPr>
          <w:fldChar w:fldCharType="end"/>
        </w:r>
      </w:hyperlink>
    </w:p>
    <w:p w14:paraId="4249BABC" w14:textId="59195B69" w:rsidR="000A0389" w:rsidRDefault="00776436">
      <w:pPr>
        <w:pStyle w:val="TOC2"/>
        <w:tabs>
          <w:tab w:val="left" w:pos="1200"/>
        </w:tabs>
        <w:rPr>
          <w:rFonts w:eastAsiaTheme="minorEastAsia" w:cstheme="minorBidi"/>
          <w:b w:val="0"/>
          <w:noProof/>
          <w:sz w:val="22"/>
          <w:szCs w:val="22"/>
          <w:rtl/>
        </w:rPr>
      </w:pPr>
      <w:hyperlink w:anchor="_Toc100761192" w:history="1">
        <w:r w:rsidR="000A0389" w:rsidRPr="00C624CE">
          <w:rPr>
            <w:rStyle w:val="Hyperlink"/>
            <w:noProof/>
          </w:rPr>
          <w:t>2.18.</w:t>
        </w:r>
        <w:r w:rsidR="000A0389">
          <w:rPr>
            <w:rFonts w:eastAsiaTheme="minorEastAsia" w:cstheme="minorBidi"/>
            <w:b w:val="0"/>
            <w:noProof/>
            <w:sz w:val="22"/>
            <w:szCs w:val="22"/>
            <w:rtl/>
          </w:rPr>
          <w:tab/>
        </w:r>
        <w:r w:rsidR="000A0389" w:rsidRPr="00C624CE">
          <w:rPr>
            <w:rStyle w:val="Hyperlink"/>
            <w:rFonts w:hint="eastAsia"/>
            <w:noProof/>
            <w:rtl/>
          </w:rPr>
          <w:t>דיווחים</w:t>
        </w:r>
        <w:r w:rsidR="000A0389" w:rsidRPr="00C624CE">
          <w:rPr>
            <w:rStyle w:val="Hyperlink"/>
            <w:noProof/>
            <w:rtl/>
          </w:rPr>
          <w:t xml:space="preserve"> </w:t>
        </w:r>
        <w:r w:rsidR="000A0389" w:rsidRPr="00C624CE">
          <w:rPr>
            <w:rStyle w:val="Hyperlink"/>
            <w:rFonts w:hint="eastAsia"/>
            <w:noProof/>
            <w:rtl/>
          </w:rPr>
          <w:t>שוטפים</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Toc100761192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82</w:t>
        </w:r>
        <w:r w:rsidR="000A0389">
          <w:rPr>
            <w:rStyle w:val="Hyperlink"/>
            <w:noProof/>
            <w:rtl/>
          </w:rPr>
          <w:fldChar w:fldCharType="end"/>
        </w:r>
      </w:hyperlink>
    </w:p>
    <w:p w14:paraId="218D8F85" w14:textId="4542E3C9" w:rsidR="000A0389" w:rsidRDefault="00776436">
      <w:pPr>
        <w:pStyle w:val="TOC1"/>
        <w:rPr>
          <w:rFonts w:asciiTheme="minorHAnsi" w:eastAsiaTheme="minorEastAsia" w:hAnsiTheme="minorHAnsi" w:cstheme="minorBidi"/>
          <w:b w:val="0"/>
          <w:caps w:val="0"/>
          <w:noProof/>
          <w:sz w:val="22"/>
          <w:szCs w:val="22"/>
          <w:rtl/>
        </w:rPr>
      </w:pPr>
      <w:hyperlink w:anchor="_Toc100761193" w:history="1">
        <w:r w:rsidR="000A0389" w:rsidRPr="00C624CE">
          <w:rPr>
            <w:rStyle w:val="Hyperlink"/>
            <w:noProof/>
            <w:rtl/>
          </w:rPr>
          <w:t>3.</w:t>
        </w:r>
        <w:r w:rsidR="000A0389">
          <w:rPr>
            <w:rFonts w:asciiTheme="minorHAnsi" w:eastAsiaTheme="minorEastAsia" w:hAnsiTheme="minorHAnsi" w:cstheme="minorBidi"/>
            <w:b w:val="0"/>
            <w:caps w:val="0"/>
            <w:noProof/>
            <w:sz w:val="22"/>
            <w:szCs w:val="22"/>
            <w:rtl/>
          </w:rPr>
          <w:tab/>
        </w:r>
        <w:r w:rsidR="000A0389" w:rsidRPr="00C624CE">
          <w:rPr>
            <w:rStyle w:val="Hyperlink"/>
            <w:rFonts w:hint="eastAsia"/>
            <w:noProof/>
            <w:rtl/>
          </w:rPr>
          <w:t>פרק</w:t>
        </w:r>
        <w:r w:rsidR="000A0389" w:rsidRPr="00C624CE">
          <w:rPr>
            <w:rStyle w:val="Hyperlink"/>
            <w:noProof/>
            <w:rtl/>
          </w:rPr>
          <w:t xml:space="preserve"> 3 – </w:t>
        </w:r>
        <w:r w:rsidR="000A0389" w:rsidRPr="00C624CE">
          <w:rPr>
            <w:rStyle w:val="Hyperlink"/>
            <w:rFonts w:hint="eastAsia"/>
            <w:noProof/>
            <w:rtl/>
          </w:rPr>
          <w:t>חוברת</w:t>
        </w:r>
        <w:r w:rsidR="000A0389" w:rsidRPr="00C624CE">
          <w:rPr>
            <w:rStyle w:val="Hyperlink"/>
            <w:noProof/>
            <w:rtl/>
          </w:rPr>
          <w:t xml:space="preserve"> </w:t>
        </w:r>
        <w:r w:rsidR="000A0389" w:rsidRPr="00C624CE">
          <w:rPr>
            <w:rStyle w:val="Hyperlink"/>
            <w:rFonts w:hint="eastAsia"/>
            <w:noProof/>
            <w:rtl/>
          </w:rPr>
          <w:t>ההצעה</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Toc100761193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98</w:t>
        </w:r>
        <w:r w:rsidR="000A0389">
          <w:rPr>
            <w:rStyle w:val="Hyperlink"/>
            <w:noProof/>
            <w:rtl/>
          </w:rPr>
          <w:fldChar w:fldCharType="end"/>
        </w:r>
      </w:hyperlink>
    </w:p>
    <w:p w14:paraId="4EC7B742" w14:textId="7D727D09" w:rsidR="000A0389" w:rsidRDefault="00776436">
      <w:pPr>
        <w:pStyle w:val="TOC2"/>
        <w:tabs>
          <w:tab w:val="left" w:pos="1200"/>
        </w:tabs>
        <w:rPr>
          <w:rFonts w:eastAsiaTheme="minorEastAsia" w:cstheme="minorBidi"/>
          <w:b w:val="0"/>
          <w:noProof/>
          <w:sz w:val="22"/>
          <w:szCs w:val="22"/>
          <w:rtl/>
        </w:rPr>
      </w:pPr>
      <w:hyperlink w:anchor="_Toc100761194" w:history="1">
        <w:r w:rsidR="000A0389" w:rsidRPr="00C624CE">
          <w:rPr>
            <w:rStyle w:val="Hyperlink"/>
            <w:noProof/>
            <w:rtl/>
          </w:rPr>
          <w:t>3.1.</w:t>
        </w:r>
        <w:r w:rsidR="000A0389">
          <w:rPr>
            <w:rFonts w:eastAsiaTheme="minorEastAsia" w:cstheme="minorBidi"/>
            <w:b w:val="0"/>
            <w:noProof/>
            <w:sz w:val="22"/>
            <w:szCs w:val="22"/>
            <w:rtl/>
          </w:rPr>
          <w:tab/>
        </w:r>
        <w:r w:rsidR="000A0389" w:rsidRPr="00C624CE">
          <w:rPr>
            <w:rStyle w:val="Hyperlink"/>
            <w:rFonts w:hint="eastAsia"/>
            <w:noProof/>
            <w:rtl/>
          </w:rPr>
          <w:t>הנחיות</w:t>
        </w:r>
        <w:r w:rsidR="000A0389" w:rsidRPr="00C624CE">
          <w:rPr>
            <w:rStyle w:val="Hyperlink"/>
            <w:noProof/>
            <w:rtl/>
          </w:rPr>
          <w:t xml:space="preserve"> </w:t>
        </w:r>
        <w:r w:rsidR="000A0389" w:rsidRPr="00C624CE">
          <w:rPr>
            <w:rStyle w:val="Hyperlink"/>
            <w:rFonts w:hint="eastAsia"/>
            <w:noProof/>
            <w:rtl/>
          </w:rPr>
          <w:t>למענה</w:t>
        </w:r>
        <w:r w:rsidR="000A0389" w:rsidRPr="00C624CE">
          <w:rPr>
            <w:rStyle w:val="Hyperlink"/>
            <w:noProof/>
            <w:rtl/>
          </w:rPr>
          <w:t xml:space="preserve"> </w:t>
        </w:r>
        <w:r w:rsidR="000A0389" w:rsidRPr="00C624CE">
          <w:rPr>
            <w:rStyle w:val="Hyperlink"/>
            <w:rFonts w:hint="eastAsia"/>
            <w:noProof/>
            <w:rtl/>
          </w:rPr>
          <w:t>המציע</w:t>
        </w:r>
        <w:r w:rsidR="000A0389" w:rsidRPr="00C624CE">
          <w:rPr>
            <w:rStyle w:val="Hyperlink"/>
            <w:noProof/>
            <w:rtl/>
          </w:rPr>
          <w:t xml:space="preserve"> </w:t>
        </w:r>
        <w:r w:rsidR="000A0389" w:rsidRPr="00C624CE">
          <w:rPr>
            <w:rStyle w:val="Hyperlink"/>
            <w:rFonts w:hint="eastAsia"/>
            <w:noProof/>
            <w:rtl/>
          </w:rPr>
          <w:t>למכרז</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Toc100761194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99</w:t>
        </w:r>
        <w:r w:rsidR="000A0389">
          <w:rPr>
            <w:rStyle w:val="Hyperlink"/>
            <w:noProof/>
            <w:rtl/>
          </w:rPr>
          <w:fldChar w:fldCharType="end"/>
        </w:r>
      </w:hyperlink>
    </w:p>
    <w:p w14:paraId="5ECE45ED" w14:textId="5770BC72" w:rsidR="000A0389" w:rsidRDefault="00776436">
      <w:pPr>
        <w:pStyle w:val="TOC2"/>
        <w:tabs>
          <w:tab w:val="left" w:pos="1200"/>
        </w:tabs>
        <w:rPr>
          <w:rFonts w:eastAsiaTheme="minorEastAsia" w:cstheme="minorBidi"/>
          <w:b w:val="0"/>
          <w:noProof/>
          <w:sz w:val="22"/>
          <w:szCs w:val="22"/>
          <w:rtl/>
        </w:rPr>
      </w:pPr>
      <w:hyperlink w:anchor="_Toc100761195" w:history="1">
        <w:r w:rsidR="000A0389" w:rsidRPr="00C624CE">
          <w:rPr>
            <w:rStyle w:val="Hyperlink"/>
            <w:noProof/>
            <w:rtl/>
          </w:rPr>
          <w:t>3.2.</w:t>
        </w:r>
        <w:r w:rsidR="000A0389">
          <w:rPr>
            <w:rFonts w:eastAsiaTheme="minorEastAsia" w:cstheme="minorBidi"/>
            <w:b w:val="0"/>
            <w:noProof/>
            <w:sz w:val="22"/>
            <w:szCs w:val="22"/>
            <w:rtl/>
          </w:rPr>
          <w:tab/>
        </w:r>
        <w:r w:rsidR="000A0389" w:rsidRPr="00C624CE">
          <w:rPr>
            <w:rStyle w:val="Hyperlink"/>
            <w:rFonts w:hint="eastAsia"/>
            <w:noProof/>
            <w:rtl/>
          </w:rPr>
          <w:t>הנחיות</w:t>
        </w:r>
        <w:r w:rsidR="000A0389" w:rsidRPr="00C624CE">
          <w:rPr>
            <w:rStyle w:val="Hyperlink"/>
            <w:noProof/>
            <w:rtl/>
          </w:rPr>
          <w:t xml:space="preserve"> </w:t>
        </w:r>
        <w:r w:rsidR="000A0389" w:rsidRPr="00C624CE">
          <w:rPr>
            <w:rStyle w:val="Hyperlink"/>
            <w:rFonts w:hint="eastAsia"/>
            <w:noProof/>
            <w:rtl/>
          </w:rPr>
          <w:t>בדבר</w:t>
        </w:r>
        <w:r w:rsidR="000A0389" w:rsidRPr="00C624CE">
          <w:rPr>
            <w:rStyle w:val="Hyperlink"/>
            <w:noProof/>
            <w:rtl/>
          </w:rPr>
          <w:t xml:space="preserve"> </w:t>
        </w:r>
        <w:r w:rsidR="000A0389" w:rsidRPr="00C624CE">
          <w:rPr>
            <w:rStyle w:val="Hyperlink"/>
            <w:rFonts w:hint="eastAsia"/>
            <w:noProof/>
            <w:rtl/>
          </w:rPr>
          <w:t>אופן</w:t>
        </w:r>
        <w:r w:rsidR="000A0389" w:rsidRPr="00C624CE">
          <w:rPr>
            <w:rStyle w:val="Hyperlink"/>
            <w:noProof/>
            <w:rtl/>
          </w:rPr>
          <w:t xml:space="preserve"> </w:t>
        </w:r>
        <w:r w:rsidR="000A0389" w:rsidRPr="00C624CE">
          <w:rPr>
            <w:rStyle w:val="Hyperlink"/>
            <w:rFonts w:hint="eastAsia"/>
            <w:noProof/>
            <w:rtl/>
          </w:rPr>
          <w:t>הגשת</w:t>
        </w:r>
        <w:r w:rsidR="000A0389" w:rsidRPr="00C624CE">
          <w:rPr>
            <w:rStyle w:val="Hyperlink"/>
            <w:noProof/>
            <w:rtl/>
          </w:rPr>
          <w:t xml:space="preserve"> </w:t>
        </w:r>
        <w:r w:rsidR="000A0389" w:rsidRPr="00C624CE">
          <w:rPr>
            <w:rStyle w:val="Hyperlink"/>
            <w:rFonts w:hint="eastAsia"/>
            <w:noProof/>
            <w:rtl/>
          </w:rPr>
          <w:t>המענה</w:t>
        </w:r>
        <w:r w:rsidR="000A0389" w:rsidRPr="00C624CE">
          <w:rPr>
            <w:rStyle w:val="Hyperlink"/>
            <w:noProof/>
            <w:rtl/>
          </w:rPr>
          <w:t xml:space="preserve"> </w:t>
        </w:r>
        <w:r w:rsidR="000A0389" w:rsidRPr="00C624CE">
          <w:rPr>
            <w:rStyle w:val="Hyperlink"/>
            <w:rFonts w:hint="eastAsia"/>
            <w:noProof/>
            <w:rtl/>
          </w:rPr>
          <w:t>למכרז</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Toc100761195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99</w:t>
        </w:r>
        <w:r w:rsidR="000A0389">
          <w:rPr>
            <w:rStyle w:val="Hyperlink"/>
            <w:noProof/>
            <w:rtl/>
          </w:rPr>
          <w:fldChar w:fldCharType="end"/>
        </w:r>
      </w:hyperlink>
    </w:p>
    <w:p w14:paraId="2A5D84F8" w14:textId="0F2442BE" w:rsidR="000A0389" w:rsidRDefault="00776436">
      <w:pPr>
        <w:pStyle w:val="TOC2"/>
        <w:tabs>
          <w:tab w:val="left" w:pos="1200"/>
        </w:tabs>
        <w:rPr>
          <w:rFonts w:eastAsiaTheme="minorEastAsia" w:cstheme="minorBidi"/>
          <w:b w:val="0"/>
          <w:noProof/>
          <w:sz w:val="22"/>
          <w:szCs w:val="22"/>
          <w:rtl/>
        </w:rPr>
      </w:pPr>
      <w:hyperlink w:anchor="_Toc100761196" w:history="1">
        <w:r w:rsidR="000A0389" w:rsidRPr="00C624CE">
          <w:rPr>
            <w:rStyle w:val="Hyperlink"/>
            <w:noProof/>
          </w:rPr>
          <w:t>3.3.</w:t>
        </w:r>
        <w:r w:rsidR="000A0389">
          <w:rPr>
            <w:rFonts w:eastAsiaTheme="minorEastAsia" w:cstheme="minorBidi"/>
            <w:b w:val="0"/>
            <w:noProof/>
            <w:sz w:val="22"/>
            <w:szCs w:val="22"/>
            <w:rtl/>
          </w:rPr>
          <w:tab/>
        </w:r>
        <w:r w:rsidR="000A0389" w:rsidRPr="00C624CE">
          <w:rPr>
            <w:rStyle w:val="Hyperlink"/>
            <w:rFonts w:hint="eastAsia"/>
            <w:noProof/>
            <w:rtl/>
          </w:rPr>
          <w:t>פרטי</w:t>
        </w:r>
        <w:r w:rsidR="000A0389" w:rsidRPr="00C624CE">
          <w:rPr>
            <w:rStyle w:val="Hyperlink"/>
            <w:noProof/>
            <w:rtl/>
          </w:rPr>
          <w:t xml:space="preserve"> </w:t>
        </w:r>
        <w:r w:rsidR="000A0389" w:rsidRPr="00C624CE">
          <w:rPr>
            <w:rStyle w:val="Hyperlink"/>
            <w:rFonts w:hint="eastAsia"/>
            <w:noProof/>
            <w:rtl/>
          </w:rPr>
          <w:t>המציע</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Toc100761196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101</w:t>
        </w:r>
        <w:r w:rsidR="000A0389">
          <w:rPr>
            <w:rStyle w:val="Hyperlink"/>
            <w:noProof/>
            <w:rtl/>
          </w:rPr>
          <w:fldChar w:fldCharType="end"/>
        </w:r>
      </w:hyperlink>
    </w:p>
    <w:p w14:paraId="60C2D8D6" w14:textId="7C6CE70E" w:rsidR="000A0389" w:rsidRDefault="00776436">
      <w:pPr>
        <w:pStyle w:val="TOC2"/>
        <w:tabs>
          <w:tab w:val="left" w:pos="1200"/>
        </w:tabs>
        <w:rPr>
          <w:rFonts w:eastAsiaTheme="minorEastAsia" w:cstheme="minorBidi"/>
          <w:b w:val="0"/>
          <w:noProof/>
          <w:sz w:val="22"/>
          <w:szCs w:val="22"/>
          <w:rtl/>
        </w:rPr>
      </w:pPr>
      <w:hyperlink w:anchor="_Toc100761197" w:history="1">
        <w:r w:rsidR="000A0389" w:rsidRPr="00C624CE">
          <w:rPr>
            <w:rStyle w:val="Hyperlink"/>
            <w:noProof/>
          </w:rPr>
          <w:t>3.4.</w:t>
        </w:r>
        <w:r w:rsidR="000A0389">
          <w:rPr>
            <w:rFonts w:eastAsiaTheme="minorEastAsia" w:cstheme="minorBidi"/>
            <w:b w:val="0"/>
            <w:noProof/>
            <w:sz w:val="22"/>
            <w:szCs w:val="22"/>
            <w:rtl/>
          </w:rPr>
          <w:tab/>
        </w:r>
        <w:r w:rsidR="000A0389" w:rsidRPr="00C624CE">
          <w:rPr>
            <w:rStyle w:val="Hyperlink"/>
            <w:rFonts w:hint="eastAsia"/>
            <w:noProof/>
            <w:rtl/>
          </w:rPr>
          <w:t>מקבצים</w:t>
        </w:r>
        <w:r w:rsidR="000A0389" w:rsidRPr="00C624CE">
          <w:rPr>
            <w:rStyle w:val="Hyperlink"/>
            <w:noProof/>
            <w:rtl/>
          </w:rPr>
          <w:t xml:space="preserve"> </w:t>
        </w:r>
        <w:r w:rsidR="000A0389" w:rsidRPr="00C624CE">
          <w:rPr>
            <w:rStyle w:val="Hyperlink"/>
            <w:rFonts w:hint="eastAsia"/>
            <w:noProof/>
            <w:rtl/>
          </w:rPr>
          <w:t>וסלים</w:t>
        </w:r>
        <w:r w:rsidR="000A0389" w:rsidRPr="00C624CE">
          <w:rPr>
            <w:rStyle w:val="Hyperlink"/>
            <w:noProof/>
            <w:rtl/>
          </w:rPr>
          <w:t xml:space="preserve"> </w:t>
        </w:r>
        <w:r w:rsidR="000A0389" w:rsidRPr="00C624CE">
          <w:rPr>
            <w:rStyle w:val="Hyperlink"/>
            <w:rFonts w:hint="eastAsia"/>
            <w:noProof/>
            <w:rtl/>
          </w:rPr>
          <w:t>עבורם</w:t>
        </w:r>
        <w:r w:rsidR="000A0389" w:rsidRPr="00C624CE">
          <w:rPr>
            <w:rStyle w:val="Hyperlink"/>
            <w:noProof/>
            <w:rtl/>
          </w:rPr>
          <w:t xml:space="preserve"> </w:t>
        </w:r>
        <w:r w:rsidR="000A0389" w:rsidRPr="00C624CE">
          <w:rPr>
            <w:rStyle w:val="Hyperlink"/>
            <w:rFonts w:hint="eastAsia"/>
            <w:noProof/>
            <w:rtl/>
          </w:rPr>
          <w:t>מוגשת</w:t>
        </w:r>
        <w:r w:rsidR="000A0389" w:rsidRPr="00C624CE">
          <w:rPr>
            <w:rStyle w:val="Hyperlink"/>
            <w:noProof/>
            <w:rtl/>
          </w:rPr>
          <w:t xml:space="preserve"> </w:t>
        </w:r>
        <w:r w:rsidR="000A0389" w:rsidRPr="00C624CE">
          <w:rPr>
            <w:rStyle w:val="Hyperlink"/>
            <w:rFonts w:hint="eastAsia"/>
            <w:noProof/>
            <w:rtl/>
          </w:rPr>
          <w:t>ההצעה</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Toc100761197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102</w:t>
        </w:r>
        <w:r w:rsidR="000A0389">
          <w:rPr>
            <w:rStyle w:val="Hyperlink"/>
            <w:noProof/>
            <w:rtl/>
          </w:rPr>
          <w:fldChar w:fldCharType="end"/>
        </w:r>
      </w:hyperlink>
    </w:p>
    <w:p w14:paraId="2E05732B" w14:textId="1ECF1733" w:rsidR="000A0389" w:rsidRDefault="00776436">
      <w:pPr>
        <w:pStyle w:val="TOC2"/>
        <w:tabs>
          <w:tab w:val="left" w:pos="1200"/>
        </w:tabs>
        <w:rPr>
          <w:rFonts w:eastAsiaTheme="minorEastAsia" w:cstheme="minorBidi"/>
          <w:b w:val="0"/>
          <w:noProof/>
          <w:sz w:val="22"/>
          <w:szCs w:val="22"/>
          <w:rtl/>
        </w:rPr>
      </w:pPr>
      <w:hyperlink w:anchor="_Toc100761198" w:history="1">
        <w:r w:rsidR="000A0389" w:rsidRPr="00C624CE">
          <w:rPr>
            <w:rStyle w:val="Hyperlink"/>
            <w:noProof/>
          </w:rPr>
          <w:t>3.5.</w:t>
        </w:r>
        <w:r w:rsidR="000A0389">
          <w:rPr>
            <w:rFonts w:eastAsiaTheme="minorEastAsia" w:cstheme="minorBidi"/>
            <w:b w:val="0"/>
            <w:noProof/>
            <w:sz w:val="22"/>
            <w:szCs w:val="22"/>
            <w:rtl/>
          </w:rPr>
          <w:tab/>
        </w:r>
        <w:r w:rsidR="000A0389" w:rsidRPr="00C624CE">
          <w:rPr>
            <w:rStyle w:val="Hyperlink"/>
            <w:rFonts w:hint="eastAsia"/>
            <w:noProof/>
            <w:rtl/>
          </w:rPr>
          <w:t>הוכחת</w:t>
        </w:r>
        <w:r w:rsidR="000A0389" w:rsidRPr="00C624CE">
          <w:rPr>
            <w:rStyle w:val="Hyperlink"/>
            <w:noProof/>
            <w:rtl/>
          </w:rPr>
          <w:t xml:space="preserve"> </w:t>
        </w:r>
        <w:r w:rsidR="000A0389" w:rsidRPr="00C624CE">
          <w:rPr>
            <w:rStyle w:val="Hyperlink"/>
            <w:rFonts w:hint="eastAsia"/>
            <w:noProof/>
            <w:rtl/>
          </w:rPr>
          <w:t>עמידה</w:t>
        </w:r>
        <w:r w:rsidR="000A0389" w:rsidRPr="00C624CE">
          <w:rPr>
            <w:rStyle w:val="Hyperlink"/>
            <w:noProof/>
            <w:rtl/>
          </w:rPr>
          <w:t xml:space="preserve"> </w:t>
        </w:r>
        <w:r w:rsidR="000A0389" w:rsidRPr="00C624CE">
          <w:rPr>
            <w:rStyle w:val="Hyperlink"/>
            <w:rFonts w:hint="eastAsia"/>
            <w:noProof/>
            <w:rtl/>
          </w:rPr>
          <w:t>בתנאי</w:t>
        </w:r>
        <w:r w:rsidR="000A0389" w:rsidRPr="00C624CE">
          <w:rPr>
            <w:rStyle w:val="Hyperlink"/>
            <w:noProof/>
            <w:rtl/>
          </w:rPr>
          <w:t xml:space="preserve"> </w:t>
        </w:r>
        <w:r w:rsidR="000A0389" w:rsidRPr="00C624CE">
          <w:rPr>
            <w:rStyle w:val="Hyperlink"/>
            <w:rFonts w:hint="eastAsia"/>
            <w:noProof/>
            <w:rtl/>
          </w:rPr>
          <w:t>הסף</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Toc100761198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103</w:t>
        </w:r>
        <w:r w:rsidR="000A0389">
          <w:rPr>
            <w:rStyle w:val="Hyperlink"/>
            <w:noProof/>
            <w:rtl/>
          </w:rPr>
          <w:fldChar w:fldCharType="end"/>
        </w:r>
      </w:hyperlink>
    </w:p>
    <w:p w14:paraId="222001E7" w14:textId="37E09353" w:rsidR="000A0389" w:rsidRDefault="00776436">
      <w:pPr>
        <w:pStyle w:val="TOC2"/>
        <w:tabs>
          <w:tab w:val="left" w:pos="1200"/>
        </w:tabs>
        <w:rPr>
          <w:rFonts w:eastAsiaTheme="minorEastAsia" w:cstheme="minorBidi"/>
          <w:b w:val="0"/>
          <w:noProof/>
          <w:sz w:val="22"/>
          <w:szCs w:val="22"/>
          <w:rtl/>
        </w:rPr>
      </w:pPr>
      <w:hyperlink w:anchor="_Toc100761199" w:history="1">
        <w:r w:rsidR="000A0389" w:rsidRPr="00C624CE">
          <w:rPr>
            <w:rStyle w:val="Hyperlink"/>
            <w:noProof/>
          </w:rPr>
          <w:t>3.6.</w:t>
        </w:r>
        <w:r w:rsidR="000A0389">
          <w:rPr>
            <w:rFonts w:eastAsiaTheme="minorEastAsia" w:cstheme="minorBidi"/>
            <w:b w:val="0"/>
            <w:noProof/>
            <w:sz w:val="22"/>
            <w:szCs w:val="22"/>
            <w:rtl/>
          </w:rPr>
          <w:tab/>
        </w:r>
        <w:r w:rsidR="000A0389" w:rsidRPr="00C624CE">
          <w:rPr>
            <w:rStyle w:val="Hyperlink"/>
            <w:rFonts w:hint="eastAsia"/>
            <w:noProof/>
            <w:rtl/>
          </w:rPr>
          <w:t>הצהרת</w:t>
        </w:r>
        <w:r w:rsidR="000A0389" w:rsidRPr="00C624CE">
          <w:rPr>
            <w:rStyle w:val="Hyperlink"/>
            <w:noProof/>
            <w:rtl/>
          </w:rPr>
          <w:t xml:space="preserve"> </w:t>
        </w:r>
        <w:r w:rsidR="000A0389" w:rsidRPr="00C624CE">
          <w:rPr>
            <w:rStyle w:val="Hyperlink"/>
            <w:rFonts w:hint="eastAsia"/>
            <w:noProof/>
            <w:rtl/>
          </w:rPr>
          <w:t>המציע</w:t>
        </w:r>
        <w:r w:rsidR="000A0389" w:rsidRPr="00C624CE">
          <w:rPr>
            <w:rStyle w:val="Hyperlink"/>
            <w:noProof/>
            <w:rtl/>
          </w:rPr>
          <w:t xml:space="preserve"> - </w:t>
        </w:r>
        <w:r w:rsidR="000A0389" w:rsidRPr="00C624CE">
          <w:rPr>
            <w:rStyle w:val="Hyperlink"/>
            <w:rFonts w:hint="eastAsia"/>
            <w:noProof/>
            <w:rtl/>
          </w:rPr>
          <w:t>נתונים</w:t>
        </w:r>
        <w:r w:rsidR="000A0389" w:rsidRPr="00C624CE">
          <w:rPr>
            <w:rStyle w:val="Hyperlink"/>
            <w:noProof/>
            <w:rtl/>
          </w:rPr>
          <w:t xml:space="preserve"> </w:t>
        </w:r>
        <w:r w:rsidR="000A0389" w:rsidRPr="00C624CE">
          <w:rPr>
            <w:rStyle w:val="Hyperlink"/>
            <w:rFonts w:hint="eastAsia"/>
            <w:noProof/>
            <w:rtl/>
          </w:rPr>
          <w:t>מקצועיים</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Toc100761199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106</w:t>
        </w:r>
        <w:r w:rsidR="000A0389">
          <w:rPr>
            <w:rStyle w:val="Hyperlink"/>
            <w:noProof/>
            <w:rtl/>
          </w:rPr>
          <w:fldChar w:fldCharType="end"/>
        </w:r>
      </w:hyperlink>
    </w:p>
    <w:p w14:paraId="40F5C71F" w14:textId="0B3B6729" w:rsidR="000A0389" w:rsidRDefault="00776436">
      <w:pPr>
        <w:pStyle w:val="TOC2"/>
        <w:tabs>
          <w:tab w:val="left" w:pos="1200"/>
        </w:tabs>
        <w:rPr>
          <w:rFonts w:eastAsiaTheme="minorEastAsia" w:cstheme="minorBidi"/>
          <w:b w:val="0"/>
          <w:noProof/>
          <w:sz w:val="22"/>
          <w:szCs w:val="22"/>
          <w:rtl/>
        </w:rPr>
      </w:pPr>
      <w:hyperlink w:anchor="_Toc100761200" w:history="1">
        <w:r w:rsidR="000A0389" w:rsidRPr="00C624CE">
          <w:rPr>
            <w:rStyle w:val="Hyperlink"/>
            <w:noProof/>
          </w:rPr>
          <w:t>3.7.</w:t>
        </w:r>
        <w:r w:rsidR="000A0389">
          <w:rPr>
            <w:rFonts w:eastAsiaTheme="minorEastAsia" w:cstheme="minorBidi"/>
            <w:b w:val="0"/>
            <w:noProof/>
            <w:sz w:val="22"/>
            <w:szCs w:val="22"/>
            <w:rtl/>
          </w:rPr>
          <w:tab/>
        </w:r>
        <w:r w:rsidR="000A0389" w:rsidRPr="00C624CE">
          <w:rPr>
            <w:rStyle w:val="Hyperlink"/>
            <w:rFonts w:hint="eastAsia"/>
            <w:noProof/>
            <w:rtl/>
          </w:rPr>
          <w:t>התחייבויות</w:t>
        </w:r>
        <w:r w:rsidR="000A0389" w:rsidRPr="00C624CE">
          <w:rPr>
            <w:rStyle w:val="Hyperlink"/>
            <w:noProof/>
            <w:rtl/>
          </w:rPr>
          <w:t xml:space="preserve"> </w:t>
        </w:r>
        <w:r w:rsidR="000A0389" w:rsidRPr="00C624CE">
          <w:rPr>
            <w:rStyle w:val="Hyperlink"/>
            <w:rFonts w:hint="eastAsia"/>
            <w:noProof/>
            <w:rtl/>
          </w:rPr>
          <w:t>נוספות</w:t>
        </w:r>
        <w:r w:rsidR="000A0389" w:rsidRPr="00C624CE">
          <w:rPr>
            <w:rStyle w:val="Hyperlink"/>
            <w:noProof/>
            <w:rtl/>
          </w:rPr>
          <w:t xml:space="preserve"> </w:t>
        </w:r>
        <w:r w:rsidR="000A0389" w:rsidRPr="00C624CE">
          <w:rPr>
            <w:rStyle w:val="Hyperlink"/>
            <w:rFonts w:hint="eastAsia"/>
            <w:noProof/>
            <w:rtl/>
          </w:rPr>
          <w:t>של</w:t>
        </w:r>
        <w:r w:rsidR="000A0389" w:rsidRPr="00C624CE">
          <w:rPr>
            <w:rStyle w:val="Hyperlink"/>
            <w:noProof/>
            <w:rtl/>
          </w:rPr>
          <w:t xml:space="preserve"> </w:t>
        </w:r>
        <w:r w:rsidR="000A0389" w:rsidRPr="00C624CE">
          <w:rPr>
            <w:rStyle w:val="Hyperlink"/>
            <w:rFonts w:hint="eastAsia"/>
            <w:noProof/>
            <w:rtl/>
          </w:rPr>
          <w:t>המציע</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Toc100761200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108</w:t>
        </w:r>
        <w:r w:rsidR="000A0389">
          <w:rPr>
            <w:rStyle w:val="Hyperlink"/>
            <w:noProof/>
            <w:rtl/>
          </w:rPr>
          <w:fldChar w:fldCharType="end"/>
        </w:r>
      </w:hyperlink>
    </w:p>
    <w:p w14:paraId="2FE4BFB0" w14:textId="406DBF4F" w:rsidR="000A0389" w:rsidRDefault="00776436">
      <w:pPr>
        <w:pStyle w:val="TOC2"/>
        <w:tabs>
          <w:tab w:val="left" w:pos="1200"/>
        </w:tabs>
        <w:rPr>
          <w:rFonts w:eastAsiaTheme="minorEastAsia" w:cstheme="minorBidi"/>
          <w:b w:val="0"/>
          <w:noProof/>
          <w:sz w:val="22"/>
          <w:szCs w:val="22"/>
          <w:rtl/>
        </w:rPr>
      </w:pPr>
      <w:hyperlink w:anchor="_Toc100761201" w:history="1">
        <w:r w:rsidR="000A0389" w:rsidRPr="00C624CE">
          <w:rPr>
            <w:rStyle w:val="Hyperlink"/>
            <w:noProof/>
          </w:rPr>
          <w:t>3.8.</w:t>
        </w:r>
        <w:r w:rsidR="000A0389">
          <w:rPr>
            <w:rFonts w:eastAsiaTheme="minorEastAsia" w:cstheme="minorBidi"/>
            <w:b w:val="0"/>
            <w:noProof/>
            <w:sz w:val="22"/>
            <w:szCs w:val="22"/>
            <w:rtl/>
          </w:rPr>
          <w:tab/>
        </w:r>
        <w:r w:rsidR="000A0389" w:rsidRPr="00C624CE">
          <w:rPr>
            <w:rStyle w:val="Hyperlink"/>
            <w:rFonts w:hint="eastAsia"/>
            <w:noProof/>
            <w:rtl/>
          </w:rPr>
          <w:t>חלקים</w:t>
        </w:r>
        <w:r w:rsidR="000A0389" w:rsidRPr="00C624CE">
          <w:rPr>
            <w:rStyle w:val="Hyperlink"/>
            <w:noProof/>
            <w:rtl/>
          </w:rPr>
          <w:t xml:space="preserve"> </w:t>
        </w:r>
        <w:r w:rsidR="000A0389" w:rsidRPr="00C624CE">
          <w:rPr>
            <w:rStyle w:val="Hyperlink"/>
            <w:rFonts w:hint="eastAsia"/>
            <w:noProof/>
            <w:rtl/>
          </w:rPr>
          <w:t>מההצעה</w:t>
        </w:r>
        <w:r w:rsidR="000A0389" w:rsidRPr="00C624CE">
          <w:rPr>
            <w:rStyle w:val="Hyperlink"/>
            <w:noProof/>
            <w:rtl/>
          </w:rPr>
          <w:t xml:space="preserve"> </w:t>
        </w:r>
        <w:r w:rsidR="000A0389" w:rsidRPr="00C624CE">
          <w:rPr>
            <w:rStyle w:val="Hyperlink"/>
            <w:rFonts w:hint="eastAsia"/>
            <w:noProof/>
            <w:rtl/>
          </w:rPr>
          <w:t>אותם</w:t>
        </w:r>
        <w:r w:rsidR="000A0389" w:rsidRPr="00C624CE">
          <w:rPr>
            <w:rStyle w:val="Hyperlink"/>
            <w:noProof/>
            <w:rtl/>
          </w:rPr>
          <w:t xml:space="preserve"> </w:t>
        </w:r>
        <w:r w:rsidR="000A0389" w:rsidRPr="00C624CE">
          <w:rPr>
            <w:rStyle w:val="Hyperlink"/>
            <w:rFonts w:hint="eastAsia"/>
            <w:noProof/>
            <w:rtl/>
          </w:rPr>
          <w:t>מבקש</w:t>
        </w:r>
        <w:r w:rsidR="000A0389" w:rsidRPr="00C624CE">
          <w:rPr>
            <w:rStyle w:val="Hyperlink"/>
            <w:noProof/>
            <w:rtl/>
          </w:rPr>
          <w:t xml:space="preserve"> </w:t>
        </w:r>
        <w:r w:rsidR="000A0389" w:rsidRPr="00C624CE">
          <w:rPr>
            <w:rStyle w:val="Hyperlink"/>
            <w:rFonts w:hint="eastAsia"/>
            <w:noProof/>
            <w:rtl/>
          </w:rPr>
          <w:t>המציע</w:t>
        </w:r>
        <w:r w:rsidR="000A0389" w:rsidRPr="00C624CE">
          <w:rPr>
            <w:rStyle w:val="Hyperlink"/>
            <w:noProof/>
            <w:rtl/>
          </w:rPr>
          <w:t xml:space="preserve"> </w:t>
        </w:r>
        <w:r w:rsidR="000A0389" w:rsidRPr="00C624CE">
          <w:rPr>
            <w:rStyle w:val="Hyperlink"/>
            <w:rFonts w:hint="eastAsia"/>
            <w:noProof/>
            <w:rtl/>
          </w:rPr>
          <w:t>להותיר</w:t>
        </w:r>
        <w:r w:rsidR="000A0389" w:rsidRPr="00C624CE">
          <w:rPr>
            <w:rStyle w:val="Hyperlink"/>
            <w:noProof/>
            <w:rtl/>
          </w:rPr>
          <w:t xml:space="preserve"> </w:t>
        </w:r>
        <w:r w:rsidR="000A0389" w:rsidRPr="00C624CE">
          <w:rPr>
            <w:rStyle w:val="Hyperlink"/>
            <w:rFonts w:hint="eastAsia"/>
            <w:noProof/>
            <w:rtl/>
          </w:rPr>
          <w:t>חסויים</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Toc100761201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110</w:t>
        </w:r>
        <w:r w:rsidR="000A0389">
          <w:rPr>
            <w:rStyle w:val="Hyperlink"/>
            <w:noProof/>
            <w:rtl/>
          </w:rPr>
          <w:fldChar w:fldCharType="end"/>
        </w:r>
      </w:hyperlink>
    </w:p>
    <w:p w14:paraId="759A8B17" w14:textId="389B86F6" w:rsidR="000A0389" w:rsidRDefault="00776436">
      <w:pPr>
        <w:pStyle w:val="TOC2"/>
        <w:tabs>
          <w:tab w:val="left" w:pos="1200"/>
        </w:tabs>
        <w:rPr>
          <w:rFonts w:eastAsiaTheme="minorEastAsia" w:cstheme="minorBidi"/>
          <w:b w:val="0"/>
          <w:noProof/>
          <w:sz w:val="22"/>
          <w:szCs w:val="22"/>
          <w:rtl/>
        </w:rPr>
      </w:pPr>
      <w:hyperlink w:anchor="_Toc100761202" w:history="1">
        <w:r w:rsidR="000A0389" w:rsidRPr="00C624CE">
          <w:rPr>
            <w:rStyle w:val="Hyperlink"/>
            <w:noProof/>
          </w:rPr>
          <w:t>3.9.</w:t>
        </w:r>
        <w:r w:rsidR="000A0389">
          <w:rPr>
            <w:rFonts w:eastAsiaTheme="minorEastAsia" w:cstheme="minorBidi"/>
            <w:b w:val="0"/>
            <w:noProof/>
            <w:sz w:val="22"/>
            <w:szCs w:val="22"/>
            <w:rtl/>
          </w:rPr>
          <w:tab/>
        </w:r>
        <w:r w:rsidR="000A0389" w:rsidRPr="00C624CE">
          <w:rPr>
            <w:rStyle w:val="Hyperlink"/>
            <w:rFonts w:hint="eastAsia"/>
            <w:noProof/>
            <w:rtl/>
          </w:rPr>
          <w:t>רשימת</w:t>
        </w:r>
        <w:r w:rsidR="000A0389" w:rsidRPr="00C624CE">
          <w:rPr>
            <w:rStyle w:val="Hyperlink"/>
            <w:noProof/>
            <w:rtl/>
          </w:rPr>
          <w:t xml:space="preserve"> </w:t>
        </w:r>
        <w:r w:rsidR="000A0389" w:rsidRPr="00C624CE">
          <w:rPr>
            <w:rStyle w:val="Hyperlink"/>
            <w:rFonts w:hint="eastAsia"/>
            <w:noProof/>
            <w:rtl/>
          </w:rPr>
          <w:t>נספחים</w:t>
        </w:r>
        <w:r w:rsidR="000A0389" w:rsidRPr="00C624CE">
          <w:rPr>
            <w:rStyle w:val="Hyperlink"/>
            <w:noProof/>
            <w:rtl/>
          </w:rPr>
          <w:t xml:space="preserve"> </w:t>
        </w:r>
        <w:r w:rsidR="000A0389" w:rsidRPr="00C624CE">
          <w:rPr>
            <w:rStyle w:val="Hyperlink"/>
            <w:rFonts w:hint="eastAsia"/>
            <w:noProof/>
            <w:rtl/>
          </w:rPr>
          <w:t>שיש</w:t>
        </w:r>
        <w:r w:rsidR="000A0389" w:rsidRPr="00C624CE">
          <w:rPr>
            <w:rStyle w:val="Hyperlink"/>
            <w:noProof/>
            <w:rtl/>
          </w:rPr>
          <w:t xml:space="preserve"> </w:t>
        </w:r>
        <w:r w:rsidR="000A0389" w:rsidRPr="00C624CE">
          <w:rPr>
            <w:rStyle w:val="Hyperlink"/>
            <w:rFonts w:hint="eastAsia"/>
            <w:noProof/>
            <w:rtl/>
          </w:rPr>
          <w:t>לצרף</w:t>
        </w:r>
        <w:r w:rsidR="000A0389" w:rsidRPr="00C624CE">
          <w:rPr>
            <w:rStyle w:val="Hyperlink"/>
            <w:noProof/>
            <w:rtl/>
          </w:rPr>
          <w:t xml:space="preserve"> </w:t>
        </w:r>
        <w:r w:rsidR="000A0389" w:rsidRPr="00C624CE">
          <w:rPr>
            <w:rStyle w:val="Hyperlink"/>
            <w:rFonts w:hint="eastAsia"/>
            <w:noProof/>
            <w:rtl/>
          </w:rPr>
          <w:t>להצעה</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Toc100761202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111</w:t>
        </w:r>
        <w:r w:rsidR="000A0389">
          <w:rPr>
            <w:rStyle w:val="Hyperlink"/>
            <w:noProof/>
            <w:rtl/>
          </w:rPr>
          <w:fldChar w:fldCharType="end"/>
        </w:r>
      </w:hyperlink>
    </w:p>
    <w:p w14:paraId="44D6EE7C" w14:textId="1B279620" w:rsidR="000A0389" w:rsidRDefault="00776436">
      <w:pPr>
        <w:pStyle w:val="TOC2"/>
        <w:tabs>
          <w:tab w:val="left" w:pos="1200"/>
        </w:tabs>
        <w:rPr>
          <w:rFonts w:eastAsiaTheme="minorEastAsia" w:cstheme="minorBidi"/>
          <w:b w:val="0"/>
          <w:noProof/>
          <w:sz w:val="22"/>
          <w:szCs w:val="22"/>
          <w:rtl/>
        </w:rPr>
      </w:pPr>
      <w:hyperlink w:anchor="_Toc100761203" w:history="1">
        <w:r w:rsidR="000A0389" w:rsidRPr="00C624CE">
          <w:rPr>
            <w:rStyle w:val="Hyperlink"/>
            <w:noProof/>
          </w:rPr>
          <w:t>3.10.</w:t>
        </w:r>
        <w:r w:rsidR="000A0389">
          <w:rPr>
            <w:rFonts w:eastAsiaTheme="minorEastAsia" w:cstheme="minorBidi"/>
            <w:b w:val="0"/>
            <w:noProof/>
            <w:sz w:val="22"/>
            <w:szCs w:val="22"/>
            <w:rtl/>
          </w:rPr>
          <w:tab/>
        </w:r>
        <w:r w:rsidR="000A0389" w:rsidRPr="00C624CE">
          <w:rPr>
            <w:rStyle w:val="Hyperlink"/>
            <w:rFonts w:hint="eastAsia"/>
            <w:noProof/>
            <w:rtl/>
          </w:rPr>
          <w:t>אישור</w:t>
        </w:r>
        <w:r w:rsidR="000A0389" w:rsidRPr="00C624CE">
          <w:rPr>
            <w:rStyle w:val="Hyperlink"/>
            <w:noProof/>
            <w:rtl/>
          </w:rPr>
          <w:t xml:space="preserve"> </w:t>
        </w:r>
        <w:r w:rsidR="000A0389" w:rsidRPr="00C624CE">
          <w:rPr>
            <w:rStyle w:val="Hyperlink"/>
            <w:rFonts w:hint="eastAsia"/>
            <w:noProof/>
            <w:rtl/>
          </w:rPr>
          <w:t>המציע</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Toc100761203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112</w:t>
        </w:r>
        <w:r w:rsidR="000A0389">
          <w:rPr>
            <w:rStyle w:val="Hyperlink"/>
            <w:noProof/>
            <w:rtl/>
          </w:rPr>
          <w:fldChar w:fldCharType="end"/>
        </w:r>
      </w:hyperlink>
    </w:p>
    <w:p w14:paraId="0487F214" w14:textId="03C74A31" w:rsidR="000A0389" w:rsidRDefault="00776436">
      <w:pPr>
        <w:pStyle w:val="TOC2"/>
        <w:tabs>
          <w:tab w:val="left" w:pos="1200"/>
        </w:tabs>
        <w:rPr>
          <w:rFonts w:eastAsiaTheme="minorEastAsia" w:cstheme="minorBidi"/>
          <w:b w:val="0"/>
          <w:noProof/>
          <w:sz w:val="22"/>
          <w:szCs w:val="22"/>
          <w:rtl/>
        </w:rPr>
      </w:pPr>
      <w:hyperlink w:anchor="_Toc100761204" w:history="1">
        <w:r w:rsidR="000A0389" w:rsidRPr="00C624CE">
          <w:rPr>
            <w:rStyle w:val="Hyperlink"/>
            <w:noProof/>
            <w:rtl/>
          </w:rPr>
          <w:t>3.11.</w:t>
        </w:r>
        <w:r w:rsidR="000A0389">
          <w:rPr>
            <w:rFonts w:eastAsiaTheme="minorEastAsia" w:cstheme="minorBidi"/>
            <w:b w:val="0"/>
            <w:noProof/>
            <w:sz w:val="22"/>
            <w:szCs w:val="22"/>
            <w:rtl/>
          </w:rPr>
          <w:tab/>
        </w:r>
        <w:r w:rsidR="000A0389" w:rsidRPr="00C624CE">
          <w:rPr>
            <w:rStyle w:val="Hyperlink"/>
            <w:rFonts w:hint="eastAsia"/>
            <w:noProof/>
            <w:rtl/>
          </w:rPr>
          <w:t>אישור</w:t>
        </w:r>
        <w:r w:rsidR="000A0389" w:rsidRPr="00C624CE">
          <w:rPr>
            <w:rStyle w:val="Hyperlink"/>
            <w:noProof/>
            <w:rtl/>
          </w:rPr>
          <w:t xml:space="preserve"> </w:t>
        </w:r>
        <w:r w:rsidR="000A0389" w:rsidRPr="00C624CE">
          <w:rPr>
            <w:rStyle w:val="Hyperlink"/>
            <w:rFonts w:hint="eastAsia"/>
            <w:noProof/>
            <w:rtl/>
          </w:rPr>
          <w:t>עו</w:t>
        </w:r>
        <w:r w:rsidR="000A0389" w:rsidRPr="00C624CE">
          <w:rPr>
            <w:rStyle w:val="Hyperlink"/>
            <w:noProof/>
            <w:rtl/>
          </w:rPr>
          <w:t>"</w:t>
        </w:r>
        <w:r w:rsidR="000A0389" w:rsidRPr="00C624CE">
          <w:rPr>
            <w:rStyle w:val="Hyperlink"/>
            <w:rFonts w:hint="eastAsia"/>
            <w:noProof/>
            <w:rtl/>
          </w:rPr>
          <w:t>ד</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Toc100761204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112</w:t>
        </w:r>
        <w:r w:rsidR="000A0389">
          <w:rPr>
            <w:rStyle w:val="Hyperlink"/>
            <w:noProof/>
            <w:rtl/>
          </w:rPr>
          <w:fldChar w:fldCharType="end"/>
        </w:r>
      </w:hyperlink>
    </w:p>
    <w:p w14:paraId="6E5E935F" w14:textId="3B3921AA" w:rsidR="000A0389" w:rsidRDefault="00776436">
      <w:pPr>
        <w:pStyle w:val="TOC1"/>
        <w:rPr>
          <w:rFonts w:asciiTheme="minorHAnsi" w:eastAsiaTheme="minorEastAsia" w:hAnsiTheme="minorHAnsi" w:cstheme="minorBidi"/>
          <w:b w:val="0"/>
          <w:caps w:val="0"/>
          <w:noProof/>
          <w:sz w:val="22"/>
          <w:szCs w:val="22"/>
          <w:rtl/>
        </w:rPr>
      </w:pPr>
      <w:hyperlink w:anchor="_Toc100761205" w:history="1">
        <w:r w:rsidR="000A0389" w:rsidRPr="00C624CE">
          <w:rPr>
            <w:rStyle w:val="Hyperlink"/>
            <w:noProof/>
            <w:rtl/>
          </w:rPr>
          <w:t>4.</w:t>
        </w:r>
        <w:r w:rsidR="000A0389">
          <w:rPr>
            <w:rFonts w:asciiTheme="minorHAnsi" w:eastAsiaTheme="minorEastAsia" w:hAnsiTheme="minorHAnsi" w:cstheme="minorBidi"/>
            <w:b w:val="0"/>
            <w:caps w:val="0"/>
            <w:noProof/>
            <w:sz w:val="22"/>
            <w:szCs w:val="22"/>
            <w:rtl/>
          </w:rPr>
          <w:tab/>
        </w:r>
        <w:r w:rsidR="000A0389" w:rsidRPr="00C624CE">
          <w:rPr>
            <w:rStyle w:val="Hyperlink"/>
            <w:rFonts w:hint="eastAsia"/>
            <w:noProof/>
            <w:rtl/>
          </w:rPr>
          <w:t>פרק</w:t>
        </w:r>
        <w:r w:rsidR="000A0389" w:rsidRPr="00C624CE">
          <w:rPr>
            <w:rStyle w:val="Hyperlink"/>
            <w:noProof/>
            <w:rtl/>
          </w:rPr>
          <w:t xml:space="preserve"> 4 – </w:t>
        </w:r>
        <w:r w:rsidR="000A0389" w:rsidRPr="00C624CE">
          <w:rPr>
            <w:rStyle w:val="Hyperlink"/>
            <w:rFonts w:hint="eastAsia"/>
            <w:noProof/>
            <w:rtl/>
          </w:rPr>
          <w:t>הסכם</w:t>
        </w:r>
        <w:r w:rsidR="000A0389" w:rsidRPr="00C624CE">
          <w:rPr>
            <w:rStyle w:val="Hyperlink"/>
            <w:noProof/>
            <w:rtl/>
          </w:rPr>
          <w:t xml:space="preserve"> </w:t>
        </w:r>
        <w:r w:rsidR="000A0389" w:rsidRPr="00C624CE">
          <w:rPr>
            <w:rStyle w:val="Hyperlink"/>
            <w:rFonts w:hint="eastAsia"/>
            <w:noProof/>
            <w:rtl/>
          </w:rPr>
          <w:t>ההתקשרות</w:t>
        </w:r>
        <w:r w:rsidR="000A0389">
          <w:rPr>
            <w:noProof/>
            <w:webHidden/>
            <w:rtl/>
          </w:rPr>
          <w:tab/>
        </w:r>
        <w:r w:rsidR="000A0389">
          <w:rPr>
            <w:rStyle w:val="Hyperlink"/>
            <w:noProof/>
            <w:rtl/>
          </w:rPr>
          <w:fldChar w:fldCharType="begin"/>
        </w:r>
        <w:r w:rsidR="000A0389">
          <w:rPr>
            <w:noProof/>
            <w:webHidden/>
            <w:rtl/>
          </w:rPr>
          <w:instrText xml:space="preserve"> </w:instrText>
        </w:r>
        <w:r w:rsidR="000A0389">
          <w:rPr>
            <w:noProof/>
            <w:webHidden/>
          </w:rPr>
          <w:instrText>PAGEREF</w:instrText>
        </w:r>
        <w:r w:rsidR="000A0389">
          <w:rPr>
            <w:noProof/>
            <w:webHidden/>
            <w:rtl/>
          </w:rPr>
          <w:instrText xml:space="preserve"> _</w:instrText>
        </w:r>
        <w:r w:rsidR="000A0389">
          <w:rPr>
            <w:noProof/>
            <w:webHidden/>
          </w:rPr>
          <w:instrText>Toc100761205 \h</w:instrText>
        </w:r>
        <w:r w:rsidR="000A0389">
          <w:rPr>
            <w:noProof/>
            <w:webHidden/>
            <w:rtl/>
          </w:rPr>
          <w:instrText xml:space="preserve"> </w:instrText>
        </w:r>
        <w:r w:rsidR="000A0389">
          <w:rPr>
            <w:rStyle w:val="Hyperlink"/>
            <w:noProof/>
            <w:rtl/>
          </w:rPr>
        </w:r>
        <w:r w:rsidR="000A0389">
          <w:rPr>
            <w:rStyle w:val="Hyperlink"/>
            <w:noProof/>
            <w:rtl/>
          </w:rPr>
          <w:fldChar w:fldCharType="separate"/>
        </w:r>
        <w:r w:rsidR="006B2BE8">
          <w:rPr>
            <w:noProof/>
            <w:webHidden/>
            <w:rtl/>
          </w:rPr>
          <w:t>122</w:t>
        </w:r>
        <w:r w:rsidR="000A0389">
          <w:rPr>
            <w:rStyle w:val="Hyperlink"/>
            <w:noProof/>
            <w:rtl/>
          </w:rPr>
          <w:fldChar w:fldCharType="end"/>
        </w:r>
      </w:hyperlink>
    </w:p>
    <w:p w14:paraId="05C1461E" w14:textId="2302DAA1" w:rsidR="00796D45" w:rsidRDefault="00EE691A" w:rsidP="00031C46">
      <w:pPr>
        <w:bidi w:val="0"/>
        <w:jc w:val="right"/>
      </w:pPr>
      <w:r>
        <w:rPr>
          <w:rFonts w:asciiTheme="majorHAnsi" w:hAnsiTheme="majorHAnsi" w:cs="David"/>
          <w:bCs/>
        </w:rPr>
        <w:fldChar w:fldCharType="end"/>
      </w:r>
      <w:r w:rsidR="00796D45">
        <w:rPr>
          <w:rtl/>
        </w:rPr>
        <w:br w:type="page"/>
      </w:r>
    </w:p>
    <w:p w14:paraId="62ABA432" w14:textId="77777777" w:rsidR="00FA2FBC" w:rsidRPr="00AA242D" w:rsidRDefault="00FA2FBC" w:rsidP="00C92146">
      <w:pPr>
        <w:pStyle w:val="14"/>
        <w:spacing w:before="100"/>
        <w:ind w:left="357" w:hanging="357"/>
        <w:rPr>
          <w:rtl/>
        </w:rPr>
      </w:pPr>
      <w:bookmarkStart w:id="4" w:name="_Toc72305470"/>
      <w:bookmarkStart w:id="5" w:name="_Toc72403735"/>
      <w:bookmarkStart w:id="6" w:name="_Toc72405102"/>
      <w:bookmarkStart w:id="7" w:name="_Toc100761158"/>
      <w:r w:rsidRPr="00AA242D">
        <w:rPr>
          <w:rtl/>
        </w:rPr>
        <w:lastRenderedPageBreak/>
        <w:t>הקדמה</w:t>
      </w:r>
      <w:bookmarkEnd w:id="4"/>
      <w:bookmarkEnd w:id="5"/>
      <w:bookmarkEnd w:id="6"/>
      <w:bookmarkEnd w:id="7"/>
    </w:p>
    <w:p w14:paraId="6DC6EDF3" w14:textId="07C54659" w:rsidR="00FA2FBC" w:rsidRPr="00AF4FE5" w:rsidRDefault="00FA2FBC" w:rsidP="005A4665">
      <w:pPr>
        <w:pStyle w:val="2fff2"/>
        <w:rPr>
          <w:rtl/>
        </w:rPr>
      </w:pPr>
      <w:r w:rsidRPr="00AF4FE5">
        <w:rPr>
          <w:rtl/>
        </w:rPr>
        <w:t>מינהל הרכש הממשלתי באגף החשב הכללי, משרד האוצר (</w:t>
      </w:r>
      <w:r w:rsidR="00EF534E">
        <w:rPr>
          <w:rFonts w:hint="cs"/>
          <w:rtl/>
        </w:rPr>
        <w:t xml:space="preserve">להלן: </w:t>
      </w:r>
      <w:r w:rsidRPr="00031438">
        <w:rPr>
          <w:b/>
          <w:bCs/>
          <w:rtl/>
        </w:rPr>
        <w:t>"עורך המכרז"</w:t>
      </w:r>
      <w:r w:rsidRPr="00AF4FE5">
        <w:rPr>
          <w:rtl/>
        </w:rPr>
        <w:t xml:space="preserve">), יוצא במכרז מרכזי מספר </w:t>
      </w:r>
      <w:r w:rsidR="00FF0175">
        <w:t>09-2022</w:t>
      </w:r>
      <w:r w:rsidRPr="00AF4FE5">
        <w:rPr>
          <w:rtl/>
        </w:rPr>
        <w:t xml:space="preserve"> </w:t>
      </w:r>
      <w:r w:rsidR="00DB15E0" w:rsidRPr="00AF4FE5">
        <w:rPr>
          <w:rtl/>
        </w:rPr>
        <w:t xml:space="preserve">לאספקת שירותי גניזה </w:t>
      </w:r>
      <w:r w:rsidRPr="00AF4FE5">
        <w:rPr>
          <w:rtl/>
        </w:rPr>
        <w:t>(</w:t>
      </w:r>
      <w:r w:rsidR="00EF534E">
        <w:rPr>
          <w:rFonts w:hint="cs"/>
          <w:rtl/>
        </w:rPr>
        <w:t xml:space="preserve">להלן: </w:t>
      </w:r>
      <w:r w:rsidRPr="00031438">
        <w:rPr>
          <w:b/>
          <w:bCs/>
          <w:rtl/>
        </w:rPr>
        <w:t>"המכרז"</w:t>
      </w:r>
      <w:r w:rsidRPr="00AF4FE5">
        <w:rPr>
          <w:rtl/>
        </w:rPr>
        <w:t>), עבור משרדי הממשלה, יחידות סמך ממשלתיות וכן גופים נלווים המפורטים להלן ב</w:t>
      </w:r>
      <w:r w:rsidR="00075050" w:rsidRPr="00AF4FE5">
        <w:rPr>
          <w:rtl/>
        </w:rPr>
        <w:t xml:space="preserve">פרק </w:t>
      </w:r>
      <w:r w:rsidR="00C36502" w:rsidRPr="00AF4FE5">
        <w:rPr>
          <w:rtl/>
        </w:rPr>
        <w:t>2</w:t>
      </w:r>
      <w:r w:rsidR="00075050" w:rsidRPr="00AF4FE5">
        <w:rPr>
          <w:rtl/>
        </w:rPr>
        <w:t xml:space="preserve"> ל</w:t>
      </w:r>
      <w:r w:rsidRPr="00AF4FE5">
        <w:rPr>
          <w:rtl/>
        </w:rPr>
        <w:t xml:space="preserve">מסמכי המכרז </w:t>
      </w:r>
      <w:r w:rsidR="005A4665">
        <w:rPr>
          <w:rFonts w:hint="cs"/>
          <w:b/>
          <w:bCs/>
          <w:rtl/>
        </w:rPr>
        <w:t>(</w:t>
      </w:r>
      <w:r w:rsidR="005A4665" w:rsidRPr="005A4665">
        <w:rPr>
          <w:rFonts w:hint="cs"/>
          <w:rtl/>
        </w:rPr>
        <w:t>להלן:</w:t>
      </w:r>
      <w:r w:rsidR="005A4665">
        <w:rPr>
          <w:rFonts w:hint="cs"/>
          <w:b/>
          <w:bCs/>
          <w:rtl/>
        </w:rPr>
        <w:t xml:space="preserve"> "</w:t>
      </w:r>
      <w:r w:rsidRPr="00031438">
        <w:rPr>
          <w:b/>
          <w:bCs/>
          <w:rtl/>
        </w:rPr>
        <w:t>המזמי</w:t>
      </w:r>
      <w:r w:rsidR="005A4665">
        <w:rPr>
          <w:rFonts w:hint="cs"/>
          <w:b/>
          <w:bCs/>
          <w:rtl/>
        </w:rPr>
        <w:t>נים</w:t>
      </w:r>
      <w:r w:rsidRPr="00031438">
        <w:rPr>
          <w:b/>
          <w:bCs/>
          <w:rtl/>
        </w:rPr>
        <w:t>"</w:t>
      </w:r>
      <w:r w:rsidRPr="00AF4FE5">
        <w:rPr>
          <w:rtl/>
        </w:rPr>
        <w:t>)</w:t>
      </w:r>
      <w:r w:rsidR="00AF4FE5" w:rsidRPr="00AF4FE5">
        <w:rPr>
          <w:rFonts w:hint="cs"/>
          <w:rtl/>
        </w:rPr>
        <w:t xml:space="preserve"> והכל כמפורט במסמכי המכרז</w:t>
      </w:r>
      <w:r w:rsidR="00AF4FE5" w:rsidRPr="00AF4FE5">
        <w:rPr>
          <w:rtl/>
        </w:rPr>
        <w:t>.</w:t>
      </w:r>
    </w:p>
    <w:p w14:paraId="03A370AD" w14:textId="77777777" w:rsidR="007D7BC8" w:rsidRPr="00121439" w:rsidRDefault="007D7BC8" w:rsidP="00C03A1B">
      <w:pPr>
        <w:pStyle w:val="2fff2"/>
        <w:rPr>
          <w:rtl/>
        </w:rPr>
      </w:pPr>
      <w:bookmarkStart w:id="8" w:name="_Ref383952039"/>
      <w:r w:rsidRPr="00121439">
        <w:rPr>
          <w:rtl/>
        </w:rPr>
        <w:t xml:space="preserve">מסמכי המכרז מחולקים לפרקים, כמפורט להלן: </w:t>
      </w:r>
    </w:p>
    <w:p w14:paraId="302657D1" w14:textId="77777777" w:rsidR="007D7BC8" w:rsidRPr="00405AC3" w:rsidRDefault="007D7BC8" w:rsidP="00CB0B4A">
      <w:pPr>
        <w:pStyle w:val="3ffe"/>
        <w:rPr>
          <w:rtl/>
        </w:rPr>
      </w:pPr>
      <w:r w:rsidRPr="00F1228C">
        <w:rPr>
          <w:b/>
          <w:bCs/>
          <w:rtl/>
        </w:rPr>
        <w:t>פרק 1</w:t>
      </w:r>
      <w:r w:rsidRPr="00405AC3">
        <w:rPr>
          <w:rtl/>
        </w:rPr>
        <w:t xml:space="preserve"> – ההליך המכרזי, תנאי ההשתתפות והתנאים לזכייה במכרז.</w:t>
      </w:r>
    </w:p>
    <w:p w14:paraId="4A03C4E4" w14:textId="77777777" w:rsidR="007D7BC8" w:rsidRPr="00405AC3" w:rsidRDefault="007D7BC8" w:rsidP="00CB0B4A">
      <w:pPr>
        <w:pStyle w:val="3ffe"/>
        <w:rPr>
          <w:rtl/>
        </w:rPr>
      </w:pPr>
      <w:r w:rsidRPr="00F1228C">
        <w:rPr>
          <w:b/>
          <w:bCs/>
          <w:rtl/>
        </w:rPr>
        <w:t>פרק 2</w:t>
      </w:r>
      <w:r w:rsidRPr="00405AC3">
        <w:rPr>
          <w:rtl/>
        </w:rPr>
        <w:t xml:space="preserve"> – פירוט ההתקשרות עם הספק</w:t>
      </w:r>
      <w:r w:rsidR="00BC2605" w:rsidRPr="00405AC3">
        <w:rPr>
          <w:rFonts w:hint="cs"/>
          <w:rtl/>
        </w:rPr>
        <w:t>.</w:t>
      </w:r>
    </w:p>
    <w:p w14:paraId="0DA5421D" w14:textId="77777777" w:rsidR="007D7BC8" w:rsidRPr="00405AC3" w:rsidRDefault="007D7BC8" w:rsidP="00CB0B4A">
      <w:pPr>
        <w:pStyle w:val="3ffe"/>
        <w:rPr>
          <w:rtl/>
        </w:rPr>
      </w:pPr>
      <w:r w:rsidRPr="00F1228C">
        <w:rPr>
          <w:b/>
          <w:bCs/>
          <w:rtl/>
        </w:rPr>
        <w:t>פרק 3</w:t>
      </w:r>
      <w:r w:rsidRPr="00405AC3">
        <w:rPr>
          <w:rtl/>
        </w:rPr>
        <w:t xml:space="preserve"> – ההצעה, אשר תוגש על ידי מציע המתמודד במכרז.</w:t>
      </w:r>
    </w:p>
    <w:p w14:paraId="17E5F980" w14:textId="77777777" w:rsidR="007D7BC8" w:rsidRPr="00405AC3" w:rsidRDefault="007D7BC8" w:rsidP="00CB0B4A">
      <w:pPr>
        <w:pStyle w:val="3ffe"/>
        <w:rPr>
          <w:rtl/>
        </w:rPr>
      </w:pPr>
      <w:r w:rsidRPr="00F1228C">
        <w:rPr>
          <w:b/>
          <w:bCs/>
          <w:rtl/>
        </w:rPr>
        <w:t>פרק 4</w:t>
      </w:r>
      <w:r w:rsidRPr="00405AC3">
        <w:rPr>
          <w:rtl/>
        </w:rPr>
        <w:t xml:space="preserve"> – הסכם ההתקשרות עם </w:t>
      </w:r>
      <w:r w:rsidR="00BC2605" w:rsidRPr="00405AC3">
        <w:rPr>
          <w:rFonts w:hint="cs"/>
          <w:rtl/>
        </w:rPr>
        <w:t>הספק.</w:t>
      </w:r>
    </w:p>
    <w:p w14:paraId="6CA1685B" w14:textId="77777777" w:rsidR="00EF534E" w:rsidRDefault="00EF534E" w:rsidP="00C03A1B">
      <w:pPr>
        <w:pStyle w:val="2fff2"/>
      </w:pPr>
      <w:r>
        <w:rPr>
          <w:rFonts w:hint="cs"/>
          <w:rtl/>
        </w:rPr>
        <w:t xml:space="preserve">במסגרת המכרז מבקש עורך המכרז להתקשר עם ספק/ים לצורך אספקת שירותי ארכוב ואחסון </w:t>
      </w:r>
      <w:r>
        <w:rPr>
          <w:rtl/>
        </w:rPr>
        <w:t>–</w:t>
      </w:r>
      <w:r>
        <w:rPr>
          <w:rFonts w:hint="cs"/>
          <w:rtl/>
        </w:rPr>
        <w:t xml:space="preserve"> גניזה של חומר ארכיוני בהתאם לדרישות המזמין.</w:t>
      </w:r>
    </w:p>
    <w:p w14:paraId="072D687E" w14:textId="77777777" w:rsidR="00EF534E" w:rsidRDefault="00C30A31" w:rsidP="00C03A1B">
      <w:pPr>
        <w:pStyle w:val="2fff2"/>
      </w:pPr>
      <w:r>
        <w:rPr>
          <w:rFonts w:hint="cs"/>
          <w:rtl/>
        </w:rPr>
        <w:t>מובהר בזאת, כי המכרז אינו כולל שירותי גניזה עבור חומר ארכיוני של המזמין שהינו ברמת סיווג סודי ומעלה</w:t>
      </w:r>
      <w:r w:rsidR="00EF534E">
        <w:rPr>
          <w:rFonts w:hint="cs"/>
          <w:rtl/>
        </w:rPr>
        <w:t>.</w:t>
      </w:r>
    </w:p>
    <w:p w14:paraId="740E5FF2" w14:textId="77777777" w:rsidR="00F75222" w:rsidRPr="00121439" w:rsidRDefault="00F75222" w:rsidP="00C03A1B">
      <w:pPr>
        <w:pStyle w:val="25"/>
        <w:rPr>
          <w:rtl/>
        </w:rPr>
      </w:pPr>
      <w:bookmarkStart w:id="9" w:name="_Toc72305471"/>
      <w:bookmarkStart w:id="10" w:name="_Toc72403736"/>
      <w:bookmarkStart w:id="11" w:name="_Toc72405103"/>
      <w:bookmarkStart w:id="12" w:name="_Toc100761159"/>
      <w:r w:rsidRPr="00121439">
        <w:rPr>
          <w:rtl/>
        </w:rPr>
        <w:t>תקציר השירותים</w:t>
      </w:r>
      <w:bookmarkEnd w:id="9"/>
      <w:bookmarkEnd w:id="10"/>
      <w:bookmarkEnd w:id="11"/>
      <w:bookmarkEnd w:id="12"/>
    </w:p>
    <w:p w14:paraId="6683AD44" w14:textId="77777777" w:rsidR="00F75222" w:rsidRPr="00121439" w:rsidRDefault="00C30A31" w:rsidP="00CB0B4A">
      <w:pPr>
        <w:pStyle w:val="3ffe"/>
      </w:pPr>
      <w:r w:rsidRPr="00121439">
        <w:rPr>
          <w:rtl/>
        </w:rPr>
        <w:t>לצורך הנוחות</w:t>
      </w:r>
      <w:r>
        <w:rPr>
          <w:rFonts w:hint="cs"/>
          <w:rtl/>
        </w:rPr>
        <w:t>,</w:t>
      </w:r>
      <w:r w:rsidRPr="00121439">
        <w:rPr>
          <w:rtl/>
        </w:rPr>
        <w:t xml:space="preserve"> להלן תקציר של פרטי ההתקשרות עם</w:t>
      </w:r>
      <w:r w:rsidRPr="00E17400">
        <w:rPr>
          <w:rFonts w:hint="cs"/>
          <w:rtl/>
        </w:rPr>
        <w:t xml:space="preserve"> </w:t>
      </w:r>
      <w:r>
        <w:rPr>
          <w:rFonts w:hint="cs"/>
          <w:rtl/>
        </w:rPr>
        <w:t>ה</w:t>
      </w:r>
      <w:r w:rsidRPr="003507A1">
        <w:rPr>
          <w:rFonts w:hint="cs"/>
          <w:rtl/>
        </w:rPr>
        <w:t>ספק</w:t>
      </w:r>
      <w:r>
        <w:rPr>
          <w:rFonts w:hint="cs"/>
          <w:rtl/>
        </w:rPr>
        <w:t>ים</w:t>
      </w:r>
      <w:r w:rsidRPr="003507A1">
        <w:rPr>
          <w:rFonts w:hint="cs"/>
          <w:rtl/>
        </w:rPr>
        <w:t xml:space="preserve"> </w:t>
      </w:r>
      <w:r>
        <w:rPr>
          <w:rFonts w:hint="cs"/>
          <w:rtl/>
        </w:rPr>
        <w:t>הזוכים</w:t>
      </w:r>
      <w:r w:rsidRPr="003507A1">
        <w:rPr>
          <w:rFonts w:hint="cs"/>
          <w:rtl/>
        </w:rPr>
        <w:t xml:space="preserve"> אשר הצעת</w:t>
      </w:r>
      <w:r>
        <w:rPr>
          <w:rFonts w:hint="cs"/>
          <w:rtl/>
        </w:rPr>
        <w:t xml:space="preserve">ם תעמוד בכל הדרישות המוגדרות במכרז זה </w:t>
      </w:r>
      <w:r w:rsidRPr="003507A1">
        <w:rPr>
          <w:rFonts w:hint="cs"/>
          <w:rtl/>
        </w:rPr>
        <w:t>ו</w:t>
      </w:r>
      <w:r>
        <w:rPr>
          <w:rFonts w:hint="cs"/>
          <w:rtl/>
        </w:rPr>
        <w:t xml:space="preserve">תיבחר </w:t>
      </w:r>
      <w:r w:rsidRPr="003507A1">
        <w:rPr>
          <w:rFonts w:hint="cs"/>
          <w:rtl/>
        </w:rPr>
        <w:t xml:space="preserve">על ידי </w:t>
      </w:r>
      <w:r w:rsidRPr="003507A1">
        <w:rPr>
          <w:rFonts w:hint="eastAsia"/>
          <w:rtl/>
        </w:rPr>
        <w:t>וועדת</w:t>
      </w:r>
      <w:r w:rsidRPr="003507A1">
        <w:rPr>
          <w:rtl/>
        </w:rPr>
        <w:t xml:space="preserve"> </w:t>
      </w:r>
      <w:r w:rsidRPr="003507A1">
        <w:rPr>
          <w:rFonts w:hint="eastAsia"/>
          <w:rtl/>
        </w:rPr>
        <w:t>המכרזים</w:t>
      </w:r>
      <w:r w:rsidRPr="003507A1">
        <w:rPr>
          <w:rtl/>
        </w:rPr>
        <w:t xml:space="preserve"> </w:t>
      </w:r>
      <w:r w:rsidRPr="003507A1">
        <w:rPr>
          <w:rFonts w:hint="eastAsia"/>
          <w:rtl/>
        </w:rPr>
        <w:t>לטובין</w:t>
      </w:r>
      <w:r w:rsidRPr="003507A1">
        <w:rPr>
          <w:rtl/>
        </w:rPr>
        <w:t xml:space="preserve"> </w:t>
      </w:r>
      <w:r w:rsidRPr="003507A1">
        <w:rPr>
          <w:rFonts w:hint="eastAsia"/>
          <w:rtl/>
        </w:rPr>
        <w:t>ושירותים</w:t>
      </w:r>
      <w:r w:rsidRPr="003507A1">
        <w:rPr>
          <w:rtl/>
        </w:rPr>
        <w:t xml:space="preserve"> </w:t>
      </w:r>
      <w:r w:rsidRPr="003507A1">
        <w:rPr>
          <w:rFonts w:hint="eastAsia"/>
          <w:rtl/>
        </w:rPr>
        <w:t>של</w:t>
      </w:r>
      <w:r w:rsidRPr="003507A1">
        <w:rPr>
          <w:rtl/>
        </w:rPr>
        <w:t xml:space="preserve"> </w:t>
      </w:r>
      <w:r w:rsidRPr="003507A1">
        <w:rPr>
          <w:rFonts w:hint="eastAsia"/>
          <w:rtl/>
        </w:rPr>
        <w:t>החשב</w:t>
      </w:r>
      <w:r w:rsidRPr="003507A1">
        <w:rPr>
          <w:rtl/>
        </w:rPr>
        <w:t xml:space="preserve"> </w:t>
      </w:r>
      <w:r w:rsidRPr="003507A1">
        <w:rPr>
          <w:rFonts w:hint="eastAsia"/>
          <w:rtl/>
        </w:rPr>
        <w:t>הכללי</w:t>
      </w:r>
      <w:r w:rsidRPr="003507A1">
        <w:rPr>
          <w:rtl/>
        </w:rPr>
        <w:t xml:space="preserve"> </w:t>
      </w:r>
      <w:r w:rsidRPr="003507A1">
        <w:rPr>
          <w:rFonts w:hint="eastAsia"/>
          <w:rtl/>
        </w:rPr>
        <w:t>במשרד</w:t>
      </w:r>
      <w:r w:rsidRPr="003507A1">
        <w:rPr>
          <w:rtl/>
        </w:rPr>
        <w:t xml:space="preserve"> </w:t>
      </w:r>
      <w:r w:rsidRPr="003507A1">
        <w:rPr>
          <w:rFonts w:hint="eastAsia"/>
          <w:rtl/>
        </w:rPr>
        <w:t>האוצר</w:t>
      </w:r>
      <w:r w:rsidRPr="003507A1">
        <w:rPr>
          <w:rFonts w:hint="cs"/>
          <w:rtl/>
        </w:rPr>
        <w:t xml:space="preserve"> </w:t>
      </w:r>
      <w:r>
        <w:rPr>
          <w:rFonts w:hint="cs"/>
          <w:rtl/>
        </w:rPr>
        <w:t>(</w:t>
      </w:r>
      <w:r w:rsidR="00186466">
        <w:rPr>
          <w:rFonts w:hint="cs"/>
          <w:rtl/>
        </w:rPr>
        <w:t xml:space="preserve">להלן: </w:t>
      </w:r>
      <w:r w:rsidRPr="001A14E8">
        <w:rPr>
          <w:rFonts w:hint="cs"/>
          <w:b/>
          <w:bCs/>
          <w:rtl/>
        </w:rPr>
        <w:t>"וועדת המכרזים המרכזית"</w:t>
      </w:r>
      <w:r w:rsidRPr="00A909DF">
        <w:rPr>
          <w:rFonts w:hint="cs"/>
          <w:rtl/>
        </w:rPr>
        <w:t>)</w:t>
      </w:r>
      <w:r w:rsidRPr="003507A1">
        <w:rPr>
          <w:rFonts w:hint="cs"/>
          <w:rtl/>
        </w:rPr>
        <w:t xml:space="preserve"> לספק את השירותים המבוקשים </w:t>
      </w:r>
      <w:r>
        <w:rPr>
          <w:rFonts w:hint="cs"/>
          <w:rtl/>
        </w:rPr>
        <w:t>בכל אחד מהסלים המוגדרים במכרז זה</w:t>
      </w:r>
      <w:r w:rsidRPr="00121439">
        <w:rPr>
          <w:rtl/>
        </w:rPr>
        <w:t xml:space="preserve"> </w:t>
      </w:r>
      <w:r w:rsidRPr="00186466">
        <w:rPr>
          <w:rtl/>
        </w:rPr>
        <w:t>(</w:t>
      </w:r>
      <w:r w:rsidR="00186466" w:rsidRPr="00186466">
        <w:rPr>
          <w:rFonts w:hint="cs"/>
          <w:rtl/>
        </w:rPr>
        <w:t xml:space="preserve">להלן: </w:t>
      </w:r>
      <w:r w:rsidRPr="001A14E8">
        <w:rPr>
          <w:b/>
          <w:bCs/>
          <w:rtl/>
        </w:rPr>
        <w:t>"הספק הזוכה"</w:t>
      </w:r>
      <w:r w:rsidRPr="00186466">
        <w:rPr>
          <w:rtl/>
        </w:rPr>
        <w:t>)</w:t>
      </w:r>
      <w:r w:rsidRPr="00121439">
        <w:rPr>
          <w:rtl/>
        </w:rPr>
        <w:t>. למען הסר ספק</w:t>
      </w:r>
      <w:r>
        <w:rPr>
          <w:rFonts w:hint="cs"/>
          <w:rtl/>
        </w:rPr>
        <w:t>,</w:t>
      </w:r>
      <w:r w:rsidRPr="00121439">
        <w:rPr>
          <w:rtl/>
        </w:rPr>
        <w:t xml:space="preserve"> בכל מקרה של סתירה בין המפורט בתקציר לאמור בכל מקום אחר במכרז, יגברו ההוראות המפורטות במכרז</w:t>
      </w:r>
      <w:r w:rsidR="00F75222" w:rsidRPr="00121439">
        <w:rPr>
          <w:rtl/>
        </w:rPr>
        <w:t>.</w:t>
      </w:r>
    </w:p>
    <w:p w14:paraId="649AE856" w14:textId="40E3EE6A" w:rsidR="00C30A31" w:rsidRPr="00121439" w:rsidRDefault="00C30A31" w:rsidP="00F264F7">
      <w:pPr>
        <w:pStyle w:val="3ffe"/>
        <w:rPr>
          <w:rtl/>
        </w:rPr>
      </w:pPr>
      <w:r>
        <w:rPr>
          <w:rtl/>
        </w:rPr>
        <w:t>משרדי הממשלה ויחידות הסמך</w:t>
      </w:r>
      <w:r>
        <w:rPr>
          <w:rFonts w:hint="cs"/>
          <w:rtl/>
        </w:rPr>
        <w:t xml:space="preserve"> (לרבות מרכזים רפואיים ולשכות בריאות)</w:t>
      </w:r>
      <w:r>
        <w:rPr>
          <w:rtl/>
        </w:rPr>
        <w:t xml:space="preserve"> מאחסנים כיום כ</w:t>
      </w:r>
      <w:r w:rsidR="00D52454">
        <w:rPr>
          <w:rFonts w:hint="cs"/>
          <w:rtl/>
        </w:rPr>
        <w:t>שני מיליון וחצי</w:t>
      </w:r>
      <w:r w:rsidR="00F264F7">
        <w:rPr>
          <w:rFonts w:hint="cs"/>
          <w:rtl/>
        </w:rPr>
        <w:t xml:space="preserve"> </w:t>
      </w:r>
      <w:r>
        <w:rPr>
          <w:rtl/>
        </w:rPr>
        <w:t>מיכלים במצטבר</w:t>
      </w:r>
      <w:r w:rsidR="00D874CA">
        <w:rPr>
          <w:rFonts w:hint="cs"/>
          <w:rtl/>
        </w:rPr>
        <w:t>,</w:t>
      </w:r>
      <w:r>
        <w:rPr>
          <w:rtl/>
        </w:rPr>
        <w:t xml:space="preserve"> </w:t>
      </w:r>
      <w:r w:rsidR="00D874CA">
        <w:rPr>
          <w:rFonts w:hint="cs"/>
          <w:rtl/>
        </w:rPr>
        <w:t xml:space="preserve">הן </w:t>
      </w:r>
      <w:r>
        <w:rPr>
          <w:rFonts w:hint="cs"/>
          <w:rtl/>
        </w:rPr>
        <w:t>במגנזות חיצוניות</w:t>
      </w:r>
      <w:r>
        <w:rPr>
          <w:rtl/>
        </w:rPr>
        <w:t xml:space="preserve"> </w:t>
      </w:r>
      <w:r w:rsidR="00D874CA">
        <w:rPr>
          <w:rtl/>
        </w:rPr>
        <w:t>ו</w:t>
      </w:r>
      <w:r w:rsidR="00D874CA">
        <w:rPr>
          <w:rFonts w:hint="cs"/>
          <w:rtl/>
        </w:rPr>
        <w:t>ה</w:t>
      </w:r>
      <w:r w:rsidR="00D874CA">
        <w:rPr>
          <w:rtl/>
        </w:rPr>
        <w:t xml:space="preserve">ן </w:t>
      </w:r>
      <w:r>
        <w:rPr>
          <w:rFonts w:hint="cs"/>
          <w:rtl/>
        </w:rPr>
        <w:t>במגנזות משרדיות</w:t>
      </w:r>
      <w:r>
        <w:rPr>
          <w:rtl/>
        </w:rPr>
        <w:t xml:space="preserve"> (כמות </w:t>
      </w:r>
      <w:r w:rsidR="00D52454">
        <w:rPr>
          <w:rFonts w:hint="cs"/>
          <w:rtl/>
        </w:rPr>
        <w:t>זו היא</w:t>
      </w:r>
      <w:r w:rsidR="00B1155A">
        <w:rPr>
          <w:rFonts w:hint="cs"/>
          <w:rtl/>
        </w:rPr>
        <w:t xml:space="preserve"> </w:t>
      </w:r>
      <w:r w:rsidR="00F264F7">
        <w:rPr>
          <w:rFonts w:hint="cs"/>
          <w:rtl/>
        </w:rPr>
        <w:t>משקפת נתוני עבר בלבד ואין בה להוות התחייבות כלשהי מצד עורך המכרז להיקף התקשרות מכוח המכרז</w:t>
      </w:r>
      <w:r>
        <w:rPr>
          <w:rtl/>
        </w:rPr>
        <w:t>)</w:t>
      </w:r>
      <w:r w:rsidRPr="00121439">
        <w:rPr>
          <w:rtl/>
        </w:rPr>
        <w:t>.</w:t>
      </w:r>
    </w:p>
    <w:p w14:paraId="25D014E5" w14:textId="20DAF2A7" w:rsidR="00F75222" w:rsidRPr="00121439" w:rsidRDefault="00C30A31" w:rsidP="005A4665">
      <w:pPr>
        <w:pStyle w:val="3ffe"/>
        <w:rPr>
          <w:rtl/>
        </w:rPr>
      </w:pPr>
      <w:r w:rsidRPr="003507A1">
        <w:rPr>
          <w:rFonts w:hint="cs"/>
          <w:rtl/>
        </w:rPr>
        <w:t>תאגיד</w:t>
      </w:r>
      <w:r>
        <w:rPr>
          <w:rFonts w:hint="cs"/>
          <w:rtl/>
        </w:rPr>
        <w:t>ים ה</w:t>
      </w:r>
      <w:r w:rsidRPr="003507A1">
        <w:rPr>
          <w:rFonts w:hint="cs"/>
          <w:rtl/>
        </w:rPr>
        <w:t>מגיש</w:t>
      </w:r>
      <w:r>
        <w:rPr>
          <w:rFonts w:hint="cs"/>
          <w:rtl/>
        </w:rPr>
        <w:t>ים</w:t>
      </w:r>
      <w:r w:rsidRPr="003507A1">
        <w:rPr>
          <w:rFonts w:hint="cs"/>
          <w:rtl/>
        </w:rPr>
        <w:t xml:space="preserve"> </w:t>
      </w:r>
      <w:r w:rsidRPr="009D3868">
        <w:rPr>
          <w:rFonts w:hint="cs"/>
          <w:rtl/>
        </w:rPr>
        <w:t>הצעה כמענה למכרז</w:t>
      </w:r>
      <w:r>
        <w:rPr>
          <w:rFonts w:hint="cs"/>
          <w:rtl/>
        </w:rPr>
        <w:t xml:space="preserve"> זה </w:t>
      </w:r>
      <w:r w:rsidR="00186466">
        <w:rPr>
          <w:rFonts w:hint="cs"/>
          <w:rtl/>
        </w:rPr>
        <w:t xml:space="preserve">(להלן: </w:t>
      </w:r>
      <w:r w:rsidRPr="00FA232D">
        <w:rPr>
          <w:b/>
          <w:bCs/>
          <w:rtl/>
        </w:rPr>
        <w:t>"מציע"</w:t>
      </w:r>
      <w:r>
        <w:rPr>
          <w:rFonts w:hint="cs"/>
          <w:b/>
          <w:bCs/>
          <w:rtl/>
        </w:rPr>
        <w:t>;</w:t>
      </w:r>
      <w:r w:rsidRPr="00FA232D">
        <w:rPr>
          <w:b/>
          <w:bCs/>
          <w:rtl/>
        </w:rPr>
        <w:t xml:space="preserve"> "מציעים"</w:t>
      </w:r>
      <w:r w:rsidRPr="00186466">
        <w:rPr>
          <w:rtl/>
        </w:rPr>
        <w:t>)</w:t>
      </w:r>
      <w:r w:rsidRPr="00FA232D">
        <w:rPr>
          <w:b/>
          <w:bCs/>
          <w:rtl/>
        </w:rPr>
        <w:t xml:space="preserve"> </w:t>
      </w:r>
      <w:r w:rsidRPr="00121439">
        <w:rPr>
          <w:rtl/>
        </w:rPr>
        <w:t>יגישו</w:t>
      </w:r>
      <w:r w:rsidRPr="006A3560">
        <w:rPr>
          <w:rFonts w:hint="eastAsia"/>
          <w:rtl/>
        </w:rPr>
        <w:t xml:space="preserve"> </w:t>
      </w:r>
      <w:r>
        <w:rPr>
          <w:rFonts w:hint="cs"/>
          <w:rtl/>
        </w:rPr>
        <w:t xml:space="preserve">מענה </w:t>
      </w:r>
      <w:r w:rsidRPr="003507A1">
        <w:rPr>
          <w:rFonts w:hint="eastAsia"/>
          <w:rtl/>
        </w:rPr>
        <w:t>למכרז</w:t>
      </w:r>
      <w:r w:rsidRPr="003507A1">
        <w:rPr>
          <w:rtl/>
        </w:rPr>
        <w:t xml:space="preserve"> </w:t>
      </w:r>
      <w:r w:rsidRPr="003507A1">
        <w:rPr>
          <w:rFonts w:hint="eastAsia"/>
          <w:rtl/>
        </w:rPr>
        <w:t>עבור</w:t>
      </w:r>
      <w:r w:rsidRPr="003507A1">
        <w:rPr>
          <w:rtl/>
        </w:rPr>
        <w:t xml:space="preserve"> </w:t>
      </w:r>
      <w:r w:rsidRPr="003507A1">
        <w:rPr>
          <w:rFonts w:hint="eastAsia"/>
          <w:rtl/>
        </w:rPr>
        <w:t>כל</w:t>
      </w:r>
      <w:r w:rsidRPr="003507A1">
        <w:rPr>
          <w:rtl/>
        </w:rPr>
        <w:t xml:space="preserve"> </w:t>
      </w:r>
      <w:r w:rsidRPr="003507A1">
        <w:rPr>
          <w:rFonts w:hint="eastAsia"/>
          <w:rtl/>
        </w:rPr>
        <w:t>סל</w:t>
      </w:r>
      <w:r w:rsidRPr="003507A1">
        <w:rPr>
          <w:rtl/>
        </w:rPr>
        <w:t xml:space="preserve"> </w:t>
      </w:r>
      <w:r w:rsidRPr="003507A1">
        <w:rPr>
          <w:rFonts w:hint="eastAsia"/>
          <w:rtl/>
        </w:rPr>
        <w:t>שירות</w:t>
      </w:r>
      <w:r w:rsidRPr="003507A1">
        <w:rPr>
          <w:rtl/>
        </w:rPr>
        <w:t xml:space="preserve"> </w:t>
      </w:r>
      <w:r>
        <w:rPr>
          <w:rFonts w:hint="cs"/>
          <w:rtl/>
        </w:rPr>
        <w:t>שיבחר</w:t>
      </w:r>
      <w:r w:rsidR="005A4665">
        <w:rPr>
          <w:rFonts w:hint="cs"/>
          <w:rtl/>
        </w:rPr>
        <w:t>ו</w:t>
      </w:r>
      <w:r>
        <w:rPr>
          <w:rFonts w:hint="cs"/>
          <w:rtl/>
        </w:rPr>
        <w:t xml:space="preserve"> </w:t>
      </w:r>
      <w:r w:rsidR="00D874CA">
        <w:rPr>
          <w:rFonts w:hint="cs"/>
          <w:rtl/>
        </w:rPr>
        <w:t xml:space="preserve">להגיש </w:t>
      </w:r>
      <w:r w:rsidR="00F264F7">
        <w:rPr>
          <w:rFonts w:hint="cs"/>
          <w:rtl/>
        </w:rPr>
        <w:t xml:space="preserve">אליו </w:t>
      </w:r>
      <w:r w:rsidR="00D874CA">
        <w:rPr>
          <w:rFonts w:hint="cs"/>
          <w:rtl/>
        </w:rPr>
        <w:t xml:space="preserve">הצעה </w:t>
      </w:r>
      <w:r>
        <w:rPr>
          <w:rFonts w:hint="cs"/>
          <w:rtl/>
        </w:rPr>
        <w:t>ו</w:t>
      </w:r>
      <w:r w:rsidRPr="003507A1">
        <w:rPr>
          <w:rFonts w:hint="eastAsia"/>
          <w:rtl/>
        </w:rPr>
        <w:t>לספק</w:t>
      </w:r>
      <w:r w:rsidRPr="003507A1">
        <w:rPr>
          <w:rtl/>
        </w:rPr>
        <w:t xml:space="preserve"> </w:t>
      </w:r>
      <w:r w:rsidRPr="003507A1">
        <w:rPr>
          <w:rFonts w:hint="eastAsia"/>
          <w:rtl/>
        </w:rPr>
        <w:t>את</w:t>
      </w:r>
      <w:r w:rsidRPr="003507A1">
        <w:rPr>
          <w:rtl/>
        </w:rPr>
        <w:t xml:space="preserve"> </w:t>
      </w:r>
      <w:r w:rsidRPr="003507A1">
        <w:rPr>
          <w:rFonts w:hint="eastAsia"/>
          <w:rtl/>
        </w:rPr>
        <w:t>השירותים</w:t>
      </w:r>
      <w:r w:rsidRPr="003507A1">
        <w:rPr>
          <w:rtl/>
        </w:rPr>
        <w:t xml:space="preserve"> </w:t>
      </w:r>
      <w:r w:rsidRPr="003507A1">
        <w:rPr>
          <w:rFonts w:hint="eastAsia"/>
          <w:rtl/>
        </w:rPr>
        <w:t>המבוקשים</w:t>
      </w:r>
      <w:r>
        <w:rPr>
          <w:rFonts w:hint="cs"/>
          <w:rtl/>
        </w:rPr>
        <w:t xml:space="preserve"> הכלולים בו </w:t>
      </w:r>
      <w:r w:rsidRPr="00F3761F">
        <w:rPr>
          <w:rtl/>
        </w:rPr>
        <w:t>(</w:t>
      </w:r>
      <w:r w:rsidR="00F3761F" w:rsidRPr="00F3761F">
        <w:rPr>
          <w:rFonts w:hint="cs"/>
          <w:rtl/>
        </w:rPr>
        <w:t>להלן:</w:t>
      </w:r>
      <w:r w:rsidR="00F3761F">
        <w:rPr>
          <w:rFonts w:hint="cs"/>
          <w:b/>
          <w:bCs/>
          <w:rtl/>
        </w:rPr>
        <w:t xml:space="preserve"> </w:t>
      </w:r>
      <w:r w:rsidRPr="00FA232D">
        <w:rPr>
          <w:b/>
          <w:bCs/>
          <w:rtl/>
        </w:rPr>
        <w:t>"הצעה</w:t>
      </w:r>
      <w:r w:rsidRPr="00AA7165">
        <w:rPr>
          <w:b/>
          <w:bCs/>
          <w:rtl/>
        </w:rPr>
        <w:t>"</w:t>
      </w:r>
      <w:r w:rsidRPr="00F3761F">
        <w:rPr>
          <w:rtl/>
        </w:rPr>
        <w:t>)</w:t>
      </w:r>
      <w:r w:rsidRPr="00080985">
        <w:rPr>
          <w:rtl/>
        </w:rPr>
        <w:t>. בחר מציע להגיש הצעה לסל מסוים, עליו לכלול בהצעתו את</w:t>
      </w:r>
      <w:r w:rsidRPr="00121439">
        <w:rPr>
          <w:rtl/>
        </w:rPr>
        <w:t xml:space="preserve"> כלל השירותים המבוקשים </w:t>
      </w:r>
      <w:r w:rsidR="00480FAB" w:rsidRPr="00121439">
        <w:rPr>
          <w:rtl/>
        </w:rPr>
        <w:t>ב</w:t>
      </w:r>
      <w:r w:rsidR="00480FAB">
        <w:rPr>
          <w:rFonts w:hint="cs"/>
          <w:rtl/>
        </w:rPr>
        <w:t>סל</w:t>
      </w:r>
      <w:r w:rsidR="00480FAB" w:rsidRPr="00121439">
        <w:rPr>
          <w:rtl/>
        </w:rPr>
        <w:t xml:space="preserve"> </w:t>
      </w:r>
      <w:r w:rsidRPr="00121439">
        <w:rPr>
          <w:rtl/>
        </w:rPr>
        <w:t>(מציע אשר לא יגיש הצעה למרכיב כלשהו, הצעתו תדחה)</w:t>
      </w:r>
      <w:r w:rsidR="00F75222" w:rsidRPr="00121439">
        <w:rPr>
          <w:rtl/>
        </w:rPr>
        <w:t>.</w:t>
      </w:r>
    </w:p>
    <w:p w14:paraId="3ABE4D03" w14:textId="77777777" w:rsidR="00F75222" w:rsidRPr="00121439" w:rsidRDefault="00F75222" w:rsidP="00CB0B4A">
      <w:pPr>
        <w:pStyle w:val="3ffe"/>
      </w:pPr>
      <w:r w:rsidRPr="00121439">
        <w:rPr>
          <w:rtl/>
        </w:rPr>
        <w:t>עיקרי השירותים המבוקשים והמפורטים בפרק 2 למכרז (</w:t>
      </w:r>
      <w:r w:rsidR="00031438" w:rsidRPr="00031438">
        <w:rPr>
          <w:rFonts w:hint="cs"/>
          <w:rtl/>
        </w:rPr>
        <w:t>להלן:</w:t>
      </w:r>
      <w:r w:rsidR="00031438">
        <w:rPr>
          <w:rFonts w:hint="cs"/>
          <w:rtl/>
        </w:rPr>
        <w:t xml:space="preserve"> </w:t>
      </w:r>
      <w:r w:rsidRPr="00031438">
        <w:rPr>
          <w:b/>
          <w:bCs/>
          <w:rtl/>
        </w:rPr>
        <w:t>"השירותים"</w:t>
      </w:r>
      <w:r w:rsidRPr="00121439">
        <w:rPr>
          <w:rtl/>
        </w:rPr>
        <w:t xml:space="preserve">) הם: </w:t>
      </w:r>
    </w:p>
    <w:bookmarkEnd w:id="8"/>
    <w:p w14:paraId="319D524B" w14:textId="2380197C" w:rsidR="00EC52B1" w:rsidRDefault="00EC52B1" w:rsidP="003907FE">
      <w:pPr>
        <w:pStyle w:val="43"/>
      </w:pPr>
      <w:r w:rsidRPr="003907FE">
        <w:rPr>
          <w:rFonts w:hint="cs"/>
          <w:rtl/>
        </w:rPr>
        <w:lastRenderedPageBreak/>
        <w:t>הובלה</w:t>
      </w:r>
      <w:r>
        <w:rPr>
          <w:rFonts w:hint="cs"/>
          <w:bCs/>
          <w:rtl/>
        </w:rPr>
        <w:t xml:space="preserve"> חד פעמית</w:t>
      </w:r>
      <w:r>
        <w:rPr>
          <w:rFonts w:hint="cs"/>
          <w:rtl/>
        </w:rPr>
        <w:t xml:space="preserve"> </w:t>
      </w:r>
      <w:r w:rsidR="00C30A31">
        <w:rPr>
          <w:rtl/>
        </w:rPr>
        <w:t>–</w:t>
      </w:r>
      <w:r w:rsidR="00C30A31">
        <w:rPr>
          <w:rFonts w:hint="cs"/>
          <w:rtl/>
        </w:rPr>
        <w:t xml:space="preserve"> עם תחילת אספקת השירותים מכוח המכרז, יידרש הזוכה לבצע הובלה חד פעמית של כל </w:t>
      </w:r>
      <w:r w:rsidR="00C30A31">
        <w:rPr>
          <w:rFonts w:ascii="Arial" w:hAnsi="Arial" w:hint="cs"/>
          <w:rtl/>
        </w:rPr>
        <w:t xml:space="preserve">מיכלי האחסון </w:t>
      </w:r>
      <w:r w:rsidR="00D874CA">
        <w:rPr>
          <w:rFonts w:hint="cs"/>
          <w:rtl/>
        </w:rPr>
        <w:t>:</w:t>
      </w:r>
      <w:r>
        <w:rPr>
          <w:rFonts w:hint="cs"/>
          <w:rtl/>
        </w:rPr>
        <w:t>מהמגנזה של הספק הנוכחי (להלן</w:t>
      </w:r>
      <w:r w:rsidR="004611A3">
        <w:rPr>
          <w:rFonts w:hint="cs"/>
          <w:rtl/>
        </w:rPr>
        <w:t>:</w:t>
      </w:r>
      <w:r>
        <w:rPr>
          <w:rFonts w:hint="cs"/>
          <w:rtl/>
        </w:rPr>
        <w:t xml:space="preserve"> </w:t>
      </w:r>
      <w:r w:rsidRPr="004611A3">
        <w:rPr>
          <w:rFonts w:hint="cs"/>
          <w:b/>
          <w:bCs/>
          <w:rtl/>
        </w:rPr>
        <w:t>"הספק הנוכחי"</w:t>
      </w:r>
      <w:r>
        <w:rPr>
          <w:rFonts w:hint="cs"/>
          <w:rtl/>
        </w:rPr>
        <w:t xml:space="preserve"> </w:t>
      </w:r>
      <w:r w:rsidR="004611A3">
        <w:rPr>
          <w:rFonts w:hint="cs"/>
          <w:rtl/>
        </w:rPr>
        <w:t>/</w:t>
      </w:r>
      <w:r>
        <w:rPr>
          <w:rFonts w:hint="cs"/>
          <w:rtl/>
        </w:rPr>
        <w:t xml:space="preserve"> </w:t>
      </w:r>
      <w:r w:rsidRPr="004611A3">
        <w:rPr>
          <w:rFonts w:hint="cs"/>
          <w:b/>
          <w:bCs/>
          <w:rtl/>
        </w:rPr>
        <w:t>"הספק היוצא"</w:t>
      </w:r>
      <w:r>
        <w:rPr>
          <w:rFonts w:hint="cs"/>
          <w:rtl/>
        </w:rPr>
        <w:t>)</w:t>
      </w:r>
      <w:r w:rsidR="000A5B54">
        <w:rPr>
          <w:rFonts w:hint="cs"/>
          <w:rtl/>
        </w:rPr>
        <w:t xml:space="preserve"> </w:t>
      </w:r>
      <w:r>
        <w:rPr>
          <w:rFonts w:hint="cs"/>
          <w:rtl/>
        </w:rPr>
        <w:t>למגנזה של הספק</w:t>
      </w:r>
      <w:r w:rsidR="00B80CE1">
        <w:rPr>
          <w:rFonts w:hint="cs"/>
          <w:rtl/>
        </w:rPr>
        <w:t xml:space="preserve"> הזוכה</w:t>
      </w:r>
      <w:r>
        <w:rPr>
          <w:rFonts w:hint="cs"/>
          <w:rtl/>
        </w:rPr>
        <w:t>, לרבות קליטה וסידור המיכלים על המדפים במגנזה של הספק הזוכה.</w:t>
      </w:r>
    </w:p>
    <w:p w14:paraId="7B6AD7CA" w14:textId="77777777" w:rsidR="00EC52B1" w:rsidRDefault="00EC52B1" w:rsidP="003907FE">
      <w:pPr>
        <w:pStyle w:val="43"/>
      </w:pPr>
      <w:r>
        <w:rPr>
          <w:rFonts w:hint="cs"/>
          <w:bCs/>
          <w:rtl/>
        </w:rPr>
        <w:t>הסבה של מאגר המידע</w:t>
      </w:r>
      <w:r>
        <w:rPr>
          <w:rFonts w:hint="cs"/>
          <w:rtl/>
        </w:rPr>
        <w:t xml:space="preserve"> המצוי אצל הספק הנוכחי למערכת המידע של הספק הזוכה.</w:t>
      </w:r>
    </w:p>
    <w:p w14:paraId="4CE56AB3" w14:textId="77777777" w:rsidR="00EC52B1" w:rsidRDefault="00EC52B1" w:rsidP="003907FE">
      <w:pPr>
        <w:pStyle w:val="43"/>
      </w:pPr>
      <w:r>
        <w:rPr>
          <w:rFonts w:hint="cs"/>
          <w:bCs/>
          <w:rtl/>
        </w:rPr>
        <w:t>איסוף החומר</w:t>
      </w:r>
      <w:r>
        <w:rPr>
          <w:rFonts w:hint="cs"/>
          <w:rtl/>
        </w:rPr>
        <w:t xml:space="preserve"> </w:t>
      </w:r>
      <w:r w:rsidR="00F43D02">
        <w:rPr>
          <w:rFonts w:hint="cs"/>
          <w:rtl/>
        </w:rPr>
        <w:t xml:space="preserve">הארכיוני </w:t>
      </w:r>
      <w:r w:rsidR="00C30A31">
        <w:rPr>
          <w:rFonts w:hint="cs"/>
          <w:rtl/>
        </w:rPr>
        <w:t>הנדרש לגניזה מאתרי המזמינים הפזורים ברחבי הארץ במקומות שונים (כולל שטחי יהודה ושומרון), לרבות אתרים נוספים שייקבעו על ידי המזמינים לרבות בתי ארכיב חיצוניים וחברות סריקה</w:t>
      </w:r>
      <w:r w:rsidR="009459AC">
        <w:rPr>
          <w:rFonts w:hint="cs"/>
          <w:rtl/>
        </w:rPr>
        <w:t>.</w:t>
      </w:r>
    </w:p>
    <w:p w14:paraId="183B3ADC" w14:textId="77777777" w:rsidR="00EC52B1" w:rsidRDefault="00EC52B1" w:rsidP="003907FE">
      <w:pPr>
        <w:pStyle w:val="43"/>
        <w:rPr>
          <w:rtl/>
        </w:rPr>
      </w:pPr>
      <w:r>
        <w:rPr>
          <w:rFonts w:hint="cs"/>
          <w:bCs/>
          <w:rtl/>
        </w:rPr>
        <w:t>קליטה, מפתוח ואחסון החומר</w:t>
      </w:r>
      <w:r>
        <w:rPr>
          <w:rFonts w:hint="cs"/>
          <w:rtl/>
        </w:rPr>
        <w:t xml:space="preserve"> הארכיוני במתקני הגניזה של הספקים למשך פרק הזמן הנדרש.</w:t>
      </w:r>
    </w:p>
    <w:p w14:paraId="334DB7A1" w14:textId="7E872A44" w:rsidR="00EC52B1" w:rsidRDefault="00EC52B1" w:rsidP="003907FE">
      <w:pPr>
        <w:pStyle w:val="43"/>
      </w:pPr>
      <w:r>
        <w:rPr>
          <w:rFonts w:hint="cs"/>
          <w:bCs/>
          <w:rtl/>
        </w:rPr>
        <w:t>איתור</w:t>
      </w:r>
      <w:r w:rsidR="000A5B54">
        <w:rPr>
          <w:rFonts w:hint="cs"/>
          <w:rtl/>
        </w:rPr>
        <w:t xml:space="preserve"> </w:t>
      </w:r>
      <w:r w:rsidR="002973D6" w:rsidRPr="00B1155A">
        <w:rPr>
          <w:rFonts w:hint="eastAsia"/>
          <w:b/>
          <w:bCs/>
          <w:rtl/>
        </w:rPr>
        <w:t>ושליפת</w:t>
      </w:r>
      <w:r w:rsidR="002973D6">
        <w:rPr>
          <w:rFonts w:hint="cs"/>
          <w:rtl/>
        </w:rPr>
        <w:t xml:space="preserve"> </w:t>
      </w:r>
      <w:r w:rsidR="0092579E">
        <w:rPr>
          <w:rFonts w:hint="cs"/>
          <w:rtl/>
        </w:rPr>
        <w:t>חומר ארכיוני</w:t>
      </w:r>
      <w:r w:rsidR="00280E6B">
        <w:rPr>
          <w:rFonts w:hint="cs"/>
          <w:rtl/>
        </w:rPr>
        <w:t xml:space="preserve"> </w:t>
      </w:r>
      <w:r w:rsidR="00366824">
        <w:rPr>
          <w:rFonts w:hint="cs"/>
          <w:rtl/>
        </w:rPr>
        <w:t>שנדרש ע</w:t>
      </w:r>
      <w:r w:rsidR="0092579E">
        <w:rPr>
          <w:rFonts w:hint="cs"/>
          <w:rtl/>
        </w:rPr>
        <w:t>ל ידי</w:t>
      </w:r>
      <w:r w:rsidR="00366824">
        <w:rPr>
          <w:rFonts w:hint="cs"/>
          <w:rtl/>
        </w:rPr>
        <w:t xml:space="preserve"> </w:t>
      </w:r>
      <w:r w:rsidR="0092579E">
        <w:rPr>
          <w:rFonts w:hint="cs"/>
          <w:rtl/>
        </w:rPr>
        <w:t>נציג המזמי</w:t>
      </w:r>
      <w:r w:rsidR="00366824">
        <w:rPr>
          <w:rFonts w:hint="cs"/>
          <w:rtl/>
        </w:rPr>
        <w:t>ן</w:t>
      </w:r>
      <w:r>
        <w:rPr>
          <w:rFonts w:hint="cs"/>
          <w:rtl/>
        </w:rPr>
        <w:t xml:space="preserve"> </w:t>
      </w:r>
      <w:r w:rsidR="00D874CA">
        <w:rPr>
          <w:rFonts w:hint="cs"/>
          <w:rtl/>
        </w:rPr>
        <w:t>והמצאת</w:t>
      </w:r>
      <w:r w:rsidR="00BA597C">
        <w:rPr>
          <w:rFonts w:hint="cs"/>
          <w:rtl/>
        </w:rPr>
        <w:t>ו</w:t>
      </w:r>
      <w:r w:rsidR="00D874CA">
        <w:rPr>
          <w:rFonts w:hint="cs"/>
          <w:rtl/>
        </w:rPr>
        <w:t xml:space="preserve"> </w:t>
      </w:r>
      <w:r>
        <w:rPr>
          <w:rFonts w:hint="cs"/>
          <w:rtl/>
        </w:rPr>
        <w:t xml:space="preserve">למזמין בהתאם לאפיון השירותים המפורטים בפרק 2 ועל פי הנחיות המזמין. </w:t>
      </w:r>
    </w:p>
    <w:p w14:paraId="478A6DAF" w14:textId="77777777" w:rsidR="00EC52B1" w:rsidRDefault="00EC52B1" w:rsidP="003907FE">
      <w:pPr>
        <w:pStyle w:val="43"/>
        <w:rPr>
          <w:rtl/>
        </w:rPr>
      </w:pPr>
      <w:r>
        <w:rPr>
          <w:rFonts w:hint="cs"/>
          <w:bCs/>
          <w:rtl/>
        </w:rPr>
        <w:t>ניהול ובקרה</w:t>
      </w:r>
      <w:r>
        <w:rPr>
          <w:rFonts w:hint="cs"/>
          <w:rtl/>
        </w:rPr>
        <w:t xml:space="preserve"> של כלל תנועת החומר הארכיוני באמצעות מערכת מידע ממוחשבת במתקני הספק וממתקני הספק ליחידות הממשלה השונות ולאתרים נוספים, והכל על פי הנחיות המזמין.</w:t>
      </w:r>
    </w:p>
    <w:p w14:paraId="249EB661" w14:textId="30998EB8" w:rsidR="00EC52B1" w:rsidRDefault="00EC52B1" w:rsidP="003907FE">
      <w:pPr>
        <w:pStyle w:val="43"/>
      </w:pPr>
      <w:r>
        <w:rPr>
          <w:rFonts w:hint="cs"/>
          <w:bCs/>
          <w:rtl/>
        </w:rPr>
        <w:t>אחסנת החומר הארכיוני</w:t>
      </w:r>
      <w:r>
        <w:rPr>
          <w:rFonts w:hint="cs"/>
          <w:rtl/>
        </w:rPr>
        <w:t xml:space="preserve"> בתנאי </w:t>
      </w:r>
      <w:r w:rsidR="0084227D">
        <w:rPr>
          <w:rFonts w:hint="cs"/>
          <w:rtl/>
        </w:rPr>
        <w:t>אחסון</w:t>
      </w:r>
      <w:r>
        <w:rPr>
          <w:rFonts w:hint="cs"/>
          <w:rtl/>
        </w:rPr>
        <w:t xml:space="preserve"> וביטחון נאותים כמפורט במכרז זה ובכלל זה </w:t>
      </w:r>
      <w:r w:rsidR="00397D27">
        <w:rPr>
          <w:rFonts w:hint="cs"/>
          <w:rtl/>
        </w:rPr>
        <w:t>מסמכים ו</w:t>
      </w:r>
      <w:r>
        <w:rPr>
          <w:rFonts w:hint="cs"/>
          <w:rtl/>
        </w:rPr>
        <w:t xml:space="preserve">מדיות אחסון </w:t>
      </w:r>
      <w:r w:rsidR="002973D6">
        <w:rPr>
          <w:rFonts w:hint="cs"/>
          <w:rtl/>
        </w:rPr>
        <w:t xml:space="preserve">רגישה </w:t>
      </w:r>
      <w:r w:rsidR="00D874CA">
        <w:rPr>
          <w:rFonts w:hint="cs"/>
          <w:rtl/>
        </w:rPr>
        <w:t xml:space="preserve"> </w:t>
      </w:r>
      <w:r w:rsidR="00C27BB7">
        <w:rPr>
          <w:rFonts w:hint="cs"/>
          <w:rtl/>
        </w:rPr>
        <w:t xml:space="preserve">בתנאי </w:t>
      </w:r>
      <w:r w:rsidR="0084227D">
        <w:rPr>
          <w:rFonts w:hint="cs"/>
          <w:rtl/>
        </w:rPr>
        <w:t>אחסון</w:t>
      </w:r>
      <w:r w:rsidR="00C27BB7">
        <w:rPr>
          <w:rFonts w:hint="cs"/>
          <w:rtl/>
        </w:rPr>
        <w:t xml:space="preserve"> מיוחדים.</w:t>
      </w:r>
    </w:p>
    <w:p w14:paraId="77C77EFA" w14:textId="77777777" w:rsidR="00662080" w:rsidRDefault="00662080" w:rsidP="003907FE">
      <w:pPr>
        <w:pStyle w:val="43"/>
        <w:rPr>
          <w:rtl/>
        </w:rPr>
      </w:pPr>
      <w:r>
        <w:rPr>
          <w:rFonts w:hint="cs"/>
          <w:bCs/>
          <w:rtl/>
        </w:rPr>
        <w:t>אחסנה עמוקה של חומר ארכיוני</w:t>
      </w:r>
      <w:r>
        <w:rPr>
          <w:rFonts w:hint="cs"/>
          <w:b/>
          <w:rtl/>
        </w:rPr>
        <w:t xml:space="preserve"> </w:t>
      </w:r>
      <w:r>
        <w:rPr>
          <w:rFonts w:hint="cs"/>
          <w:rtl/>
        </w:rPr>
        <w:t>למשך זמן ארוך</w:t>
      </w:r>
      <w:r w:rsidRPr="002909DB">
        <w:rPr>
          <w:rtl/>
        </w:rPr>
        <w:t xml:space="preserve"> ללא</w:t>
      </w:r>
      <w:r w:rsidR="00C30A31">
        <w:rPr>
          <w:rFonts w:hint="cs"/>
          <w:rtl/>
        </w:rPr>
        <w:t xml:space="preserve"> צפי ל</w:t>
      </w:r>
      <w:r w:rsidRPr="002909DB">
        <w:rPr>
          <w:rtl/>
        </w:rPr>
        <w:t>דרישה לביצוע שירותי שליפה מצד המזמין</w:t>
      </w:r>
      <w:r>
        <w:rPr>
          <w:rFonts w:hint="cs"/>
          <w:rtl/>
        </w:rPr>
        <w:t>, כמפורט במכרז זה.</w:t>
      </w:r>
    </w:p>
    <w:p w14:paraId="4DFD14CA" w14:textId="7D89F85E" w:rsidR="00EC52B1" w:rsidRDefault="00EC52B1" w:rsidP="003907FE">
      <w:pPr>
        <w:pStyle w:val="43"/>
      </w:pPr>
      <w:r w:rsidRPr="00B1155A">
        <w:rPr>
          <w:rFonts w:hint="eastAsia"/>
          <w:b/>
          <w:bCs/>
          <w:rtl/>
        </w:rPr>
        <w:t>איסוף</w:t>
      </w:r>
      <w:r w:rsidRPr="00B1155A">
        <w:rPr>
          <w:b/>
          <w:bCs/>
          <w:rtl/>
        </w:rPr>
        <w:t xml:space="preserve">, </w:t>
      </w:r>
      <w:r w:rsidRPr="00B1155A">
        <w:rPr>
          <w:rFonts w:hint="eastAsia"/>
          <w:b/>
          <w:bCs/>
          <w:rtl/>
        </w:rPr>
        <w:t>אריזה</w:t>
      </w:r>
      <w:r w:rsidRPr="00B1155A">
        <w:rPr>
          <w:b/>
          <w:bCs/>
          <w:rtl/>
        </w:rPr>
        <w:t xml:space="preserve"> </w:t>
      </w:r>
      <w:r w:rsidR="00D874CA" w:rsidRPr="00B1155A">
        <w:rPr>
          <w:rFonts w:hint="eastAsia"/>
          <w:b/>
          <w:bCs/>
          <w:rtl/>
        </w:rPr>
        <w:t>ו</w:t>
      </w:r>
      <w:r w:rsidRPr="00B1155A">
        <w:rPr>
          <w:rFonts w:hint="eastAsia"/>
          <w:b/>
          <w:bCs/>
          <w:rtl/>
        </w:rPr>
        <w:t>הובלה</w:t>
      </w:r>
      <w:r>
        <w:rPr>
          <w:rFonts w:hint="cs"/>
          <w:rtl/>
        </w:rPr>
        <w:t xml:space="preserve"> </w:t>
      </w:r>
      <w:r w:rsidR="002037A8">
        <w:rPr>
          <w:rFonts w:hint="cs"/>
          <w:rtl/>
        </w:rPr>
        <w:t xml:space="preserve">של החומר הארכיוני </w:t>
      </w:r>
      <w:r>
        <w:rPr>
          <w:rFonts w:hint="cs"/>
          <w:rtl/>
        </w:rPr>
        <w:t xml:space="preserve">ממשרדי המזמין, על פי דרישות המזמין, מעת לעת. </w:t>
      </w:r>
    </w:p>
    <w:p w14:paraId="01135B0F" w14:textId="1838DE64" w:rsidR="00EC52B1" w:rsidRDefault="00EC52B1" w:rsidP="003907FE">
      <w:pPr>
        <w:pStyle w:val="43"/>
      </w:pPr>
      <w:r>
        <w:rPr>
          <w:rFonts w:hint="cs"/>
          <w:bCs/>
          <w:rtl/>
        </w:rPr>
        <w:t xml:space="preserve">הקלדה </w:t>
      </w:r>
      <w:r>
        <w:rPr>
          <w:rFonts w:hint="cs"/>
          <w:rtl/>
        </w:rPr>
        <w:t xml:space="preserve"> </w:t>
      </w:r>
      <w:r w:rsidR="00E44223">
        <w:rPr>
          <w:rFonts w:hint="cs"/>
          <w:rtl/>
        </w:rPr>
        <w:t xml:space="preserve">ומפתוח של </w:t>
      </w:r>
      <w:r w:rsidR="004413D9">
        <w:rPr>
          <w:rFonts w:hint="cs"/>
          <w:rtl/>
        </w:rPr>
        <w:t>החומר הארכיוני</w:t>
      </w:r>
      <w:r w:rsidR="00E44223">
        <w:rPr>
          <w:rFonts w:hint="cs"/>
          <w:rtl/>
        </w:rPr>
        <w:t xml:space="preserve"> </w:t>
      </w:r>
      <w:r w:rsidR="00C27BB7">
        <w:rPr>
          <w:rFonts w:hint="cs"/>
          <w:rtl/>
        </w:rPr>
        <w:t>ב</w:t>
      </w:r>
      <w:r w:rsidR="00E44223">
        <w:rPr>
          <w:rFonts w:hint="cs"/>
          <w:rtl/>
        </w:rPr>
        <w:t>מערכת המידע</w:t>
      </w:r>
      <w:r>
        <w:rPr>
          <w:rFonts w:hint="cs"/>
          <w:rtl/>
        </w:rPr>
        <w:t xml:space="preserve"> </w:t>
      </w:r>
      <w:r w:rsidR="00E44223">
        <w:rPr>
          <w:rFonts w:hint="cs"/>
          <w:rtl/>
        </w:rPr>
        <w:t>של המציע</w:t>
      </w:r>
      <w:r w:rsidR="00405B8E">
        <w:rPr>
          <w:rFonts w:hint="cs"/>
          <w:rtl/>
        </w:rPr>
        <w:t>.</w:t>
      </w:r>
    </w:p>
    <w:p w14:paraId="2EDA738C" w14:textId="36C4573A" w:rsidR="00EC52B1" w:rsidRDefault="00EC52B1" w:rsidP="003907FE">
      <w:pPr>
        <w:pStyle w:val="43"/>
      </w:pPr>
      <w:r>
        <w:rPr>
          <w:rFonts w:hint="cs"/>
          <w:bCs/>
          <w:rtl/>
        </w:rPr>
        <w:t>הפקת דוחות</w:t>
      </w:r>
      <w:r>
        <w:rPr>
          <w:rFonts w:hint="cs"/>
          <w:rtl/>
        </w:rPr>
        <w:t xml:space="preserve"> בחתכים ובמיונים שונים לפי דריש</w:t>
      </w:r>
      <w:r w:rsidR="000058D0">
        <w:rPr>
          <w:rFonts w:hint="cs"/>
          <w:rtl/>
        </w:rPr>
        <w:t>ת המזמין</w:t>
      </w:r>
      <w:r w:rsidR="009459AC">
        <w:rPr>
          <w:rFonts w:hint="cs"/>
          <w:rtl/>
        </w:rPr>
        <w:t>.</w:t>
      </w:r>
    </w:p>
    <w:p w14:paraId="0D8F9914" w14:textId="07357825" w:rsidR="00EC52B1" w:rsidRDefault="00C27BB7" w:rsidP="003907FE">
      <w:pPr>
        <w:pStyle w:val="43"/>
      </w:pPr>
      <w:r>
        <w:rPr>
          <w:rFonts w:hint="cs"/>
          <w:bCs/>
          <w:rtl/>
        </w:rPr>
        <w:t>ביעור של</w:t>
      </w:r>
      <w:r w:rsidR="00EC52B1">
        <w:rPr>
          <w:rFonts w:hint="cs"/>
          <w:rtl/>
        </w:rPr>
        <w:t xml:space="preserve"> </w:t>
      </w:r>
      <w:r w:rsidR="00603E95">
        <w:rPr>
          <w:rFonts w:hint="cs"/>
          <w:rtl/>
        </w:rPr>
        <w:t>יחידות תיוק</w:t>
      </w:r>
      <w:r w:rsidR="00EC52B1">
        <w:rPr>
          <w:rFonts w:hint="cs"/>
          <w:rtl/>
        </w:rPr>
        <w:t xml:space="preserve"> ו/או מיכלים והעברתם לגריסה ומחזור וזאת בהתאם לדרישות ואישור המזמין מעת לעת</w:t>
      </w:r>
      <w:r w:rsidR="009459AC">
        <w:rPr>
          <w:rFonts w:hint="cs"/>
          <w:rtl/>
        </w:rPr>
        <w:t>.</w:t>
      </w:r>
    </w:p>
    <w:p w14:paraId="58F05839" w14:textId="77777777" w:rsidR="00EC52B1" w:rsidRDefault="00EC52B1" w:rsidP="003907FE">
      <w:pPr>
        <w:pStyle w:val="43"/>
      </w:pPr>
      <w:r>
        <w:rPr>
          <w:rFonts w:hint="cs"/>
          <w:bCs/>
          <w:rtl/>
        </w:rPr>
        <w:t>ניהול מערכת מידע</w:t>
      </w:r>
      <w:r>
        <w:rPr>
          <w:rFonts w:hint="cs"/>
          <w:rtl/>
        </w:rPr>
        <w:t xml:space="preserve"> ממוחשבת, ומתן גישה למאגר המידע הממוחשב של המגנזה באמצעות רשת האינטרנט, איתור חומר ארכיוני, ביצוע הזמנות והפקת דוחות של החומר הארכיוני באמצעות מערכת זאת.</w:t>
      </w:r>
    </w:p>
    <w:p w14:paraId="1775793F" w14:textId="7F8DB275" w:rsidR="007A40F7" w:rsidRDefault="00EC52B1" w:rsidP="003907FE">
      <w:pPr>
        <w:pStyle w:val="43"/>
      </w:pPr>
      <w:r>
        <w:rPr>
          <w:bCs/>
          <w:rtl/>
        </w:rPr>
        <w:t>מתן הדרכה ותמיכה</w:t>
      </w:r>
      <w:r>
        <w:rPr>
          <w:rtl/>
        </w:rPr>
        <w:t xml:space="preserve"> לעובדי המזמין המורשים בשימוש במערכת המידע של המגנזה</w:t>
      </w:r>
      <w:r w:rsidR="007A40F7">
        <w:rPr>
          <w:rFonts w:hint="cs"/>
          <w:rtl/>
        </w:rPr>
        <w:t>.</w:t>
      </w:r>
    </w:p>
    <w:p w14:paraId="7A042837" w14:textId="79DA5BCB" w:rsidR="00A95BC7" w:rsidRDefault="00A95BC7">
      <w:pPr>
        <w:bidi w:val="0"/>
        <w:rPr>
          <w:rFonts w:ascii="David" w:hAnsi="David" w:cs="David"/>
          <w:bCs/>
          <w:rtl/>
        </w:rPr>
      </w:pPr>
      <w:r>
        <w:rPr>
          <w:bCs/>
          <w:rtl/>
        </w:rPr>
        <w:br w:type="page"/>
      </w:r>
    </w:p>
    <w:p w14:paraId="10B92701" w14:textId="77777777" w:rsidR="00A40C4D" w:rsidRPr="00121439" w:rsidRDefault="0008401F" w:rsidP="00C03A1B">
      <w:pPr>
        <w:pStyle w:val="25"/>
      </w:pPr>
      <w:bookmarkStart w:id="13" w:name="_Toc72305472"/>
      <w:bookmarkStart w:id="14" w:name="_Toc72403737"/>
      <w:bookmarkStart w:id="15" w:name="_Toc72405104"/>
      <w:bookmarkStart w:id="16" w:name="_Toc100761160"/>
      <w:r>
        <w:rPr>
          <w:rFonts w:hint="cs"/>
          <w:rtl/>
        </w:rPr>
        <w:lastRenderedPageBreak/>
        <w:t>מופעים ומועדים ב</w:t>
      </w:r>
      <w:r w:rsidR="00A40C4D">
        <w:rPr>
          <w:rFonts w:hint="cs"/>
          <w:rtl/>
        </w:rPr>
        <w:t>מכרז</w:t>
      </w:r>
      <w:bookmarkEnd w:id="13"/>
      <w:bookmarkEnd w:id="14"/>
      <w:bookmarkEnd w:id="15"/>
      <w:bookmarkEnd w:id="16"/>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85" w:type="dxa"/>
          <w:bottom w:w="85" w:type="dxa"/>
        </w:tblCellMar>
        <w:tblLook w:val="0000" w:firstRow="0" w:lastRow="0" w:firstColumn="0" w:lastColumn="0" w:noHBand="0" w:noVBand="0"/>
      </w:tblPr>
      <w:tblGrid>
        <w:gridCol w:w="3322"/>
        <w:gridCol w:w="4948"/>
      </w:tblGrid>
      <w:tr w:rsidR="008B5274" w:rsidRPr="00C80430" w14:paraId="61836751" w14:textId="77777777" w:rsidTr="00FD67D3">
        <w:trPr>
          <w:trHeight w:val="510"/>
          <w:tblHeader/>
          <w:jc w:val="right"/>
        </w:trPr>
        <w:tc>
          <w:tcPr>
            <w:tcW w:w="332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A19FEEC" w14:textId="77777777" w:rsidR="008B5274" w:rsidRPr="00C80430" w:rsidRDefault="008B5274" w:rsidP="00F1228C">
            <w:pPr>
              <w:jc w:val="center"/>
              <w:rPr>
                <w:rFonts w:ascii="David" w:hAnsi="David" w:cs="David"/>
                <w:b/>
                <w:bCs/>
                <w:rtl/>
              </w:rPr>
            </w:pPr>
            <w:r w:rsidRPr="00C80430">
              <w:rPr>
                <w:rFonts w:ascii="David" w:hAnsi="David" w:cs="David"/>
                <w:b/>
                <w:bCs/>
                <w:rtl/>
              </w:rPr>
              <w:t>נושא</w:t>
            </w:r>
          </w:p>
        </w:tc>
        <w:tc>
          <w:tcPr>
            <w:tcW w:w="494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25567FF" w14:textId="77777777" w:rsidR="008B5274" w:rsidRPr="00C80430" w:rsidRDefault="008B5274" w:rsidP="00F1228C">
            <w:pPr>
              <w:ind w:right="52"/>
              <w:jc w:val="center"/>
              <w:rPr>
                <w:rFonts w:ascii="David" w:hAnsi="David" w:cs="David"/>
                <w:b/>
                <w:bCs/>
                <w:rtl/>
              </w:rPr>
            </w:pPr>
            <w:r w:rsidRPr="00C80430">
              <w:rPr>
                <w:rFonts w:ascii="David" w:hAnsi="David" w:cs="David"/>
                <w:b/>
                <w:bCs/>
                <w:rtl/>
              </w:rPr>
              <w:t>תאריך</w:t>
            </w:r>
          </w:p>
        </w:tc>
      </w:tr>
      <w:tr w:rsidR="008B5274" w:rsidRPr="00C80430" w14:paraId="7C93AE6F" w14:textId="77777777" w:rsidTr="00FD67D3">
        <w:trPr>
          <w:jc w:val="right"/>
        </w:trPr>
        <w:tc>
          <w:tcPr>
            <w:tcW w:w="3322" w:type="dxa"/>
            <w:tcBorders>
              <w:top w:val="single" w:sz="4" w:space="0" w:color="auto"/>
              <w:left w:val="single" w:sz="4" w:space="0" w:color="auto"/>
              <w:bottom w:val="single" w:sz="4" w:space="0" w:color="auto"/>
              <w:right w:val="single" w:sz="4" w:space="0" w:color="auto"/>
            </w:tcBorders>
            <w:vAlign w:val="center"/>
          </w:tcPr>
          <w:p w14:paraId="091F8BC9" w14:textId="77777777" w:rsidR="008B5274" w:rsidRPr="00095CEC" w:rsidRDefault="008B5274" w:rsidP="00F1228C">
            <w:pPr>
              <w:jc w:val="center"/>
              <w:rPr>
                <w:rFonts w:ascii="David" w:hAnsi="David" w:cs="David"/>
                <w:rtl/>
              </w:rPr>
            </w:pPr>
            <w:r w:rsidRPr="00095CEC">
              <w:rPr>
                <w:rFonts w:ascii="David" w:hAnsi="David" w:cs="David" w:hint="cs"/>
                <w:rtl/>
              </w:rPr>
              <w:t>כנס מציעים</w:t>
            </w:r>
          </w:p>
        </w:tc>
        <w:tc>
          <w:tcPr>
            <w:tcW w:w="4948" w:type="dxa"/>
            <w:tcBorders>
              <w:top w:val="single" w:sz="4" w:space="0" w:color="auto"/>
              <w:left w:val="single" w:sz="4" w:space="0" w:color="auto"/>
              <w:bottom w:val="single" w:sz="4" w:space="0" w:color="auto"/>
              <w:right w:val="single" w:sz="4" w:space="0" w:color="auto"/>
            </w:tcBorders>
            <w:shd w:val="clear" w:color="auto" w:fill="auto"/>
            <w:vAlign w:val="center"/>
          </w:tcPr>
          <w:p w14:paraId="70D56BA3" w14:textId="0E33E3A5" w:rsidR="001B32E9" w:rsidRPr="001B32E9" w:rsidRDefault="00050782" w:rsidP="008B5274">
            <w:pPr>
              <w:jc w:val="center"/>
              <w:rPr>
                <w:rFonts w:ascii="David" w:hAnsi="David" w:cs="David"/>
                <w:b/>
                <w:bCs/>
                <w:rtl/>
              </w:rPr>
            </w:pPr>
            <w:r>
              <w:rPr>
                <w:rFonts w:ascii="David" w:hAnsi="David" w:cs="David" w:hint="cs"/>
                <w:b/>
                <w:bCs/>
                <w:rtl/>
              </w:rPr>
              <w:t>לצורך הגשת הצעה מיטבית, מומלץ להשתתף בכנס.</w:t>
            </w:r>
          </w:p>
          <w:p w14:paraId="1A424D14" w14:textId="3D86A0D9" w:rsidR="008B5274" w:rsidRPr="008B5274" w:rsidRDefault="008B5274" w:rsidP="008B5274">
            <w:pPr>
              <w:jc w:val="center"/>
              <w:rPr>
                <w:rFonts w:ascii="David" w:hAnsi="David" w:cs="David"/>
                <w:rtl/>
              </w:rPr>
            </w:pPr>
            <w:r>
              <w:rPr>
                <w:rFonts w:ascii="David" w:hAnsi="David" w:cs="David" w:hint="cs"/>
                <w:rtl/>
              </w:rPr>
              <w:t>תאריך יפורסם ב</w:t>
            </w:r>
            <w:r w:rsidR="00A95BC7">
              <w:rPr>
                <w:rFonts w:ascii="David" w:hAnsi="David" w:cs="David" w:hint="cs"/>
                <w:rtl/>
              </w:rPr>
              <w:t>עמוד המכרז, ב</w:t>
            </w:r>
            <w:r>
              <w:rPr>
                <w:rFonts w:ascii="David" w:hAnsi="David" w:cs="David" w:hint="cs"/>
                <w:rtl/>
              </w:rPr>
              <w:t xml:space="preserve">אתר מינהל הרכש הממשלתי בכתובת: </w:t>
            </w:r>
            <w:hyperlink r:id="rId11" w:history="1">
              <w:r w:rsidRPr="002F4992">
                <w:rPr>
                  <w:rStyle w:val="Hyperlink"/>
                </w:rPr>
                <w:t>https://mr.gov.il/ilgstorefront/he/p/4000527612</w:t>
              </w:r>
            </w:hyperlink>
          </w:p>
        </w:tc>
      </w:tr>
      <w:tr w:rsidR="008B5274" w:rsidRPr="00C80430" w14:paraId="0F970D5B" w14:textId="77777777" w:rsidTr="00FD67D3">
        <w:trPr>
          <w:jc w:val="right"/>
        </w:trPr>
        <w:tc>
          <w:tcPr>
            <w:tcW w:w="3322" w:type="dxa"/>
            <w:tcBorders>
              <w:top w:val="single" w:sz="4" w:space="0" w:color="auto"/>
              <w:left w:val="single" w:sz="4" w:space="0" w:color="auto"/>
              <w:bottom w:val="single" w:sz="4" w:space="0" w:color="auto"/>
              <w:right w:val="single" w:sz="4" w:space="0" w:color="auto"/>
            </w:tcBorders>
            <w:vAlign w:val="center"/>
          </w:tcPr>
          <w:p w14:paraId="4897E50A" w14:textId="77777777" w:rsidR="008B5274" w:rsidRPr="00095CEC" w:rsidRDefault="008B5274" w:rsidP="00F1228C">
            <w:pPr>
              <w:jc w:val="center"/>
              <w:rPr>
                <w:rFonts w:ascii="David" w:hAnsi="David" w:cs="David"/>
                <w:rtl/>
              </w:rPr>
            </w:pPr>
            <w:r w:rsidRPr="00095CEC">
              <w:rPr>
                <w:rFonts w:ascii="David" w:hAnsi="David" w:cs="David"/>
                <w:rtl/>
              </w:rPr>
              <w:t>מועד אחרון להגשת שאלות הבהרה</w:t>
            </w:r>
          </w:p>
        </w:tc>
        <w:tc>
          <w:tcPr>
            <w:tcW w:w="4948" w:type="dxa"/>
            <w:tcBorders>
              <w:top w:val="single" w:sz="4" w:space="0" w:color="auto"/>
              <w:left w:val="single" w:sz="4" w:space="0" w:color="auto"/>
              <w:bottom w:val="single" w:sz="4" w:space="0" w:color="auto"/>
              <w:right w:val="single" w:sz="4" w:space="0" w:color="auto"/>
            </w:tcBorders>
            <w:shd w:val="clear" w:color="auto" w:fill="auto"/>
            <w:vAlign w:val="center"/>
          </w:tcPr>
          <w:p w14:paraId="063A8F45" w14:textId="64370252" w:rsidR="008B5274" w:rsidRPr="008B5274" w:rsidRDefault="00A95BC7" w:rsidP="00F1228C">
            <w:pPr>
              <w:jc w:val="center"/>
              <w:rPr>
                <w:rFonts w:ascii="David" w:hAnsi="David" w:cs="David"/>
                <w:rtl/>
              </w:rPr>
            </w:pPr>
            <w:r>
              <w:rPr>
                <w:rFonts w:ascii="David" w:hAnsi="David" w:cs="David" w:hint="cs"/>
                <w:rtl/>
              </w:rPr>
              <w:t xml:space="preserve">תאריך יפורסם בעמוד המכרז, באתר מינהל הרכש הממשלתי בכתובת: </w:t>
            </w:r>
            <w:hyperlink r:id="rId12" w:history="1">
              <w:r w:rsidR="008B5274" w:rsidRPr="002F4992">
                <w:rPr>
                  <w:rStyle w:val="Hyperlink"/>
                </w:rPr>
                <w:t>https://mr.gov.il/ilgstorefront/he/p/4000527612</w:t>
              </w:r>
            </w:hyperlink>
          </w:p>
        </w:tc>
      </w:tr>
      <w:tr w:rsidR="008B5274" w:rsidRPr="00C80430" w14:paraId="4FABE219" w14:textId="77777777" w:rsidTr="00FD67D3">
        <w:trPr>
          <w:jc w:val="right"/>
        </w:trPr>
        <w:tc>
          <w:tcPr>
            <w:tcW w:w="3322" w:type="dxa"/>
            <w:tcBorders>
              <w:top w:val="single" w:sz="4" w:space="0" w:color="auto"/>
              <w:left w:val="single" w:sz="4" w:space="0" w:color="auto"/>
              <w:bottom w:val="single" w:sz="4" w:space="0" w:color="auto"/>
              <w:right w:val="single" w:sz="4" w:space="0" w:color="auto"/>
            </w:tcBorders>
            <w:vAlign w:val="center"/>
          </w:tcPr>
          <w:p w14:paraId="30E813E2" w14:textId="77777777" w:rsidR="008B5274" w:rsidRPr="00095CEC" w:rsidRDefault="008B5274" w:rsidP="00F1228C">
            <w:pPr>
              <w:jc w:val="center"/>
              <w:rPr>
                <w:rFonts w:ascii="David" w:hAnsi="David" w:cs="David"/>
                <w:rtl/>
              </w:rPr>
            </w:pPr>
            <w:r w:rsidRPr="00095CEC">
              <w:rPr>
                <w:rFonts w:ascii="David" w:hAnsi="David" w:cs="David"/>
                <w:rtl/>
              </w:rPr>
              <w:t>מועד אחרון למענה עורך המכרז על שאלות הבהרה</w:t>
            </w:r>
          </w:p>
        </w:tc>
        <w:tc>
          <w:tcPr>
            <w:tcW w:w="4948" w:type="dxa"/>
            <w:tcBorders>
              <w:top w:val="single" w:sz="4" w:space="0" w:color="auto"/>
              <w:left w:val="single" w:sz="4" w:space="0" w:color="auto"/>
              <w:bottom w:val="single" w:sz="4" w:space="0" w:color="auto"/>
              <w:right w:val="single" w:sz="4" w:space="0" w:color="auto"/>
            </w:tcBorders>
            <w:shd w:val="clear" w:color="auto" w:fill="auto"/>
            <w:vAlign w:val="center"/>
          </w:tcPr>
          <w:p w14:paraId="524F84F1" w14:textId="77777777" w:rsidR="008B5274" w:rsidRPr="00C80430" w:rsidRDefault="008B5274" w:rsidP="00F1228C">
            <w:pPr>
              <w:jc w:val="center"/>
              <w:rPr>
                <w:rFonts w:ascii="David" w:hAnsi="David" w:cs="David"/>
                <w:rtl/>
              </w:rPr>
            </w:pPr>
            <w:r w:rsidRPr="0020528C">
              <w:rPr>
                <w:rFonts w:ascii="David" w:hAnsi="David" w:cs="David"/>
                <w:rtl/>
              </w:rPr>
              <w:t>לא פחות משבועיים לפני המועד האחרון להגשת הצעות לתיבת המכרזים</w:t>
            </w:r>
          </w:p>
        </w:tc>
      </w:tr>
      <w:tr w:rsidR="008B5274" w:rsidRPr="00EC3278" w14:paraId="4EE41B69" w14:textId="77777777" w:rsidTr="00FD67D3">
        <w:trPr>
          <w:jc w:val="right"/>
        </w:trPr>
        <w:tc>
          <w:tcPr>
            <w:tcW w:w="3322" w:type="dxa"/>
            <w:tcBorders>
              <w:top w:val="single" w:sz="4" w:space="0" w:color="auto"/>
              <w:left w:val="single" w:sz="4" w:space="0" w:color="auto"/>
              <w:bottom w:val="single" w:sz="4" w:space="0" w:color="auto"/>
              <w:right w:val="single" w:sz="4" w:space="0" w:color="auto"/>
            </w:tcBorders>
            <w:vAlign w:val="center"/>
          </w:tcPr>
          <w:p w14:paraId="100DBD0A" w14:textId="77777777" w:rsidR="008B5274" w:rsidRPr="00095CEC" w:rsidRDefault="008B5274" w:rsidP="00F1228C">
            <w:pPr>
              <w:jc w:val="center"/>
              <w:rPr>
                <w:rFonts w:ascii="David" w:hAnsi="David" w:cs="David"/>
                <w:rtl/>
              </w:rPr>
            </w:pPr>
            <w:r w:rsidRPr="00095CEC">
              <w:rPr>
                <w:rFonts w:ascii="David" w:hAnsi="David" w:cs="David" w:hint="cs"/>
                <w:rtl/>
              </w:rPr>
              <w:t>מועד פתיחת התיבה הדיגיטלית להצעות</w:t>
            </w:r>
          </w:p>
        </w:tc>
        <w:tc>
          <w:tcPr>
            <w:tcW w:w="4948" w:type="dxa"/>
            <w:tcBorders>
              <w:top w:val="single" w:sz="4" w:space="0" w:color="auto"/>
              <w:left w:val="single" w:sz="4" w:space="0" w:color="auto"/>
              <w:bottom w:val="single" w:sz="4" w:space="0" w:color="auto"/>
              <w:right w:val="single" w:sz="4" w:space="0" w:color="auto"/>
            </w:tcBorders>
            <w:shd w:val="clear" w:color="auto" w:fill="auto"/>
            <w:vAlign w:val="center"/>
          </w:tcPr>
          <w:p w14:paraId="7A19E7F2" w14:textId="16AB274D" w:rsidR="008B5274" w:rsidRPr="00EC3278" w:rsidRDefault="00A95BC7" w:rsidP="00F1228C">
            <w:pPr>
              <w:jc w:val="center"/>
              <w:rPr>
                <w:rFonts w:ascii="David" w:hAnsi="David" w:cs="David"/>
                <w:rtl/>
              </w:rPr>
            </w:pPr>
            <w:r>
              <w:rPr>
                <w:rFonts w:ascii="David" w:hAnsi="David" w:cs="David" w:hint="cs"/>
                <w:rtl/>
              </w:rPr>
              <w:t xml:space="preserve">תאריך יפורסם בעמוד המכרז, באתר מינהל הרכש הממשלתי בכתובת: </w:t>
            </w:r>
            <w:hyperlink r:id="rId13" w:history="1">
              <w:r w:rsidR="008B5274" w:rsidRPr="002F4992">
                <w:rPr>
                  <w:rStyle w:val="Hyperlink"/>
                </w:rPr>
                <w:t>https://mr.gov.il/ilgstorefront/he/p/4000527612</w:t>
              </w:r>
            </w:hyperlink>
          </w:p>
        </w:tc>
      </w:tr>
      <w:tr w:rsidR="008B5274" w:rsidRPr="00C80430" w14:paraId="7FC531DB" w14:textId="77777777" w:rsidTr="00FD67D3">
        <w:trPr>
          <w:jc w:val="right"/>
        </w:trPr>
        <w:tc>
          <w:tcPr>
            <w:tcW w:w="3322" w:type="dxa"/>
            <w:tcBorders>
              <w:top w:val="single" w:sz="4" w:space="0" w:color="auto"/>
              <w:left w:val="single" w:sz="4" w:space="0" w:color="auto"/>
              <w:bottom w:val="single" w:sz="4" w:space="0" w:color="auto"/>
              <w:right w:val="single" w:sz="4" w:space="0" w:color="auto"/>
            </w:tcBorders>
            <w:vAlign w:val="center"/>
          </w:tcPr>
          <w:p w14:paraId="1FFC6596" w14:textId="77777777" w:rsidR="008B5274" w:rsidRPr="00C80430" w:rsidRDefault="008B5274" w:rsidP="00F1228C">
            <w:pPr>
              <w:jc w:val="center"/>
              <w:rPr>
                <w:rFonts w:ascii="David" w:hAnsi="David" w:cs="David"/>
                <w:rtl/>
              </w:rPr>
            </w:pPr>
            <w:r w:rsidRPr="00C80430">
              <w:rPr>
                <w:rFonts w:ascii="David" w:hAnsi="David" w:cs="David"/>
                <w:rtl/>
              </w:rPr>
              <w:t>מועד אחרון להגשת הצעות בתיבת המכרזים</w:t>
            </w:r>
            <w:r>
              <w:rPr>
                <w:rFonts w:ascii="David" w:hAnsi="David" w:cs="David" w:hint="cs"/>
                <w:rtl/>
              </w:rPr>
              <w:t xml:space="preserve"> הדיגיטלית</w:t>
            </w:r>
          </w:p>
        </w:tc>
        <w:tc>
          <w:tcPr>
            <w:tcW w:w="4948" w:type="dxa"/>
            <w:tcBorders>
              <w:top w:val="single" w:sz="4" w:space="0" w:color="auto"/>
              <w:left w:val="single" w:sz="4" w:space="0" w:color="auto"/>
              <w:bottom w:val="single" w:sz="4" w:space="0" w:color="auto"/>
              <w:right w:val="single" w:sz="4" w:space="0" w:color="auto"/>
            </w:tcBorders>
            <w:shd w:val="clear" w:color="auto" w:fill="auto"/>
            <w:vAlign w:val="center"/>
          </w:tcPr>
          <w:p w14:paraId="30D1E82F" w14:textId="67DB9728" w:rsidR="00FD67D3" w:rsidRPr="00FD67D3" w:rsidRDefault="008D0B82" w:rsidP="00FD67D3">
            <w:pPr>
              <w:jc w:val="center"/>
              <w:rPr>
                <w:rFonts w:ascii="David" w:hAnsi="David" w:cs="David"/>
                <w:b/>
                <w:bCs/>
                <w:rtl/>
              </w:rPr>
            </w:pPr>
            <w:r w:rsidRPr="00FD67D3">
              <w:rPr>
                <w:rFonts w:ascii="David" w:hAnsi="David" w:cs="David" w:hint="cs"/>
                <w:b/>
                <w:bCs/>
                <w:rtl/>
              </w:rPr>
              <w:t>26</w:t>
            </w:r>
            <w:r w:rsidR="00A95BC7" w:rsidRPr="00FD67D3">
              <w:rPr>
                <w:rFonts w:ascii="David" w:hAnsi="David" w:cs="David" w:hint="cs"/>
                <w:b/>
                <w:bCs/>
                <w:rtl/>
              </w:rPr>
              <w:t xml:space="preserve">.05.2022 </w:t>
            </w:r>
            <w:r w:rsidRPr="00FD67D3">
              <w:rPr>
                <w:rFonts w:ascii="David" w:hAnsi="David" w:cs="David" w:hint="cs"/>
                <w:b/>
                <w:bCs/>
                <w:rtl/>
              </w:rPr>
              <w:t>ב</w:t>
            </w:r>
            <w:r w:rsidR="00575C9A" w:rsidRPr="00FD67D3">
              <w:rPr>
                <w:rFonts w:ascii="David" w:hAnsi="David" w:cs="David" w:hint="cs"/>
                <w:b/>
                <w:bCs/>
                <w:rtl/>
              </w:rPr>
              <w:t xml:space="preserve">שעה </w:t>
            </w:r>
            <w:r w:rsidRPr="00FD67D3">
              <w:rPr>
                <w:rFonts w:ascii="David" w:hAnsi="David" w:cs="David" w:hint="cs"/>
                <w:b/>
                <w:bCs/>
                <w:rtl/>
              </w:rPr>
              <w:t>13</w:t>
            </w:r>
            <w:r w:rsidR="00575C9A" w:rsidRPr="00FD67D3">
              <w:rPr>
                <w:rFonts w:ascii="David" w:hAnsi="David" w:cs="David" w:hint="cs"/>
                <w:b/>
                <w:bCs/>
                <w:rtl/>
              </w:rPr>
              <w:t>:00</w:t>
            </w:r>
          </w:p>
        </w:tc>
      </w:tr>
      <w:tr w:rsidR="008B5274" w14:paraId="36A8998E" w14:textId="77777777" w:rsidTr="00FD67D3">
        <w:trPr>
          <w:jc w:val="right"/>
        </w:trPr>
        <w:tc>
          <w:tcPr>
            <w:tcW w:w="3322" w:type="dxa"/>
            <w:tcBorders>
              <w:top w:val="single" w:sz="4" w:space="0" w:color="auto"/>
              <w:left w:val="nil"/>
              <w:bottom w:val="nil"/>
              <w:right w:val="nil"/>
            </w:tcBorders>
            <w:vAlign w:val="center"/>
          </w:tcPr>
          <w:p w14:paraId="4B169625" w14:textId="77777777" w:rsidR="008B5274" w:rsidRPr="00C80430" w:rsidRDefault="008B5274" w:rsidP="00F1228C">
            <w:pPr>
              <w:rPr>
                <w:rFonts w:ascii="David" w:hAnsi="David" w:cs="David"/>
                <w:rtl/>
              </w:rPr>
            </w:pPr>
          </w:p>
        </w:tc>
        <w:tc>
          <w:tcPr>
            <w:tcW w:w="4948" w:type="dxa"/>
            <w:tcBorders>
              <w:top w:val="single" w:sz="4" w:space="0" w:color="auto"/>
              <w:left w:val="nil"/>
              <w:bottom w:val="nil"/>
              <w:right w:val="nil"/>
            </w:tcBorders>
            <w:shd w:val="clear" w:color="auto" w:fill="auto"/>
            <w:vAlign w:val="center"/>
          </w:tcPr>
          <w:p w14:paraId="3C8ADF62" w14:textId="77777777" w:rsidR="008B5274" w:rsidRDefault="008B5274" w:rsidP="00F1228C">
            <w:pPr>
              <w:jc w:val="center"/>
              <w:rPr>
                <w:rFonts w:ascii="David" w:hAnsi="David" w:cs="David"/>
                <w:rtl/>
              </w:rPr>
            </w:pPr>
          </w:p>
        </w:tc>
      </w:tr>
    </w:tbl>
    <w:p w14:paraId="0F4BA177" w14:textId="57A8BDAF" w:rsidR="00B2433F" w:rsidRDefault="00B2433F" w:rsidP="00067B01">
      <w:pPr>
        <w:rPr>
          <w:rFonts w:ascii="David" w:hAnsi="David" w:cs="David"/>
          <w:rtl/>
        </w:rPr>
      </w:pPr>
      <w:bookmarkStart w:id="17" w:name="_Toc524955302"/>
      <w:bookmarkStart w:id="18" w:name="_Toc516503343"/>
    </w:p>
    <w:p w14:paraId="7F81BD29" w14:textId="6649D56C" w:rsidR="00B2433F" w:rsidRDefault="00FD67D3" w:rsidP="00FD67D3">
      <w:pPr>
        <w:jc w:val="both"/>
        <w:rPr>
          <w:rFonts w:ascii="David" w:hAnsi="David" w:cs="David"/>
          <w:rtl/>
        </w:rPr>
      </w:pPr>
      <w:r w:rsidRPr="00FD67D3">
        <w:rPr>
          <w:rFonts w:ascii="David" w:hAnsi="David" w:cs="David" w:hint="cs"/>
          <w:sz w:val="32"/>
          <w:szCs w:val="32"/>
          <w:rtl/>
        </w:rPr>
        <w:t>*</w:t>
      </w:r>
      <w:r w:rsidR="002D5F34">
        <w:rPr>
          <w:rFonts w:ascii="David" w:hAnsi="David" w:cs="David" w:hint="cs"/>
          <w:rtl/>
        </w:rPr>
        <w:t xml:space="preserve"> </w:t>
      </w:r>
      <w:r>
        <w:rPr>
          <w:rFonts w:ascii="David" w:hAnsi="David" w:cs="David" w:hint="cs"/>
          <w:rtl/>
        </w:rPr>
        <w:t>באחריות המציע להתעדכן באמצעות עמוד המכרז, באתר מינהל הרכש, באשר לכל עדכון במועדים.</w:t>
      </w:r>
      <w:r w:rsidR="00B2433F">
        <w:rPr>
          <w:rFonts w:ascii="David" w:hAnsi="David" w:cs="David"/>
          <w:rtl/>
        </w:rPr>
        <w:br w:type="page"/>
      </w:r>
    </w:p>
    <w:p w14:paraId="7703A786" w14:textId="77777777" w:rsidR="00C92146" w:rsidRPr="005A4665" w:rsidRDefault="00603E95" w:rsidP="005A4665">
      <w:pPr>
        <w:pStyle w:val="25"/>
      </w:pPr>
      <w:bookmarkStart w:id="19" w:name="_Toc100761161"/>
      <w:r>
        <w:rPr>
          <w:rFonts w:hint="cs"/>
          <w:rtl/>
        </w:rPr>
        <w:lastRenderedPageBreak/>
        <w:t>מונחים ו</w:t>
      </w:r>
      <w:r w:rsidR="002839C2">
        <w:rPr>
          <w:rFonts w:hint="cs"/>
          <w:rtl/>
        </w:rPr>
        <w:t>הגדרות מקצועיות</w:t>
      </w:r>
      <w:bookmarkEnd w:id="19"/>
      <w:r w:rsidR="002839C2">
        <w:rPr>
          <w:rFonts w:hint="cs"/>
          <w:rtl/>
        </w:rPr>
        <w:t xml:space="preserve"> </w:t>
      </w:r>
    </w:p>
    <w:tbl>
      <w:tblPr>
        <w:bidiVisual/>
        <w:tblW w:w="9290" w:type="dxa"/>
        <w:tblInd w:w="-4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1620"/>
        <w:gridCol w:w="7670"/>
      </w:tblGrid>
      <w:tr w:rsidR="00134A44" w:rsidRPr="00574E19" w14:paraId="1C9AF001" w14:textId="77777777" w:rsidTr="007C2728">
        <w:trPr>
          <w:tblHeader/>
        </w:trPr>
        <w:tc>
          <w:tcPr>
            <w:tcW w:w="1620" w:type="dxa"/>
            <w:tcBorders>
              <w:top w:val="dotted" w:sz="4" w:space="0" w:color="auto"/>
              <w:left w:val="dotted" w:sz="4" w:space="0" w:color="auto"/>
              <w:bottom w:val="dotted" w:sz="4" w:space="0" w:color="auto"/>
              <w:right w:val="dotted" w:sz="4" w:space="0" w:color="auto"/>
            </w:tcBorders>
            <w:shd w:val="clear" w:color="auto" w:fill="F3F3F3"/>
            <w:vAlign w:val="center"/>
          </w:tcPr>
          <w:p w14:paraId="623EB23E" w14:textId="77777777" w:rsidR="00134A44" w:rsidRPr="00574E19" w:rsidRDefault="00134A44" w:rsidP="00EA66FC">
            <w:pPr>
              <w:spacing w:line="360" w:lineRule="auto"/>
              <w:jc w:val="center"/>
              <w:rPr>
                <w:rFonts w:ascii="David" w:hAnsi="David" w:cs="David"/>
                <w:b/>
                <w:bCs/>
              </w:rPr>
            </w:pPr>
            <w:r w:rsidRPr="00574E19">
              <w:rPr>
                <w:rFonts w:ascii="David" w:hAnsi="David" w:cs="David"/>
                <w:b/>
                <w:bCs/>
                <w:rtl/>
              </w:rPr>
              <w:t>מונח</w:t>
            </w:r>
          </w:p>
        </w:tc>
        <w:tc>
          <w:tcPr>
            <w:tcW w:w="7670" w:type="dxa"/>
            <w:tcBorders>
              <w:top w:val="dotted" w:sz="4" w:space="0" w:color="auto"/>
              <w:left w:val="dotted" w:sz="4" w:space="0" w:color="auto"/>
              <w:bottom w:val="dotted" w:sz="4" w:space="0" w:color="auto"/>
              <w:right w:val="dotted" w:sz="4" w:space="0" w:color="auto"/>
            </w:tcBorders>
            <w:shd w:val="clear" w:color="auto" w:fill="F3F3F3"/>
            <w:vAlign w:val="center"/>
          </w:tcPr>
          <w:p w14:paraId="7A54A716" w14:textId="24FD5A33" w:rsidR="00134A44" w:rsidRPr="00574E19" w:rsidRDefault="00134A44" w:rsidP="00EA66FC">
            <w:pPr>
              <w:spacing w:line="360" w:lineRule="auto"/>
              <w:jc w:val="center"/>
              <w:rPr>
                <w:rFonts w:ascii="David" w:hAnsi="David" w:cs="David"/>
                <w:b/>
                <w:bCs/>
              </w:rPr>
            </w:pPr>
            <w:r w:rsidRPr="00574E19">
              <w:rPr>
                <w:rFonts w:ascii="David" w:hAnsi="David" w:cs="David"/>
                <w:b/>
                <w:bCs/>
                <w:rtl/>
              </w:rPr>
              <w:t>הגדרה</w:t>
            </w:r>
          </w:p>
        </w:tc>
      </w:tr>
      <w:tr w:rsidR="00134A44" w:rsidRPr="00574E19" w14:paraId="3E317627"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7EF61753"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מגנזה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41E9B780" w14:textId="37A8FC24" w:rsidR="00134A44" w:rsidRPr="005A4665" w:rsidRDefault="00134A44" w:rsidP="007C2728">
            <w:pPr>
              <w:spacing w:before="60" w:after="60" w:line="360" w:lineRule="auto"/>
              <w:rPr>
                <w:rFonts w:ascii="David" w:hAnsi="David" w:cs="David"/>
              </w:rPr>
            </w:pPr>
            <w:r w:rsidRPr="005A4665">
              <w:rPr>
                <w:rFonts w:ascii="David" w:hAnsi="David" w:cs="David" w:hint="eastAsia"/>
                <w:rtl/>
              </w:rPr>
              <w:t>אתר</w:t>
            </w:r>
            <w:r w:rsidRPr="005A4665">
              <w:rPr>
                <w:rFonts w:ascii="David" w:hAnsi="David" w:cs="David"/>
                <w:rtl/>
              </w:rPr>
              <w:t>/</w:t>
            </w:r>
            <w:r w:rsidRPr="00266DFB">
              <w:rPr>
                <w:rFonts w:ascii="David" w:hAnsi="David" w:cs="David"/>
                <w:rtl/>
              </w:rPr>
              <w:t>י</w:t>
            </w:r>
            <w:r w:rsidRPr="005A4665">
              <w:rPr>
                <w:rFonts w:ascii="David" w:hAnsi="David" w:cs="David"/>
                <w:rtl/>
              </w:rPr>
              <w:t xml:space="preserve"> </w:t>
            </w:r>
            <w:r w:rsidRPr="005A4665">
              <w:rPr>
                <w:rFonts w:ascii="David" w:hAnsi="David" w:cs="David" w:hint="eastAsia"/>
                <w:rtl/>
              </w:rPr>
              <w:t>איחסון</w:t>
            </w:r>
            <w:r w:rsidRPr="005A4665">
              <w:rPr>
                <w:rFonts w:ascii="David" w:hAnsi="David" w:cs="David"/>
                <w:rtl/>
              </w:rPr>
              <w:t xml:space="preserve"> המשמש/ים את הספק</w:t>
            </w:r>
            <w:r w:rsidR="009019E7">
              <w:rPr>
                <w:rFonts w:ascii="David" w:hAnsi="David" w:cs="David" w:hint="cs"/>
                <w:rtl/>
              </w:rPr>
              <w:t xml:space="preserve"> הזוכה</w:t>
            </w:r>
            <w:r w:rsidRPr="005A4665">
              <w:rPr>
                <w:rFonts w:ascii="David" w:hAnsi="David" w:cs="David"/>
                <w:rtl/>
              </w:rPr>
              <w:t xml:space="preserve"> למתן שירותי גניזה לסל </w:t>
            </w:r>
            <w:r w:rsidR="00C6259E">
              <w:rPr>
                <w:rFonts w:ascii="David" w:hAnsi="David" w:cs="David" w:hint="cs"/>
                <w:rtl/>
              </w:rPr>
              <w:t>במכרז</w:t>
            </w:r>
            <w:r w:rsidR="00F402A9">
              <w:rPr>
                <w:rFonts w:ascii="David" w:hAnsi="David" w:cs="David" w:hint="cs"/>
                <w:rtl/>
              </w:rPr>
              <w:t>.</w:t>
            </w:r>
          </w:p>
        </w:tc>
      </w:tr>
      <w:tr w:rsidR="00134A44" w:rsidRPr="00574E19" w14:paraId="4BFEA09D"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0A8E890B"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חומר ארכיוני</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192C1A6E" w14:textId="77777777" w:rsidR="00134A44" w:rsidRPr="005A4665" w:rsidRDefault="00134A44" w:rsidP="007C2728">
            <w:pPr>
              <w:spacing w:before="60" w:after="60" w:line="360" w:lineRule="auto"/>
              <w:rPr>
                <w:rFonts w:ascii="David" w:hAnsi="David" w:cs="David"/>
              </w:rPr>
            </w:pPr>
            <w:r w:rsidRPr="005A4665">
              <w:rPr>
                <w:rFonts w:ascii="David" w:hAnsi="David" w:cs="David" w:hint="eastAsia"/>
                <w:rtl/>
              </w:rPr>
              <w:t>כל</w:t>
            </w:r>
            <w:r w:rsidRPr="005A4665">
              <w:rPr>
                <w:rFonts w:ascii="David" w:hAnsi="David" w:cs="David"/>
                <w:rtl/>
              </w:rPr>
              <w:t xml:space="preserve"> </w:t>
            </w:r>
            <w:r w:rsidRPr="005A4665">
              <w:rPr>
                <w:rFonts w:ascii="David" w:hAnsi="David" w:cs="David" w:hint="eastAsia"/>
                <w:rtl/>
              </w:rPr>
              <w:t>כתב</w:t>
            </w:r>
            <w:r w:rsidRPr="005A4665">
              <w:rPr>
                <w:rFonts w:ascii="David" w:hAnsi="David" w:cs="David"/>
                <w:rtl/>
              </w:rPr>
              <w:t xml:space="preserve"> </w:t>
            </w:r>
            <w:r w:rsidRPr="005A4665">
              <w:rPr>
                <w:rFonts w:ascii="David" w:hAnsi="David" w:cs="David" w:hint="eastAsia"/>
                <w:rtl/>
              </w:rPr>
              <w:t>על</w:t>
            </w:r>
            <w:r w:rsidRPr="005A4665">
              <w:rPr>
                <w:rFonts w:ascii="David" w:hAnsi="David" w:cs="David"/>
                <w:rtl/>
              </w:rPr>
              <w:t xml:space="preserve"> </w:t>
            </w:r>
            <w:r w:rsidRPr="005A4665">
              <w:rPr>
                <w:rFonts w:ascii="David" w:hAnsi="David" w:cs="David" w:hint="eastAsia"/>
                <w:rtl/>
              </w:rPr>
              <w:t>גבי</w:t>
            </w:r>
            <w:r w:rsidRPr="005A4665">
              <w:rPr>
                <w:rFonts w:ascii="David" w:hAnsi="David" w:cs="David"/>
                <w:rtl/>
              </w:rPr>
              <w:t xml:space="preserve"> </w:t>
            </w:r>
            <w:r w:rsidRPr="005A4665">
              <w:rPr>
                <w:rFonts w:ascii="David" w:hAnsi="David" w:cs="David" w:hint="eastAsia"/>
                <w:rtl/>
              </w:rPr>
              <w:t>נייר</w:t>
            </w:r>
            <w:r w:rsidRPr="005A4665">
              <w:rPr>
                <w:rFonts w:ascii="David" w:hAnsi="David" w:cs="David"/>
                <w:rtl/>
              </w:rPr>
              <w:t xml:space="preserve">, </w:t>
            </w:r>
            <w:r w:rsidRPr="005A4665">
              <w:rPr>
                <w:rFonts w:ascii="David" w:hAnsi="David" w:cs="David" w:hint="eastAsia"/>
                <w:rtl/>
              </w:rPr>
              <w:t>מדיה</w:t>
            </w:r>
            <w:r w:rsidRPr="005A4665">
              <w:rPr>
                <w:rFonts w:ascii="David" w:hAnsi="David" w:cs="David"/>
                <w:rtl/>
              </w:rPr>
              <w:t xml:space="preserve"> </w:t>
            </w:r>
            <w:r w:rsidRPr="005A4665">
              <w:rPr>
                <w:rFonts w:ascii="David" w:hAnsi="David" w:cs="David" w:hint="eastAsia"/>
                <w:rtl/>
              </w:rPr>
              <w:t>אלקטרונית</w:t>
            </w:r>
            <w:r w:rsidRPr="005A4665">
              <w:rPr>
                <w:rFonts w:ascii="David" w:hAnsi="David" w:cs="David"/>
                <w:rtl/>
              </w:rPr>
              <w:t xml:space="preserve">, </w:t>
            </w:r>
            <w:r w:rsidRPr="005A4665">
              <w:rPr>
                <w:rFonts w:ascii="David" w:hAnsi="David" w:cs="David" w:hint="eastAsia"/>
                <w:rtl/>
              </w:rPr>
              <w:t>תצלום</w:t>
            </w:r>
            <w:r w:rsidRPr="005A4665">
              <w:rPr>
                <w:rFonts w:ascii="David" w:hAnsi="David" w:cs="David"/>
                <w:rtl/>
              </w:rPr>
              <w:t xml:space="preserve">, </w:t>
            </w:r>
            <w:r w:rsidRPr="005A4665">
              <w:rPr>
                <w:rFonts w:ascii="David" w:hAnsi="David" w:cs="David" w:hint="eastAsia"/>
                <w:rtl/>
              </w:rPr>
              <w:t>ממצא</w:t>
            </w:r>
            <w:r w:rsidRPr="005A4665">
              <w:rPr>
                <w:rFonts w:ascii="David" w:hAnsi="David" w:cs="David"/>
                <w:rtl/>
              </w:rPr>
              <w:t xml:space="preserve"> </w:t>
            </w:r>
            <w:r w:rsidRPr="005A4665">
              <w:rPr>
                <w:rFonts w:ascii="David" w:hAnsi="David" w:cs="David" w:hint="eastAsia"/>
                <w:rtl/>
              </w:rPr>
              <w:t>פתולוגי</w:t>
            </w:r>
            <w:r w:rsidRPr="005A4665">
              <w:rPr>
                <w:rFonts w:ascii="David" w:hAnsi="David" w:cs="David"/>
                <w:rtl/>
              </w:rPr>
              <w:t xml:space="preserve">, </w:t>
            </w:r>
            <w:r w:rsidRPr="005A4665">
              <w:rPr>
                <w:rFonts w:ascii="David" w:hAnsi="David" w:cs="David" w:hint="eastAsia"/>
                <w:rtl/>
              </w:rPr>
              <w:t>או</w:t>
            </w:r>
            <w:r w:rsidRPr="005A4665">
              <w:rPr>
                <w:rFonts w:ascii="David" w:hAnsi="David" w:cs="David"/>
                <w:rtl/>
              </w:rPr>
              <w:t xml:space="preserve"> </w:t>
            </w:r>
            <w:r w:rsidRPr="005A4665">
              <w:rPr>
                <w:rFonts w:ascii="David" w:hAnsi="David" w:cs="David" w:hint="eastAsia"/>
                <w:rtl/>
              </w:rPr>
              <w:t>חומר</w:t>
            </w:r>
            <w:r w:rsidRPr="005A4665">
              <w:rPr>
                <w:rFonts w:ascii="David" w:hAnsi="David" w:cs="David"/>
                <w:rtl/>
              </w:rPr>
              <w:t xml:space="preserve"> </w:t>
            </w:r>
            <w:r w:rsidRPr="005A4665">
              <w:rPr>
                <w:rFonts w:ascii="David" w:hAnsi="David" w:cs="David" w:hint="eastAsia"/>
                <w:rtl/>
              </w:rPr>
              <w:t>אחר</w:t>
            </w:r>
            <w:r w:rsidR="00F402A9">
              <w:rPr>
                <w:rFonts w:ascii="David" w:hAnsi="David" w:cs="David" w:hint="cs"/>
                <w:rtl/>
              </w:rPr>
              <w:t>.</w:t>
            </w:r>
          </w:p>
        </w:tc>
      </w:tr>
      <w:tr w:rsidR="00134A44" w:rsidRPr="00574E19" w14:paraId="6B4E708F"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026478C9"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מיכל</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637A7103" w14:textId="70737021" w:rsidR="00134A44" w:rsidRPr="005A4665" w:rsidRDefault="00134A44" w:rsidP="007C2728">
            <w:pPr>
              <w:spacing w:before="60" w:after="60" w:line="360" w:lineRule="auto"/>
              <w:rPr>
                <w:rFonts w:ascii="David" w:hAnsi="David" w:cs="David"/>
              </w:rPr>
            </w:pPr>
            <w:r w:rsidRPr="005A4665">
              <w:rPr>
                <w:rFonts w:ascii="David" w:hAnsi="David" w:cs="David"/>
                <w:rtl/>
              </w:rPr>
              <w:t>מיכ</w:t>
            </w:r>
            <w:r w:rsidRPr="005A4665">
              <w:rPr>
                <w:rFonts w:ascii="David" w:hAnsi="David" w:cs="David" w:hint="eastAsia"/>
                <w:rtl/>
              </w:rPr>
              <w:t>ל</w:t>
            </w:r>
            <w:r w:rsidRPr="005A4665">
              <w:rPr>
                <w:rFonts w:ascii="David" w:hAnsi="David" w:cs="David"/>
                <w:rtl/>
              </w:rPr>
              <w:t xml:space="preserve"> אחסון מקרטון (כולל מכס</w:t>
            </w:r>
            <w:r w:rsidRPr="005A4665">
              <w:rPr>
                <w:rFonts w:ascii="David" w:hAnsi="David" w:cs="David" w:hint="eastAsia"/>
                <w:rtl/>
              </w:rPr>
              <w:t>ה</w:t>
            </w:r>
            <w:r w:rsidRPr="005A4665">
              <w:rPr>
                <w:rFonts w:ascii="David" w:hAnsi="David" w:cs="David"/>
                <w:rtl/>
              </w:rPr>
              <w:t xml:space="preserve">), גלילים לאחסון מפות, קרטונים לאחסון צילומי רנטגן, כלי אחסון למדיה מגנטית וכל מארז בגודל וצורה שונה המיועד לאריזת יחידות תיוק. </w:t>
            </w:r>
          </w:p>
        </w:tc>
      </w:tr>
      <w:tr w:rsidR="00134A44" w:rsidRPr="00574E19" w14:paraId="0E9B66CB"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3B410114" w14:textId="77777777" w:rsidR="00134A44" w:rsidRPr="00574E19" w:rsidRDefault="00134A44" w:rsidP="007C2728">
            <w:pPr>
              <w:spacing w:before="60" w:after="60" w:line="360" w:lineRule="auto"/>
              <w:rPr>
                <w:rFonts w:ascii="David" w:hAnsi="David" w:cs="David"/>
                <w:b/>
                <w:bCs/>
                <w:rtl/>
              </w:rPr>
            </w:pPr>
            <w:r>
              <w:rPr>
                <w:rFonts w:ascii="David" w:hAnsi="David" w:cs="David" w:hint="cs"/>
                <w:b/>
                <w:bCs/>
                <w:rtl/>
              </w:rPr>
              <w:t>יחידת תיוק</w:t>
            </w:r>
            <w:r w:rsidRPr="00574E19">
              <w:rPr>
                <w:rFonts w:ascii="David" w:hAnsi="David" w:cs="David"/>
                <w:b/>
                <w:bCs/>
                <w:rtl/>
              </w:rPr>
              <w:t xml:space="preserve"> </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47D34218" w14:textId="7C7581D1" w:rsidR="00134A44" w:rsidRPr="005A4665" w:rsidRDefault="00134A44" w:rsidP="007C2728">
            <w:pPr>
              <w:spacing w:before="60" w:after="60" w:line="360" w:lineRule="auto"/>
              <w:rPr>
                <w:rFonts w:ascii="David" w:hAnsi="David" w:cs="David"/>
                <w:rtl/>
              </w:rPr>
            </w:pPr>
            <w:r w:rsidRPr="005A4665">
              <w:rPr>
                <w:rFonts w:ascii="David" w:hAnsi="David" w:cs="David" w:hint="eastAsia"/>
                <w:rtl/>
              </w:rPr>
              <w:t>מסמך</w:t>
            </w:r>
            <w:r w:rsidRPr="005A4665">
              <w:rPr>
                <w:rFonts w:ascii="David" w:hAnsi="David" w:cs="David"/>
                <w:rtl/>
              </w:rPr>
              <w:t xml:space="preserve"> או אוסף של מסמכים המאוגדים יחד בקלסר, תיק, מעטפה, שקית, מיכל או באמצעות </w:t>
            </w:r>
            <w:r w:rsidRPr="00266DFB">
              <w:rPr>
                <w:rFonts w:ascii="David" w:hAnsi="David" w:cs="David"/>
                <w:rtl/>
              </w:rPr>
              <w:t>כל</w:t>
            </w:r>
            <w:r w:rsidRPr="005A4665">
              <w:rPr>
                <w:rFonts w:ascii="David" w:hAnsi="David" w:cs="David"/>
                <w:rtl/>
              </w:rPr>
              <w:t xml:space="preserve"> אמצעי מאגד אחר, ומגדירים יחידת מידע אחת, ומשמשים כבסיס </w:t>
            </w:r>
            <w:r w:rsidRPr="005A4665">
              <w:rPr>
                <w:rFonts w:ascii="David" w:hAnsi="David" w:cs="David" w:hint="eastAsia"/>
                <w:rtl/>
              </w:rPr>
              <w:t>למפתוח</w:t>
            </w:r>
            <w:r w:rsidRPr="005A4665">
              <w:rPr>
                <w:rFonts w:ascii="David" w:hAnsi="David" w:cs="David"/>
                <w:rtl/>
              </w:rPr>
              <w:t xml:space="preserve"> של החומר הארכיוני</w:t>
            </w:r>
            <w:r w:rsidR="005C6436">
              <w:rPr>
                <w:rFonts w:ascii="David" w:hAnsi="David" w:cs="David" w:hint="cs"/>
                <w:rtl/>
              </w:rPr>
              <w:t>.</w:t>
            </w:r>
          </w:p>
        </w:tc>
      </w:tr>
      <w:tr w:rsidR="00134A44" w:rsidRPr="00574E19" w14:paraId="3BEEF2C8"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7AC32593"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 xml:space="preserve">מדיה </w:t>
            </w:r>
            <w:r>
              <w:rPr>
                <w:rFonts w:ascii="David" w:hAnsi="David" w:cs="David" w:hint="cs"/>
                <w:b/>
                <w:bCs/>
                <w:rtl/>
              </w:rPr>
              <w:t>אחסון רגישה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2B858292" w14:textId="77777777" w:rsidR="00134A44" w:rsidRPr="005A4665" w:rsidRDefault="00134A44" w:rsidP="007C2728">
            <w:pPr>
              <w:spacing w:before="60" w:after="60" w:line="360" w:lineRule="auto"/>
              <w:rPr>
                <w:rFonts w:ascii="David" w:hAnsi="David" w:cs="David"/>
              </w:rPr>
            </w:pPr>
            <w:r w:rsidRPr="005A4665">
              <w:rPr>
                <w:rFonts w:ascii="David" w:hAnsi="David" w:cs="David" w:hint="eastAsia"/>
                <w:rtl/>
              </w:rPr>
              <w:t>יחידות</w:t>
            </w:r>
            <w:r w:rsidRPr="005A4665">
              <w:rPr>
                <w:rFonts w:ascii="David" w:hAnsi="David" w:cs="David"/>
                <w:rtl/>
              </w:rPr>
              <w:t xml:space="preserve"> תיוק כדוגמת מיקרופילם, מיקרופיש, קלטות גיבוי, צילומים רפואיים, ממצאים פתולוגיים, </w:t>
            </w:r>
            <w:r w:rsidRPr="005A4665">
              <w:rPr>
                <w:rFonts w:ascii="David" w:hAnsi="David" w:cs="David"/>
              </w:rPr>
              <w:t>CD</w:t>
            </w:r>
            <w:r w:rsidRPr="005A4665">
              <w:rPr>
                <w:rFonts w:ascii="David" w:hAnsi="David" w:cs="David"/>
                <w:rtl/>
              </w:rPr>
              <w:t>/</w:t>
            </w:r>
            <w:r w:rsidRPr="005A4665">
              <w:rPr>
                <w:rFonts w:ascii="David" w:hAnsi="David" w:cs="David"/>
              </w:rPr>
              <w:t>DVD</w:t>
            </w:r>
            <w:r w:rsidRPr="005A4665">
              <w:rPr>
                <w:rFonts w:ascii="David" w:hAnsi="David" w:cs="David"/>
                <w:rtl/>
              </w:rPr>
              <w:t xml:space="preserve">, </w:t>
            </w:r>
            <w:r w:rsidRPr="005A4665">
              <w:rPr>
                <w:rFonts w:ascii="David" w:hAnsi="David" w:cs="David" w:hint="eastAsia"/>
                <w:rtl/>
              </w:rPr>
              <w:t>או</w:t>
            </w:r>
            <w:r w:rsidRPr="005A4665">
              <w:rPr>
                <w:rFonts w:ascii="David" w:hAnsi="David" w:cs="David"/>
                <w:rtl/>
              </w:rPr>
              <w:t xml:space="preserve"> </w:t>
            </w:r>
            <w:r w:rsidRPr="005A4665">
              <w:rPr>
                <w:rFonts w:ascii="David" w:hAnsi="David" w:cs="David" w:hint="eastAsia"/>
                <w:rtl/>
              </w:rPr>
              <w:t>כל</w:t>
            </w:r>
            <w:r w:rsidRPr="005A4665">
              <w:rPr>
                <w:rFonts w:ascii="David" w:hAnsi="David" w:cs="David"/>
                <w:rtl/>
              </w:rPr>
              <w:t xml:space="preserve"> </w:t>
            </w:r>
            <w:r w:rsidRPr="005A4665">
              <w:rPr>
                <w:rFonts w:ascii="David" w:hAnsi="David" w:cs="David" w:hint="eastAsia"/>
                <w:rtl/>
              </w:rPr>
              <w:t>מדיה</w:t>
            </w:r>
            <w:r w:rsidRPr="005A4665">
              <w:rPr>
                <w:rFonts w:ascii="David" w:hAnsi="David" w:cs="David"/>
                <w:rtl/>
              </w:rPr>
              <w:t xml:space="preserve"> </w:t>
            </w:r>
            <w:r w:rsidRPr="005A4665">
              <w:rPr>
                <w:rFonts w:ascii="David" w:hAnsi="David" w:cs="David" w:hint="eastAsia"/>
                <w:rtl/>
              </w:rPr>
              <w:t>מגנטית</w:t>
            </w:r>
            <w:r w:rsidRPr="005A4665">
              <w:rPr>
                <w:rFonts w:ascii="David" w:hAnsi="David" w:cs="David"/>
                <w:rtl/>
              </w:rPr>
              <w:t xml:space="preserve"> </w:t>
            </w:r>
            <w:r w:rsidRPr="005A4665">
              <w:rPr>
                <w:rFonts w:ascii="David" w:hAnsi="David" w:cs="David" w:hint="eastAsia"/>
                <w:rtl/>
              </w:rPr>
              <w:t>אחרת</w:t>
            </w:r>
            <w:r w:rsidRPr="005A4665">
              <w:rPr>
                <w:rFonts w:ascii="David" w:hAnsi="David" w:cs="David"/>
                <w:rtl/>
              </w:rPr>
              <w:t xml:space="preserve"> </w:t>
            </w:r>
            <w:r w:rsidRPr="005A4665">
              <w:rPr>
                <w:rFonts w:ascii="David" w:hAnsi="David" w:cs="David" w:hint="eastAsia"/>
                <w:rtl/>
              </w:rPr>
              <w:t>שיש</w:t>
            </w:r>
            <w:r w:rsidRPr="005A4665">
              <w:rPr>
                <w:rFonts w:ascii="David" w:hAnsi="David" w:cs="David"/>
                <w:rtl/>
              </w:rPr>
              <w:t xml:space="preserve"> </w:t>
            </w:r>
            <w:r w:rsidRPr="005A4665">
              <w:rPr>
                <w:rFonts w:ascii="David" w:hAnsi="David" w:cs="David" w:hint="eastAsia"/>
                <w:rtl/>
              </w:rPr>
              <w:t>לאחסנם</w:t>
            </w:r>
            <w:r w:rsidRPr="005A4665">
              <w:rPr>
                <w:rFonts w:ascii="David" w:hAnsi="David" w:cs="David"/>
                <w:rtl/>
              </w:rPr>
              <w:t xml:space="preserve"> </w:t>
            </w:r>
            <w:r w:rsidRPr="005A4665">
              <w:rPr>
                <w:rFonts w:ascii="David" w:hAnsi="David" w:cs="David" w:hint="eastAsia"/>
                <w:rtl/>
              </w:rPr>
              <w:t>בתנאי</w:t>
            </w:r>
            <w:r w:rsidRPr="005A4665">
              <w:rPr>
                <w:rFonts w:ascii="David" w:hAnsi="David" w:cs="David"/>
                <w:rtl/>
              </w:rPr>
              <w:t xml:space="preserve"> </w:t>
            </w:r>
            <w:r w:rsidRPr="005A4665">
              <w:rPr>
                <w:rFonts w:ascii="David" w:hAnsi="David" w:cs="David" w:hint="eastAsia"/>
                <w:rtl/>
              </w:rPr>
              <w:t>אחסון</w:t>
            </w:r>
            <w:r w:rsidRPr="005A4665">
              <w:rPr>
                <w:rFonts w:ascii="David" w:hAnsi="David" w:cs="David"/>
                <w:rtl/>
              </w:rPr>
              <w:t xml:space="preserve"> </w:t>
            </w:r>
            <w:r w:rsidRPr="005A4665">
              <w:rPr>
                <w:rFonts w:ascii="David" w:hAnsi="David" w:cs="David" w:hint="eastAsia"/>
                <w:rtl/>
              </w:rPr>
              <w:t>מיוחדים</w:t>
            </w:r>
            <w:r w:rsidRPr="005A4665">
              <w:rPr>
                <w:rFonts w:ascii="David" w:hAnsi="David" w:cs="David"/>
                <w:rtl/>
              </w:rPr>
              <w:t>.</w:t>
            </w:r>
          </w:p>
        </w:tc>
      </w:tr>
      <w:tr w:rsidR="00134A44" w:rsidRPr="00574E19" w14:paraId="36420651"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58E4B108" w14:textId="77777777" w:rsidR="00134A44" w:rsidRPr="00574E19" w:rsidRDefault="00134A44" w:rsidP="007C2728">
            <w:pPr>
              <w:spacing w:before="60" w:after="60" w:line="360" w:lineRule="auto"/>
              <w:rPr>
                <w:rFonts w:ascii="David" w:hAnsi="David" w:cs="David"/>
                <w:b/>
                <w:bCs/>
                <w:rtl/>
              </w:rPr>
            </w:pPr>
            <w:r>
              <w:rPr>
                <w:rFonts w:ascii="David" w:hAnsi="David" w:cs="David" w:hint="cs"/>
                <w:b/>
                <w:bCs/>
                <w:rtl/>
              </w:rPr>
              <w:t>אחסון מיוחד</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58685998" w14:textId="477A83DA" w:rsidR="00134A44" w:rsidRPr="005A4665" w:rsidRDefault="00134A44" w:rsidP="007C2728">
            <w:pPr>
              <w:spacing w:before="60" w:after="60" w:line="360" w:lineRule="auto"/>
              <w:rPr>
                <w:rFonts w:ascii="David" w:hAnsi="David" w:cs="David"/>
                <w:rtl/>
              </w:rPr>
            </w:pPr>
            <w:r w:rsidRPr="005A4665">
              <w:rPr>
                <w:rFonts w:ascii="David" w:hAnsi="David" w:cs="David" w:hint="eastAsia"/>
                <w:rtl/>
              </w:rPr>
              <w:t>מסמכי</w:t>
            </w:r>
            <w:r w:rsidRPr="005A4665">
              <w:rPr>
                <w:rFonts w:ascii="David" w:hAnsi="David" w:cs="David"/>
                <w:rtl/>
              </w:rPr>
              <w:t xml:space="preserve"> </w:t>
            </w:r>
            <w:r w:rsidRPr="005A4665">
              <w:rPr>
                <w:rFonts w:ascii="David" w:hAnsi="David" w:cs="David" w:hint="eastAsia"/>
                <w:rtl/>
              </w:rPr>
              <w:t>נייר</w:t>
            </w:r>
            <w:r w:rsidRPr="005A4665">
              <w:rPr>
                <w:rFonts w:ascii="David" w:hAnsi="David" w:cs="David"/>
                <w:rtl/>
              </w:rPr>
              <w:t xml:space="preserve"> </w:t>
            </w:r>
            <w:r w:rsidRPr="005A4665">
              <w:rPr>
                <w:rFonts w:ascii="David" w:hAnsi="David" w:cs="David" w:hint="eastAsia"/>
                <w:rtl/>
              </w:rPr>
              <w:t>ומדיה</w:t>
            </w:r>
            <w:r w:rsidRPr="005A4665">
              <w:rPr>
                <w:rFonts w:ascii="David" w:hAnsi="David" w:cs="David"/>
                <w:rtl/>
              </w:rPr>
              <w:t xml:space="preserve"> </w:t>
            </w:r>
            <w:r w:rsidRPr="005A4665">
              <w:rPr>
                <w:rFonts w:ascii="David" w:hAnsi="David" w:cs="David" w:hint="eastAsia"/>
                <w:rtl/>
              </w:rPr>
              <w:t>אחסון</w:t>
            </w:r>
            <w:r w:rsidRPr="005A4665">
              <w:rPr>
                <w:rFonts w:ascii="David" w:hAnsi="David" w:cs="David"/>
                <w:rtl/>
              </w:rPr>
              <w:t xml:space="preserve"> </w:t>
            </w:r>
            <w:r w:rsidRPr="005A4665">
              <w:rPr>
                <w:rFonts w:ascii="David" w:hAnsi="David" w:cs="David" w:hint="eastAsia"/>
                <w:rtl/>
              </w:rPr>
              <w:t>רגישה</w:t>
            </w:r>
            <w:r w:rsidRPr="005A4665">
              <w:rPr>
                <w:rFonts w:ascii="David" w:hAnsi="David" w:cs="David"/>
                <w:rtl/>
              </w:rPr>
              <w:t xml:space="preserve"> </w:t>
            </w:r>
            <w:r w:rsidRPr="005A4665">
              <w:rPr>
                <w:rFonts w:ascii="David" w:hAnsi="David" w:cs="David" w:hint="eastAsia"/>
                <w:rtl/>
              </w:rPr>
              <w:t>שנדרש</w:t>
            </w:r>
            <w:r w:rsidRPr="005A4665">
              <w:rPr>
                <w:rFonts w:ascii="David" w:hAnsi="David" w:cs="David"/>
                <w:rtl/>
              </w:rPr>
              <w:t xml:space="preserve"> </w:t>
            </w:r>
            <w:r w:rsidRPr="005A4665">
              <w:rPr>
                <w:rFonts w:ascii="David" w:hAnsi="David" w:cs="David" w:hint="eastAsia"/>
                <w:rtl/>
              </w:rPr>
              <w:t>לשומרם</w:t>
            </w:r>
            <w:r w:rsidRPr="005A4665">
              <w:rPr>
                <w:rFonts w:ascii="David" w:hAnsi="David" w:cs="David"/>
                <w:rtl/>
              </w:rPr>
              <w:t xml:space="preserve"> </w:t>
            </w:r>
            <w:r w:rsidRPr="005A4665">
              <w:rPr>
                <w:rFonts w:ascii="David" w:hAnsi="David" w:cs="David" w:hint="eastAsia"/>
                <w:rtl/>
              </w:rPr>
              <w:t>בתנאי</w:t>
            </w:r>
            <w:r w:rsidRPr="005A4665">
              <w:rPr>
                <w:rFonts w:ascii="David" w:hAnsi="David" w:cs="David"/>
                <w:rtl/>
              </w:rPr>
              <w:t xml:space="preserve"> </w:t>
            </w:r>
            <w:r w:rsidRPr="005A4665">
              <w:rPr>
                <w:rFonts w:ascii="David" w:hAnsi="David" w:cs="David" w:hint="eastAsia"/>
                <w:rtl/>
              </w:rPr>
              <w:t>טמפרטורה</w:t>
            </w:r>
            <w:r w:rsidRPr="005A4665">
              <w:rPr>
                <w:rFonts w:ascii="David" w:hAnsi="David" w:cs="David"/>
                <w:rtl/>
              </w:rPr>
              <w:t xml:space="preserve"> </w:t>
            </w:r>
            <w:r w:rsidRPr="005A4665">
              <w:rPr>
                <w:rFonts w:ascii="David" w:hAnsi="David" w:cs="David" w:hint="eastAsia"/>
                <w:rtl/>
              </w:rPr>
              <w:t>ולחות</w:t>
            </w:r>
            <w:r w:rsidRPr="005A4665">
              <w:rPr>
                <w:rFonts w:ascii="David" w:hAnsi="David" w:cs="David"/>
                <w:rtl/>
              </w:rPr>
              <w:t xml:space="preserve"> </w:t>
            </w:r>
            <w:r w:rsidRPr="005A4665">
              <w:rPr>
                <w:rFonts w:ascii="David" w:hAnsi="David" w:cs="David" w:hint="eastAsia"/>
                <w:rtl/>
              </w:rPr>
              <w:t>יציבים</w:t>
            </w:r>
            <w:r w:rsidRPr="005A4665">
              <w:rPr>
                <w:rFonts w:ascii="David" w:hAnsi="David" w:cs="David"/>
                <w:rtl/>
              </w:rPr>
              <w:t xml:space="preserve"> ומבוקרים עם מערכת מיזוג אוויר </w:t>
            </w:r>
            <w:r w:rsidR="001564F6" w:rsidRPr="005A4665">
              <w:rPr>
                <w:rFonts w:ascii="David" w:hAnsi="David" w:cs="David" w:hint="eastAsia"/>
                <w:rtl/>
              </w:rPr>
              <w:t>פעילה</w:t>
            </w:r>
            <w:r w:rsidR="001564F6" w:rsidRPr="005A4665">
              <w:rPr>
                <w:rFonts w:ascii="David" w:hAnsi="David" w:cs="David"/>
                <w:rtl/>
              </w:rPr>
              <w:t xml:space="preserve"> </w:t>
            </w:r>
            <w:r w:rsidR="001564F6" w:rsidRPr="005A4665">
              <w:rPr>
                <w:rFonts w:ascii="David" w:hAnsi="David" w:cs="David" w:hint="eastAsia"/>
                <w:rtl/>
              </w:rPr>
              <w:t>ורציפה</w:t>
            </w:r>
            <w:r w:rsidRPr="005A4665">
              <w:rPr>
                <w:rFonts w:ascii="David" w:hAnsi="David" w:cs="David"/>
                <w:rtl/>
              </w:rPr>
              <w:t xml:space="preserve"> 24 שעות ביממה. </w:t>
            </w:r>
          </w:p>
        </w:tc>
      </w:tr>
      <w:tr w:rsidR="00134A44" w:rsidRPr="00574E19" w14:paraId="3BBFBDE5"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1DF9330F" w14:textId="77777777" w:rsidR="00134A44" w:rsidRDefault="00134A44" w:rsidP="007C2728">
            <w:pPr>
              <w:spacing w:before="60" w:after="60" w:line="360" w:lineRule="auto"/>
              <w:rPr>
                <w:rFonts w:ascii="David" w:hAnsi="David" w:cs="David"/>
                <w:b/>
                <w:bCs/>
                <w:rtl/>
              </w:rPr>
            </w:pPr>
            <w:r>
              <w:rPr>
                <w:rFonts w:ascii="David" w:hAnsi="David" w:cs="David" w:hint="cs"/>
                <w:b/>
                <w:bCs/>
                <w:rtl/>
              </w:rPr>
              <w:t>אחסנה עמוקה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7C2893EC" w14:textId="77777777" w:rsidR="00134A44" w:rsidRPr="005A4665" w:rsidRDefault="00134A44" w:rsidP="007C2728">
            <w:pPr>
              <w:spacing w:before="60" w:after="60" w:line="360" w:lineRule="auto"/>
              <w:rPr>
                <w:rFonts w:ascii="David" w:hAnsi="David" w:cs="David"/>
                <w:rtl/>
              </w:rPr>
            </w:pPr>
            <w:r w:rsidRPr="005A4665">
              <w:rPr>
                <w:rFonts w:ascii="David" w:hAnsi="David" w:cs="David" w:hint="eastAsia"/>
                <w:rtl/>
              </w:rPr>
              <w:t>אחסנה</w:t>
            </w:r>
            <w:r w:rsidRPr="005A4665">
              <w:rPr>
                <w:rFonts w:ascii="David" w:hAnsi="David" w:cs="David"/>
                <w:rtl/>
              </w:rPr>
              <w:t xml:space="preserve"> </w:t>
            </w:r>
            <w:r w:rsidRPr="005A4665">
              <w:rPr>
                <w:rFonts w:ascii="David" w:hAnsi="David" w:cs="David" w:hint="eastAsia"/>
                <w:rtl/>
              </w:rPr>
              <w:t>של</w:t>
            </w:r>
            <w:r w:rsidRPr="005A4665">
              <w:rPr>
                <w:rFonts w:ascii="David" w:hAnsi="David" w:cs="David"/>
                <w:rtl/>
              </w:rPr>
              <w:t xml:space="preserve"> </w:t>
            </w:r>
            <w:r w:rsidRPr="005A4665">
              <w:rPr>
                <w:rFonts w:ascii="David" w:hAnsi="David" w:cs="David" w:hint="eastAsia"/>
                <w:rtl/>
              </w:rPr>
              <w:t>חומר</w:t>
            </w:r>
            <w:r w:rsidRPr="005A4665">
              <w:rPr>
                <w:rFonts w:ascii="David" w:hAnsi="David" w:cs="David"/>
                <w:rtl/>
              </w:rPr>
              <w:t xml:space="preserve"> </w:t>
            </w:r>
            <w:r w:rsidRPr="005A4665">
              <w:rPr>
                <w:rFonts w:ascii="David" w:hAnsi="David" w:cs="David" w:hint="eastAsia"/>
                <w:rtl/>
              </w:rPr>
              <w:t>ארכיוני</w:t>
            </w:r>
            <w:r w:rsidRPr="005A4665">
              <w:rPr>
                <w:rFonts w:ascii="David" w:hAnsi="David" w:cs="David"/>
                <w:rtl/>
              </w:rPr>
              <w:t xml:space="preserve"> </w:t>
            </w:r>
            <w:r w:rsidRPr="005A4665">
              <w:rPr>
                <w:rFonts w:ascii="David" w:hAnsi="David" w:cs="David" w:hint="eastAsia"/>
                <w:rtl/>
              </w:rPr>
              <w:t>למשך</w:t>
            </w:r>
            <w:r w:rsidRPr="005A4665">
              <w:rPr>
                <w:rFonts w:ascii="David" w:hAnsi="David" w:cs="David"/>
                <w:rtl/>
              </w:rPr>
              <w:t xml:space="preserve"> </w:t>
            </w:r>
            <w:r w:rsidRPr="005A4665">
              <w:rPr>
                <w:rFonts w:ascii="David" w:hAnsi="David" w:cs="David" w:hint="eastAsia"/>
                <w:rtl/>
              </w:rPr>
              <w:t>זמן</w:t>
            </w:r>
            <w:r w:rsidRPr="005A4665">
              <w:rPr>
                <w:rFonts w:ascii="David" w:hAnsi="David" w:cs="David"/>
                <w:rtl/>
              </w:rPr>
              <w:t xml:space="preserve"> </w:t>
            </w:r>
            <w:r w:rsidRPr="005A4665">
              <w:rPr>
                <w:rFonts w:ascii="David" w:hAnsi="David" w:cs="David" w:hint="eastAsia"/>
                <w:rtl/>
              </w:rPr>
              <w:t>ארוך</w:t>
            </w:r>
            <w:r w:rsidRPr="005A4665">
              <w:rPr>
                <w:rFonts w:ascii="David" w:hAnsi="David" w:cs="David"/>
                <w:rtl/>
              </w:rPr>
              <w:t xml:space="preserve"> ללא צפי לדרישה לביצוע שירותי שליפה מצד המזמין, </w:t>
            </w:r>
            <w:r w:rsidRPr="005A4665">
              <w:rPr>
                <w:rFonts w:ascii="David" w:hAnsi="David" w:cs="David" w:hint="eastAsia"/>
                <w:rtl/>
              </w:rPr>
              <w:t>כמפורט</w:t>
            </w:r>
            <w:r w:rsidRPr="005A4665">
              <w:rPr>
                <w:rFonts w:ascii="David" w:hAnsi="David" w:cs="David"/>
                <w:rtl/>
              </w:rPr>
              <w:t xml:space="preserve"> </w:t>
            </w:r>
            <w:r w:rsidRPr="005A4665">
              <w:rPr>
                <w:rFonts w:ascii="David" w:hAnsi="David" w:cs="David" w:hint="eastAsia"/>
                <w:rtl/>
              </w:rPr>
              <w:t>במכרז</w:t>
            </w:r>
            <w:r w:rsidRPr="005A4665">
              <w:rPr>
                <w:rFonts w:ascii="David" w:hAnsi="David" w:cs="David"/>
                <w:rtl/>
              </w:rPr>
              <w:t xml:space="preserve"> </w:t>
            </w:r>
            <w:r w:rsidRPr="005A4665">
              <w:rPr>
                <w:rFonts w:ascii="David" w:hAnsi="David" w:cs="David" w:hint="eastAsia"/>
                <w:rtl/>
              </w:rPr>
              <w:t>זה</w:t>
            </w:r>
            <w:r w:rsidR="005C6436">
              <w:rPr>
                <w:rFonts w:ascii="David" w:hAnsi="David" w:cs="David" w:hint="cs"/>
                <w:rtl/>
              </w:rPr>
              <w:t>.</w:t>
            </w:r>
          </w:p>
        </w:tc>
      </w:tr>
      <w:tr w:rsidR="00134A44" w:rsidRPr="00574E19" w14:paraId="1CD88B1F"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45E4C917"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שליפה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75035B75" w14:textId="68DDB5C9" w:rsidR="00134A44" w:rsidRPr="005A4665" w:rsidRDefault="00134A44" w:rsidP="007C2728">
            <w:pPr>
              <w:spacing w:before="60" w:after="60" w:line="360" w:lineRule="auto"/>
              <w:rPr>
                <w:rFonts w:ascii="David" w:hAnsi="David" w:cs="David"/>
              </w:rPr>
            </w:pPr>
            <w:r w:rsidRPr="005A4665">
              <w:rPr>
                <w:rFonts w:ascii="David" w:hAnsi="David" w:cs="David" w:hint="eastAsia"/>
                <w:rtl/>
              </w:rPr>
              <w:t>איתור</w:t>
            </w:r>
            <w:r w:rsidRPr="005A4665">
              <w:rPr>
                <w:rFonts w:ascii="David" w:hAnsi="David" w:cs="David"/>
                <w:rtl/>
              </w:rPr>
              <w:t xml:space="preserve"> </w:t>
            </w:r>
            <w:r w:rsidRPr="005A4665">
              <w:rPr>
                <w:rFonts w:ascii="David" w:hAnsi="David" w:cs="David" w:hint="eastAsia"/>
                <w:rtl/>
              </w:rPr>
              <w:t>יחידות</w:t>
            </w:r>
            <w:r w:rsidRPr="005A4665">
              <w:rPr>
                <w:rFonts w:ascii="David" w:hAnsi="David" w:cs="David"/>
                <w:rtl/>
              </w:rPr>
              <w:t xml:space="preserve"> </w:t>
            </w:r>
            <w:r w:rsidRPr="005A4665">
              <w:rPr>
                <w:rFonts w:ascii="David" w:hAnsi="David" w:cs="David" w:hint="eastAsia"/>
                <w:rtl/>
              </w:rPr>
              <w:t>תיוק</w:t>
            </w:r>
            <w:r w:rsidRPr="005A4665">
              <w:rPr>
                <w:rFonts w:ascii="David" w:hAnsi="David" w:cs="David"/>
                <w:rtl/>
              </w:rPr>
              <w:t xml:space="preserve"> </w:t>
            </w:r>
            <w:r w:rsidRPr="002922BA">
              <w:rPr>
                <w:rFonts w:ascii="David" w:hAnsi="David" w:cs="David" w:hint="eastAsia"/>
                <w:rtl/>
              </w:rPr>
              <w:t>שנדרשו</w:t>
            </w:r>
            <w:r w:rsidRPr="002922BA">
              <w:rPr>
                <w:rFonts w:ascii="David" w:hAnsi="David" w:cs="David"/>
                <w:rtl/>
              </w:rPr>
              <w:t xml:space="preserve"> </w:t>
            </w:r>
            <w:r w:rsidR="005C6436">
              <w:rPr>
                <w:rFonts w:ascii="David" w:hAnsi="David" w:cs="David" w:hint="cs"/>
                <w:rtl/>
              </w:rPr>
              <w:t>על ידי</w:t>
            </w:r>
            <w:r w:rsidRPr="002922BA">
              <w:rPr>
                <w:rFonts w:ascii="David" w:hAnsi="David" w:cs="David"/>
                <w:rtl/>
              </w:rPr>
              <w:t xml:space="preserve"> </w:t>
            </w:r>
            <w:r w:rsidRPr="002922BA">
              <w:rPr>
                <w:rFonts w:ascii="David" w:hAnsi="David" w:cs="David" w:hint="eastAsia"/>
                <w:rtl/>
              </w:rPr>
              <w:t>האחראי</w:t>
            </w:r>
            <w:r w:rsidRPr="002922BA">
              <w:rPr>
                <w:rFonts w:ascii="David" w:hAnsi="David" w:cs="David"/>
                <w:rtl/>
              </w:rPr>
              <w:t xml:space="preserve"> </w:t>
            </w:r>
            <w:r w:rsidRPr="002922BA">
              <w:rPr>
                <w:rFonts w:ascii="David" w:hAnsi="David" w:cs="David" w:hint="eastAsia"/>
                <w:rtl/>
              </w:rPr>
              <w:t>המוסמך</w:t>
            </w:r>
            <w:r w:rsidRPr="002922BA">
              <w:rPr>
                <w:rFonts w:ascii="David" w:hAnsi="David" w:cs="David"/>
                <w:rtl/>
              </w:rPr>
              <w:t xml:space="preserve"> </w:t>
            </w:r>
            <w:r w:rsidRPr="002922BA">
              <w:rPr>
                <w:rFonts w:ascii="David" w:hAnsi="David" w:cs="David" w:hint="eastAsia"/>
                <w:rtl/>
              </w:rPr>
              <w:t>אצל</w:t>
            </w:r>
            <w:r w:rsidRPr="002922BA">
              <w:rPr>
                <w:rFonts w:ascii="David" w:hAnsi="David" w:cs="David"/>
                <w:rtl/>
              </w:rPr>
              <w:t xml:space="preserve"> </w:t>
            </w:r>
            <w:r w:rsidRPr="002922BA">
              <w:rPr>
                <w:rFonts w:ascii="David" w:hAnsi="David" w:cs="David" w:hint="eastAsia"/>
                <w:rtl/>
              </w:rPr>
              <w:t>המזמין</w:t>
            </w:r>
            <w:r w:rsidRPr="002922BA">
              <w:rPr>
                <w:rFonts w:ascii="David" w:hAnsi="David" w:cs="David"/>
                <w:rtl/>
              </w:rPr>
              <w:t xml:space="preserve"> </w:t>
            </w:r>
            <w:r w:rsidRPr="002922BA">
              <w:rPr>
                <w:rFonts w:ascii="David" w:hAnsi="David" w:cs="David" w:hint="eastAsia"/>
                <w:rtl/>
              </w:rPr>
              <w:t>אשר</w:t>
            </w:r>
            <w:r w:rsidRPr="002922BA">
              <w:rPr>
                <w:rFonts w:ascii="David" w:hAnsi="David" w:cs="David"/>
                <w:rtl/>
              </w:rPr>
              <w:t xml:space="preserve"> </w:t>
            </w:r>
            <w:r w:rsidRPr="002922BA">
              <w:rPr>
                <w:rFonts w:ascii="David" w:hAnsi="David" w:cs="David" w:hint="eastAsia"/>
                <w:rtl/>
              </w:rPr>
              <w:t>רשאי</w:t>
            </w:r>
            <w:r w:rsidRPr="002922BA">
              <w:rPr>
                <w:rFonts w:ascii="David" w:hAnsi="David" w:cs="David"/>
                <w:rtl/>
              </w:rPr>
              <w:t xml:space="preserve"> </w:t>
            </w:r>
            <w:r w:rsidRPr="002922BA">
              <w:rPr>
                <w:rFonts w:ascii="David" w:hAnsi="David" w:cs="David" w:hint="eastAsia"/>
                <w:rtl/>
              </w:rPr>
              <w:t>להזמין</w:t>
            </w:r>
            <w:r w:rsidRPr="002922BA">
              <w:rPr>
                <w:rFonts w:ascii="David" w:hAnsi="David" w:cs="David"/>
                <w:rtl/>
              </w:rPr>
              <w:t xml:space="preserve"> </w:t>
            </w:r>
            <w:r w:rsidRPr="002922BA">
              <w:rPr>
                <w:rFonts w:ascii="David" w:hAnsi="David" w:cs="David" w:hint="eastAsia"/>
                <w:rtl/>
              </w:rPr>
              <w:t>את</w:t>
            </w:r>
            <w:r w:rsidRPr="002922BA">
              <w:rPr>
                <w:rFonts w:ascii="David" w:hAnsi="David" w:cs="David"/>
                <w:rtl/>
              </w:rPr>
              <w:t xml:space="preserve"> </w:t>
            </w:r>
            <w:r w:rsidRPr="002922BA">
              <w:rPr>
                <w:rFonts w:ascii="David" w:hAnsi="David" w:cs="David" w:hint="eastAsia"/>
                <w:rtl/>
              </w:rPr>
              <w:t>שירותי</w:t>
            </w:r>
            <w:r w:rsidRPr="002922BA">
              <w:rPr>
                <w:rFonts w:ascii="David" w:hAnsi="David" w:cs="David"/>
                <w:rtl/>
              </w:rPr>
              <w:t xml:space="preserve"> </w:t>
            </w:r>
            <w:r w:rsidRPr="002922BA">
              <w:rPr>
                <w:rFonts w:ascii="David" w:hAnsi="David" w:cs="David" w:hint="eastAsia"/>
                <w:rtl/>
              </w:rPr>
              <w:t>הגניזה</w:t>
            </w:r>
            <w:r w:rsidRPr="002922BA">
              <w:rPr>
                <w:rFonts w:ascii="David" w:hAnsi="David" w:cs="David"/>
                <w:rtl/>
              </w:rPr>
              <w:t xml:space="preserve"> </w:t>
            </w:r>
            <w:r w:rsidRPr="002922BA">
              <w:rPr>
                <w:rFonts w:ascii="David" w:hAnsi="David" w:cs="David" w:hint="eastAsia"/>
                <w:rtl/>
              </w:rPr>
              <w:t>מהספקים</w:t>
            </w:r>
            <w:r w:rsidR="005C6436">
              <w:rPr>
                <w:rFonts w:ascii="David" w:hAnsi="David" w:cs="David" w:hint="cs"/>
                <w:rtl/>
              </w:rPr>
              <w:t xml:space="preserve"> הזוכים</w:t>
            </w:r>
            <w:r w:rsidRPr="002922BA">
              <w:rPr>
                <w:rFonts w:ascii="David" w:hAnsi="David" w:cs="David"/>
                <w:rtl/>
              </w:rPr>
              <w:t xml:space="preserve"> </w:t>
            </w:r>
            <w:r w:rsidRPr="002922BA">
              <w:rPr>
                <w:rFonts w:ascii="David" w:hAnsi="David" w:cs="David" w:hint="eastAsia"/>
                <w:rtl/>
              </w:rPr>
              <w:t>מעת</w:t>
            </w:r>
            <w:r w:rsidRPr="002922BA">
              <w:rPr>
                <w:rFonts w:ascii="David" w:hAnsi="David" w:cs="David"/>
                <w:rtl/>
              </w:rPr>
              <w:t xml:space="preserve"> </w:t>
            </w:r>
            <w:r w:rsidRPr="002922BA">
              <w:rPr>
                <w:rFonts w:ascii="David" w:hAnsi="David" w:cs="David" w:hint="eastAsia"/>
                <w:rtl/>
              </w:rPr>
              <w:t>לעת</w:t>
            </w:r>
            <w:r w:rsidRPr="002922BA">
              <w:rPr>
                <w:rFonts w:ascii="David" w:hAnsi="David" w:cs="David"/>
                <w:rtl/>
              </w:rPr>
              <w:t xml:space="preserve">, </w:t>
            </w:r>
            <w:r w:rsidRPr="002922BA">
              <w:rPr>
                <w:rFonts w:ascii="David" w:hAnsi="David" w:cs="David" w:hint="eastAsia"/>
                <w:rtl/>
              </w:rPr>
              <w:t>והמצאת</w:t>
            </w:r>
            <w:r w:rsidR="005C6436">
              <w:rPr>
                <w:rFonts w:ascii="David" w:hAnsi="David" w:cs="David" w:hint="cs"/>
                <w:rtl/>
              </w:rPr>
              <w:t>ן</w:t>
            </w:r>
            <w:r w:rsidRPr="002922BA">
              <w:rPr>
                <w:rFonts w:ascii="David" w:hAnsi="David" w:cs="David"/>
                <w:rtl/>
              </w:rPr>
              <w:t xml:space="preserve"> </w:t>
            </w:r>
            <w:r w:rsidRPr="002922BA">
              <w:rPr>
                <w:rFonts w:ascii="David" w:hAnsi="David" w:cs="David" w:hint="eastAsia"/>
                <w:rtl/>
              </w:rPr>
              <w:t>למזמין</w:t>
            </w:r>
            <w:r w:rsidR="005C6436">
              <w:rPr>
                <w:rFonts w:ascii="David" w:hAnsi="David" w:cs="David" w:hint="cs"/>
                <w:rtl/>
              </w:rPr>
              <w:t>..</w:t>
            </w:r>
          </w:p>
        </w:tc>
      </w:tr>
      <w:tr w:rsidR="00134A44" w:rsidRPr="00574E19" w14:paraId="674E61F6"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3A5DE23A" w14:textId="2D4595A8" w:rsidR="00134A44" w:rsidRPr="00574E19" w:rsidRDefault="00134A44" w:rsidP="007C2728">
            <w:pPr>
              <w:spacing w:before="60" w:after="60" w:line="360" w:lineRule="auto"/>
              <w:rPr>
                <w:rFonts w:ascii="David" w:hAnsi="David" w:cs="David"/>
                <w:b/>
                <w:bCs/>
                <w:rtl/>
              </w:rPr>
            </w:pPr>
            <w:r>
              <w:rPr>
                <w:rFonts w:ascii="David" w:hAnsi="David" w:cs="David" w:hint="cs"/>
                <w:b/>
                <w:bCs/>
                <w:rtl/>
              </w:rPr>
              <w:t>מורשה הזמנה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3EBCAD3A" w14:textId="77777777" w:rsidR="00134A44" w:rsidRPr="005A4665" w:rsidRDefault="00134A44" w:rsidP="007C2728">
            <w:pPr>
              <w:spacing w:before="60" w:after="60" w:line="360" w:lineRule="auto"/>
              <w:rPr>
                <w:rFonts w:ascii="David" w:hAnsi="David" w:cs="David"/>
                <w:rtl/>
              </w:rPr>
            </w:pPr>
            <w:r w:rsidRPr="005A4665">
              <w:rPr>
                <w:rFonts w:ascii="David" w:hAnsi="David" w:cs="David" w:hint="eastAsia"/>
                <w:rtl/>
              </w:rPr>
              <w:t>איש</w:t>
            </w:r>
            <w:r w:rsidRPr="005A4665">
              <w:rPr>
                <w:rFonts w:ascii="David" w:hAnsi="David" w:cs="David"/>
                <w:rtl/>
              </w:rPr>
              <w:t xml:space="preserve"> </w:t>
            </w:r>
            <w:r w:rsidRPr="005A4665">
              <w:rPr>
                <w:rFonts w:ascii="David" w:hAnsi="David" w:cs="David" w:hint="eastAsia"/>
                <w:rtl/>
              </w:rPr>
              <w:t>קשר</w:t>
            </w:r>
            <w:r w:rsidRPr="005A4665">
              <w:rPr>
                <w:rFonts w:ascii="David" w:hAnsi="David" w:cs="David"/>
                <w:rtl/>
              </w:rPr>
              <w:t xml:space="preserve"> </w:t>
            </w:r>
            <w:r w:rsidRPr="005A4665">
              <w:rPr>
                <w:rFonts w:ascii="David" w:hAnsi="David" w:cs="David" w:hint="eastAsia"/>
                <w:rtl/>
              </w:rPr>
              <w:t>מטעם</w:t>
            </w:r>
            <w:r w:rsidRPr="005A4665">
              <w:rPr>
                <w:rFonts w:ascii="David" w:hAnsi="David" w:cs="David"/>
                <w:rtl/>
              </w:rPr>
              <w:t xml:space="preserve"> </w:t>
            </w:r>
            <w:r w:rsidRPr="005A4665">
              <w:rPr>
                <w:rFonts w:ascii="David" w:hAnsi="David" w:cs="David" w:hint="eastAsia"/>
                <w:rtl/>
              </w:rPr>
              <w:t>המזמין</w:t>
            </w:r>
            <w:r w:rsidRPr="005A4665">
              <w:rPr>
                <w:rFonts w:ascii="David" w:hAnsi="David" w:cs="David"/>
                <w:rtl/>
              </w:rPr>
              <w:t xml:space="preserve"> </w:t>
            </w:r>
            <w:r w:rsidRPr="005A4665">
              <w:rPr>
                <w:rFonts w:ascii="David" w:hAnsi="David" w:cs="David" w:hint="eastAsia"/>
                <w:rtl/>
              </w:rPr>
              <w:t>אשר</w:t>
            </w:r>
            <w:r w:rsidRPr="005A4665">
              <w:rPr>
                <w:rFonts w:ascii="David" w:hAnsi="David" w:cs="David"/>
                <w:rtl/>
              </w:rPr>
              <w:t xml:space="preserve"> </w:t>
            </w:r>
            <w:r w:rsidRPr="005A4665">
              <w:rPr>
                <w:rFonts w:ascii="David" w:hAnsi="David" w:cs="David" w:hint="eastAsia"/>
                <w:rtl/>
              </w:rPr>
              <w:t>הוסמך</w:t>
            </w:r>
            <w:r w:rsidRPr="005A4665">
              <w:rPr>
                <w:rFonts w:ascii="David" w:hAnsi="David" w:cs="David"/>
                <w:rtl/>
              </w:rPr>
              <w:t xml:space="preserve"> </w:t>
            </w:r>
            <w:r w:rsidRPr="005A4665">
              <w:rPr>
                <w:rFonts w:ascii="David" w:hAnsi="David" w:cs="David" w:hint="eastAsia"/>
                <w:rtl/>
              </w:rPr>
              <w:t>על</w:t>
            </w:r>
            <w:r w:rsidRPr="005A4665">
              <w:rPr>
                <w:rFonts w:ascii="David" w:hAnsi="David" w:cs="David"/>
                <w:rtl/>
              </w:rPr>
              <w:t xml:space="preserve"> </w:t>
            </w:r>
            <w:r w:rsidRPr="005A4665">
              <w:rPr>
                <w:rFonts w:ascii="David" w:hAnsi="David" w:cs="David" w:hint="eastAsia"/>
                <w:rtl/>
              </w:rPr>
              <w:t>ידו</w:t>
            </w:r>
            <w:r w:rsidRPr="005A4665">
              <w:rPr>
                <w:rFonts w:ascii="David" w:hAnsi="David" w:cs="David"/>
                <w:rtl/>
              </w:rPr>
              <w:t xml:space="preserve"> </w:t>
            </w:r>
            <w:r w:rsidRPr="005A4665">
              <w:rPr>
                <w:rFonts w:ascii="David" w:hAnsi="David" w:cs="David" w:hint="eastAsia"/>
                <w:rtl/>
              </w:rPr>
              <w:t>להעביר</w:t>
            </w:r>
            <w:r w:rsidRPr="005A4665">
              <w:rPr>
                <w:rFonts w:ascii="David" w:hAnsi="David" w:cs="David"/>
                <w:rtl/>
              </w:rPr>
              <w:t xml:space="preserve"> </w:t>
            </w:r>
            <w:r w:rsidRPr="005A4665">
              <w:rPr>
                <w:rFonts w:ascii="David" w:hAnsi="David" w:cs="David" w:hint="eastAsia"/>
                <w:rtl/>
              </w:rPr>
              <w:t>הזמנות</w:t>
            </w:r>
            <w:r w:rsidRPr="005A4665">
              <w:rPr>
                <w:rFonts w:ascii="David" w:hAnsi="David" w:cs="David"/>
                <w:rtl/>
              </w:rPr>
              <w:t xml:space="preserve"> </w:t>
            </w:r>
            <w:r w:rsidRPr="002922BA">
              <w:rPr>
                <w:rFonts w:ascii="David" w:hAnsi="David" w:cs="David" w:hint="eastAsia"/>
                <w:rtl/>
              </w:rPr>
              <w:t>שירות</w:t>
            </w:r>
            <w:r w:rsidRPr="002922BA">
              <w:rPr>
                <w:rFonts w:ascii="David" w:hAnsi="David" w:cs="David"/>
                <w:rtl/>
              </w:rPr>
              <w:t xml:space="preserve"> </w:t>
            </w:r>
            <w:r w:rsidRPr="002922BA">
              <w:rPr>
                <w:rFonts w:ascii="David" w:hAnsi="David" w:cs="David" w:hint="eastAsia"/>
                <w:rtl/>
              </w:rPr>
              <w:t>לספק</w:t>
            </w:r>
            <w:r w:rsidR="005C6436">
              <w:rPr>
                <w:rFonts w:ascii="David" w:hAnsi="David" w:cs="David" w:hint="cs"/>
                <w:rtl/>
              </w:rPr>
              <w:t xml:space="preserve"> הזוכה.</w:t>
            </w:r>
          </w:p>
        </w:tc>
      </w:tr>
      <w:tr w:rsidR="00DD7AC0" w:rsidRPr="00574E19" w14:paraId="0E1D58D7"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2DF93C10" w14:textId="77777777" w:rsidR="00DD7AC0" w:rsidRDefault="00DD7AC0" w:rsidP="007C2728">
            <w:pPr>
              <w:spacing w:before="60" w:after="60" w:line="360" w:lineRule="auto"/>
              <w:rPr>
                <w:rFonts w:ascii="David" w:hAnsi="David" w:cs="David"/>
                <w:b/>
                <w:bCs/>
                <w:rtl/>
              </w:rPr>
            </w:pPr>
            <w:r>
              <w:rPr>
                <w:rFonts w:ascii="David" w:hAnsi="David" w:cs="David" w:hint="cs"/>
                <w:b/>
                <w:bCs/>
                <w:rtl/>
              </w:rPr>
              <w:t>נציג המזמין</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4D81F83F" w14:textId="1C93CF84" w:rsidR="00DD7AC0" w:rsidRPr="00707D03" w:rsidRDefault="00DD7AC0" w:rsidP="007C2728">
            <w:pPr>
              <w:spacing w:before="60" w:after="60" w:line="360" w:lineRule="auto"/>
              <w:rPr>
                <w:rFonts w:ascii="David" w:hAnsi="David" w:cs="David"/>
                <w:rtl/>
              </w:rPr>
            </w:pPr>
            <w:r>
              <w:rPr>
                <w:rFonts w:ascii="David" w:hAnsi="David" w:cs="David" w:hint="cs"/>
                <w:rtl/>
              </w:rPr>
              <w:t xml:space="preserve">איש הקשר מטעם המזמין אשר </w:t>
            </w:r>
            <w:r w:rsidR="00BC1688">
              <w:rPr>
                <w:rFonts w:ascii="David" w:hAnsi="David" w:cs="David" w:hint="cs"/>
                <w:rtl/>
              </w:rPr>
              <w:t>הוסמך לפעול בשמו של המזמין או מטעמו, בקשר למכרז ו/או לשירות</w:t>
            </w:r>
            <w:r w:rsidR="00F91183">
              <w:rPr>
                <w:rFonts w:ascii="David" w:hAnsi="David" w:cs="David" w:hint="cs"/>
                <w:rtl/>
              </w:rPr>
              <w:t xml:space="preserve"> </w:t>
            </w:r>
          </w:p>
        </w:tc>
      </w:tr>
      <w:tr w:rsidR="00134A44" w:rsidRPr="00574E19" w14:paraId="080E11E2"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4510F6AE" w14:textId="77777777" w:rsidR="00134A44" w:rsidRPr="00574E19" w:rsidRDefault="00134A44" w:rsidP="007C2728">
            <w:pPr>
              <w:spacing w:before="60" w:after="60" w:line="360" w:lineRule="auto"/>
              <w:rPr>
                <w:rFonts w:ascii="David" w:hAnsi="David" w:cs="David"/>
                <w:b/>
                <w:bCs/>
              </w:rPr>
            </w:pPr>
            <w:r w:rsidRPr="00574E19">
              <w:rPr>
                <w:rFonts w:ascii="David" w:hAnsi="David" w:cs="David"/>
                <w:b/>
                <w:bCs/>
                <w:rtl/>
              </w:rPr>
              <w:t>מפתוח</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36D442A9" w14:textId="433F12C8" w:rsidR="00134A44" w:rsidRPr="005A4665" w:rsidRDefault="00134A44" w:rsidP="007C2728">
            <w:pPr>
              <w:spacing w:before="60" w:after="60" w:line="360" w:lineRule="auto"/>
              <w:rPr>
                <w:rFonts w:ascii="David" w:hAnsi="David" w:cs="David"/>
              </w:rPr>
            </w:pPr>
            <w:r w:rsidRPr="005A4665">
              <w:rPr>
                <w:rFonts w:ascii="David" w:hAnsi="David" w:cs="David" w:hint="eastAsia"/>
                <w:rtl/>
              </w:rPr>
              <w:t>הקלדה</w:t>
            </w:r>
            <w:r w:rsidRPr="005A4665">
              <w:rPr>
                <w:rFonts w:ascii="David" w:hAnsi="David" w:cs="David"/>
                <w:rtl/>
              </w:rPr>
              <w:t xml:space="preserve"> </w:t>
            </w:r>
            <w:r w:rsidRPr="005A4665">
              <w:rPr>
                <w:rFonts w:ascii="David" w:hAnsi="David" w:cs="David" w:hint="eastAsia"/>
                <w:rtl/>
              </w:rPr>
              <w:t>של</w:t>
            </w:r>
            <w:r w:rsidRPr="005A4665">
              <w:rPr>
                <w:rFonts w:ascii="David" w:hAnsi="David" w:cs="David"/>
                <w:rtl/>
              </w:rPr>
              <w:t xml:space="preserve"> </w:t>
            </w:r>
            <w:r w:rsidRPr="005A4665">
              <w:rPr>
                <w:rFonts w:ascii="David" w:hAnsi="David" w:cs="David" w:hint="eastAsia"/>
                <w:rtl/>
              </w:rPr>
              <w:t>מלוא</w:t>
            </w:r>
            <w:r w:rsidRPr="005A4665">
              <w:rPr>
                <w:rFonts w:ascii="David" w:hAnsi="David" w:cs="David"/>
                <w:rtl/>
              </w:rPr>
              <w:t xml:space="preserve"> </w:t>
            </w:r>
            <w:r w:rsidRPr="005A4665">
              <w:rPr>
                <w:rFonts w:ascii="David" w:hAnsi="David" w:cs="David" w:hint="eastAsia"/>
                <w:rtl/>
              </w:rPr>
              <w:t>הפרמטרים</w:t>
            </w:r>
            <w:r w:rsidRPr="005A4665">
              <w:rPr>
                <w:rFonts w:ascii="David" w:hAnsi="David" w:cs="David"/>
                <w:rtl/>
              </w:rPr>
              <w:t xml:space="preserve"> </w:t>
            </w:r>
            <w:r w:rsidRPr="005A4665">
              <w:rPr>
                <w:rFonts w:ascii="David" w:hAnsi="David" w:cs="David" w:hint="eastAsia"/>
                <w:rtl/>
              </w:rPr>
              <w:t>והנתונים</w:t>
            </w:r>
            <w:r w:rsidRPr="005A4665">
              <w:rPr>
                <w:rFonts w:ascii="David" w:hAnsi="David" w:cs="David"/>
                <w:rtl/>
              </w:rPr>
              <w:t xml:space="preserve"> </w:t>
            </w:r>
            <w:r w:rsidRPr="005A4665">
              <w:rPr>
                <w:rFonts w:ascii="David" w:hAnsi="David" w:cs="David" w:hint="eastAsia"/>
                <w:rtl/>
              </w:rPr>
              <w:t>הנדרשים</w:t>
            </w:r>
            <w:r w:rsidRPr="005A4665">
              <w:rPr>
                <w:rFonts w:ascii="David" w:hAnsi="David" w:cs="David"/>
                <w:rtl/>
              </w:rPr>
              <w:t xml:space="preserve"> </w:t>
            </w:r>
            <w:r w:rsidRPr="005A4665">
              <w:rPr>
                <w:rFonts w:ascii="David" w:hAnsi="David" w:cs="David" w:hint="eastAsia"/>
                <w:rtl/>
              </w:rPr>
              <w:t>להזנה</w:t>
            </w:r>
            <w:r w:rsidRPr="005A4665">
              <w:rPr>
                <w:rFonts w:ascii="David" w:hAnsi="David" w:cs="David"/>
                <w:rtl/>
              </w:rPr>
              <w:t xml:space="preserve"> </w:t>
            </w:r>
            <w:r w:rsidRPr="005A4665">
              <w:rPr>
                <w:rFonts w:ascii="David" w:hAnsi="David" w:cs="David" w:hint="eastAsia"/>
                <w:rtl/>
              </w:rPr>
              <w:t>למערכת</w:t>
            </w:r>
            <w:r w:rsidRPr="005A4665">
              <w:rPr>
                <w:rFonts w:ascii="David" w:hAnsi="David" w:cs="David"/>
                <w:rtl/>
              </w:rPr>
              <w:t xml:space="preserve"> </w:t>
            </w:r>
            <w:r w:rsidRPr="005A4665">
              <w:rPr>
                <w:rFonts w:ascii="David" w:hAnsi="David" w:cs="David" w:hint="eastAsia"/>
                <w:rtl/>
              </w:rPr>
              <w:t>המידע</w:t>
            </w:r>
            <w:r w:rsidRPr="005A4665">
              <w:rPr>
                <w:rFonts w:ascii="David" w:hAnsi="David" w:cs="David"/>
                <w:rtl/>
              </w:rPr>
              <w:t xml:space="preserve">, </w:t>
            </w:r>
            <w:r w:rsidRPr="005A4665">
              <w:rPr>
                <w:rFonts w:ascii="David" w:hAnsi="David" w:cs="David" w:hint="eastAsia"/>
                <w:rtl/>
              </w:rPr>
              <w:t>ומזהים</w:t>
            </w:r>
            <w:r w:rsidRPr="005A4665">
              <w:rPr>
                <w:rFonts w:ascii="David" w:hAnsi="David" w:cs="David"/>
                <w:rtl/>
              </w:rPr>
              <w:t xml:space="preserve"> </w:t>
            </w:r>
            <w:r w:rsidRPr="005A4665">
              <w:rPr>
                <w:rFonts w:ascii="David" w:hAnsi="David" w:cs="David" w:hint="eastAsia"/>
                <w:rtl/>
              </w:rPr>
              <w:t>מיכל</w:t>
            </w:r>
            <w:r w:rsidR="00AF1C24">
              <w:rPr>
                <w:rFonts w:ascii="David" w:hAnsi="David" w:cs="David" w:hint="cs"/>
                <w:rtl/>
              </w:rPr>
              <w:t xml:space="preserve"> ויחידת תיוק</w:t>
            </w:r>
            <w:r w:rsidRPr="005A4665">
              <w:rPr>
                <w:rFonts w:ascii="David" w:hAnsi="David" w:cs="David"/>
                <w:rtl/>
              </w:rPr>
              <w:t xml:space="preserve">, </w:t>
            </w:r>
            <w:r w:rsidRPr="005A4665">
              <w:rPr>
                <w:rFonts w:ascii="David" w:hAnsi="David" w:cs="David" w:hint="eastAsia"/>
                <w:rtl/>
              </w:rPr>
              <w:t>הכל</w:t>
            </w:r>
            <w:r w:rsidRPr="005A4665">
              <w:rPr>
                <w:rFonts w:ascii="David" w:hAnsi="David" w:cs="David"/>
                <w:rtl/>
              </w:rPr>
              <w:t xml:space="preserve"> </w:t>
            </w:r>
            <w:r w:rsidRPr="005A4665">
              <w:rPr>
                <w:rFonts w:ascii="David" w:hAnsi="David" w:cs="David" w:hint="eastAsia"/>
                <w:rtl/>
              </w:rPr>
              <w:t>על</w:t>
            </w:r>
            <w:r w:rsidRPr="005A4665">
              <w:rPr>
                <w:rFonts w:ascii="David" w:hAnsi="David" w:cs="David"/>
                <w:rtl/>
              </w:rPr>
              <w:t xml:space="preserve"> </w:t>
            </w:r>
            <w:r w:rsidRPr="005A4665">
              <w:rPr>
                <w:rFonts w:ascii="David" w:hAnsi="David" w:cs="David" w:hint="eastAsia"/>
                <w:rtl/>
              </w:rPr>
              <w:t>פי</w:t>
            </w:r>
            <w:r w:rsidRPr="005A4665">
              <w:rPr>
                <w:rFonts w:ascii="David" w:hAnsi="David" w:cs="David"/>
                <w:rtl/>
              </w:rPr>
              <w:t xml:space="preserve"> </w:t>
            </w:r>
            <w:r w:rsidRPr="005A4665">
              <w:rPr>
                <w:rFonts w:ascii="David" w:hAnsi="David" w:cs="David" w:hint="eastAsia"/>
                <w:rtl/>
              </w:rPr>
              <w:t>הנדרש</w:t>
            </w:r>
            <w:r w:rsidRPr="005A4665">
              <w:rPr>
                <w:rFonts w:ascii="David" w:hAnsi="David" w:cs="David"/>
                <w:rtl/>
              </w:rPr>
              <w:t xml:space="preserve"> </w:t>
            </w:r>
            <w:r w:rsidRPr="005A4665">
              <w:rPr>
                <w:rFonts w:ascii="David" w:hAnsi="David" w:cs="David" w:hint="eastAsia"/>
                <w:rtl/>
              </w:rPr>
              <w:t>על</w:t>
            </w:r>
            <w:r w:rsidRPr="005A4665">
              <w:rPr>
                <w:rFonts w:ascii="David" w:hAnsi="David" w:cs="David"/>
                <w:rtl/>
              </w:rPr>
              <w:t xml:space="preserve"> </w:t>
            </w:r>
            <w:r w:rsidRPr="005A4665">
              <w:rPr>
                <w:rFonts w:ascii="David" w:hAnsi="David" w:cs="David" w:hint="eastAsia"/>
                <w:rtl/>
              </w:rPr>
              <w:t>ידי</w:t>
            </w:r>
            <w:r w:rsidRPr="005A4665">
              <w:rPr>
                <w:rFonts w:ascii="David" w:hAnsi="David" w:cs="David"/>
                <w:rtl/>
              </w:rPr>
              <w:t xml:space="preserve"> </w:t>
            </w:r>
            <w:r w:rsidRPr="005A4665">
              <w:rPr>
                <w:rFonts w:ascii="David" w:hAnsi="David" w:cs="David" w:hint="eastAsia"/>
                <w:rtl/>
              </w:rPr>
              <w:t>המזמין</w:t>
            </w:r>
            <w:r w:rsidRPr="005A4665">
              <w:rPr>
                <w:rFonts w:ascii="David" w:hAnsi="David" w:cs="David"/>
                <w:rtl/>
              </w:rPr>
              <w:t xml:space="preserve"> </w:t>
            </w:r>
            <w:r w:rsidRPr="005A4665">
              <w:rPr>
                <w:rFonts w:ascii="David" w:hAnsi="David" w:cs="David" w:hint="eastAsia"/>
                <w:rtl/>
              </w:rPr>
              <w:t>ובכפוף</w:t>
            </w:r>
            <w:r w:rsidRPr="005A4665">
              <w:rPr>
                <w:rFonts w:ascii="David" w:hAnsi="David" w:cs="David"/>
                <w:rtl/>
              </w:rPr>
              <w:t xml:space="preserve"> </w:t>
            </w:r>
            <w:r w:rsidRPr="005A4665">
              <w:rPr>
                <w:rFonts w:ascii="David" w:hAnsi="David" w:cs="David" w:hint="eastAsia"/>
                <w:rtl/>
              </w:rPr>
              <w:t>לדרישות</w:t>
            </w:r>
            <w:r w:rsidRPr="005A4665">
              <w:rPr>
                <w:rFonts w:ascii="David" w:hAnsi="David" w:cs="David"/>
                <w:rtl/>
              </w:rPr>
              <w:t xml:space="preserve"> </w:t>
            </w:r>
            <w:r w:rsidRPr="005A4665">
              <w:rPr>
                <w:rFonts w:ascii="David" w:hAnsi="David" w:cs="David" w:hint="eastAsia"/>
                <w:rtl/>
              </w:rPr>
              <w:t>המופיעות</w:t>
            </w:r>
            <w:r w:rsidRPr="005A4665">
              <w:rPr>
                <w:rFonts w:ascii="David" w:hAnsi="David" w:cs="David"/>
                <w:rtl/>
              </w:rPr>
              <w:t xml:space="preserve"> </w:t>
            </w:r>
            <w:r w:rsidRPr="005A4665">
              <w:rPr>
                <w:rFonts w:ascii="David" w:hAnsi="David" w:cs="David" w:hint="eastAsia"/>
                <w:rtl/>
              </w:rPr>
              <w:t>במסמכי</w:t>
            </w:r>
            <w:r w:rsidRPr="005A4665">
              <w:rPr>
                <w:rFonts w:ascii="David" w:hAnsi="David" w:cs="David"/>
                <w:rtl/>
              </w:rPr>
              <w:t xml:space="preserve"> </w:t>
            </w:r>
            <w:r w:rsidRPr="005A4665">
              <w:rPr>
                <w:rFonts w:ascii="David" w:hAnsi="David" w:cs="David" w:hint="eastAsia"/>
                <w:rtl/>
              </w:rPr>
              <w:t>המכרז</w:t>
            </w:r>
            <w:r w:rsidR="00AF1C24">
              <w:rPr>
                <w:rFonts w:ascii="David" w:hAnsi="David" w:cs="David" w:hint="cs"/>
                <w:rtl/>
              </w:rPr>
              <w:t>.</w:t>
            </w:r>
          </w:p>
        </w:tc>
      </w:tr>
      <w:tr w:rsidR="00134A44" w:rsidRPr="00574E19" w14:paraId="079995FD"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1ED0BF54" w14:textId="77777777" w:rsidR="00134A44" w:rsidRDefault="00134A44" w:rsidP="007C2728">
            <w:pPr>
              <w:spacing w:before="60" w:after="60" w:line="360" w:lineRule="auto"/>
              <w:rPr>
                <w:rFonts w:ascii="David" w:hAnsi="David" w:cs="David"/>
                <w:b/>
                <w:bCs/>
                <w:rtl/>
              </w:rPr>
            </w:pPr>
            <w:r>
              <w:rPr>
                <w:rFonts w:ascii="David" w:hAnsi="David" w:cs="David" w:hint="cs"/>
                <w:b/>
                <w:bCs/>
                <w:rtl/>
              </w:rPr>
              <w:t>חברת מ</w:t>
            </w:r>
            <w:r w:rsidR="00AF1C24">
              <w:rPr>
                <w:rFonts w:ascii="David" w:hAnsi="David" w:cs="David" w:hint="cs"/>
                <w:b/>
                <w:bCs/>
                <w:rtl/>
              </w:rPr>
              <w:t>י</w:t>
            </w:r>
            <w:r>
              <w:rPr>
                <w:rFonts w:ascii="David" w:hAnsi="David" w:cs="David" w:hint="cs"/>
                <w:b/>
                <w:bCs/>
                <w:rtl/>
              </w:rPr>
              <w:t>חזור</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4948C425" w14:textId="08D72D50" w:rsidR="00134A44" w:rsidRPr="005A4665" w:rsidRDefault="00134A44" w:rsidP="007C2728">
            <w:pPr>
              <w:spacing w:before="60" w:after="60" w:line="360" w:lineRule="auto"/>
              <w:rPr>
                <w:rFonts w:ascii="David" w:hAnsi="David" w:cs="David"/>
                <w:rtl/>
              </w:rPr>
            </w:pPr>
            <w:r w:rsidRPr="005A4665">
              <w:rPr>
                <w:rFonts w:ascii="David" w:hAnsi="David" w:cs="David"/>
                <w:rtl/>
              </w:rPr>
              <w:t>חברת המחזור הזוכה במכרז לאספקת השירותים המפורטים ב</w:t>
            </w:r>
            <w:hyperlink r:id="rId14" w:history="1">
              <w:r w:rsidRPr="005A4665">
                <w:rPr>
                  <w:rFonts w:cs="David"/>
                  <w:rtl/>
                </w:rPr>
                <w:t>הו</w:t>
              </w:r>
              <w:r w:rsidR="00AF1C24" w:rsidRPr="005A4665">
                <w:rPr>
                  <w:rFonts w:cs="David" w:hint="eastAsia"/>
                  <w:rtl/>
                </w:rPr>
                <w:t>דע</w:t>
              </w:r>
              <w:r w:rsidR="00AF1C24">
                <w:rPr>
                  <w:rFonts w:cs="David" w:hint="cs"/>
                  <w:rtl/>
                </w:rPr>
                <w:t>ת תכ"ם</w:t>
              </w:r>
              <w:r w:rsidRPr="005A4665">
                <w:rPr>
                  <w:rFonts w:cs="David"/>
                  <w:rtl/>
                </w:rPr>
                <w:t xml:space="preserve"> מספר </w:t>
              </w:r>
              <w:r w:rsidR="00AF1C24">
                <w:rPr>
                  <w:rFonts w:cs="David" w:hint="cs"/>
                  <w:rtl/>
                </w:rPr>
                <w:t>16.5.11</w:t>
              </w:r>
            </w:hyperlink>
            <w:r w:rsidRPr="005A4665">
              <w:rPr>
                <w:rFonts w:ascii="David" w:hAnsi="David" w:cs="David"/>
                <w:rtl/>
              </w:rPr>
              <w:t xml:space="preserve"> העדכנית</w:t>
            </w:r>
            <w:r w:rsidR="00AF1C24">
              <w:rPr>
                <w:rFonts w:ascii="David" w:hAnsi="David" w:cs="David" w:hint="cs"/>
                <w:rtl/>
              </w:rPr>
              <w:t>.</w:t>
            </w:r>
          </w:p>
        </w:tc>
      </w:tr>
      <w:tr w:rsidR="00134A44" w:rsidRPr="00574E19" w14:paraId="2127B116"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2A1BB685" w14:textId="77777777" w:rsidR="00134A44" w:rsidRDefault="00134A44" w:rsidP="007C2728">
            <w:pPr>
              <w:spacing w:before="60" w:after="60" w:line="360" w:lineRule="auto"/>
              <w:rPr>
                <w:rFonts w:ascii="David" w:hAnsi="David" w:cs="David"/>
                <w:b/>
                <w:bCs/>
                <w:rtl/>
              </w:rPr>
            </w:pPr>
            <w:r>
              <w:rPr>
                <w:rFonts w:ascii="David" w:hAnsi="David" w:cs="David" w:hint="cs"/>
                <w:b/>
                <w:bCs/>
                <w:rtl/>
              </w:rPr>
              <w:t>ביעור</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0435DB38" w14:textId="58BFE331" w:rsidR="00134A44" w:rsidRPr="005A4665" w:rsidRDefault="00134A44" w:rsidP="007C2728">
            <w:pPr>
              <w:spacing w:before="60" w:after="60" w:line="360" w:lineRule="auto"/>
              <w:rPr>
                <w:rFonts w:ascii="David" w:hAnsi="David" w:cs="David"/>
                <w:rtl/>
              </w:rPr>
            </w:pPr>
            <w:r w:rsidRPr="005A4665">
              <w:rPr>
                <w:rFonts w:ascii="David" w:hAnsi="David" w:cs="David" w:hint="eastAsia"/>
                <w:rtl/>
              </w:rPr>
              <w:t>השמדה</w:t>
            </w:r>
            <w:r w:rsidRPr="005A4665">
              <w:rPr>
                <w:rFonts w:ascii="David" w:hAnsi="David" w:cs="David"/>
                <w:rtl/>
              </w:rPr>
              <w:t xml:space="preserve"> (סילוק) מתוכננת, חוקית ומבוקרת של </w:t>
            </w:r>
            <w:r w:rsidR="00AF1C24">
              <w:rPr>
                <w:rFonts w:ascii="David" w:hAnsi="David" w:cs="David" w:hint="cs"/>
                <w:rtl/>
              </w:rPr>
              <w:t>יחידות תיוק</w:t>
            </w:r>
            <w:r w:rsidRPr="005A4665">
              <w:rPr>
                <w:rFonts w:ascii="David" w:hAnsi="David" w:cs="David"/>
                <w:rtl/>
              </w:rPr>
              <w:t xml:space="preserve"> או </w:t>
            </w:r>
            <w:r w:rsidRPr="005A4665">
              <w:rPr>
                <w:rFonts w:ascii="David" w:hAnsi="David" w:cs="David" w:hint="eastAsia"/>
                <w:rtl/>
              </w:rPr>
              <w:t>מיכלים</w:t>
            </w:r>
            <w:r w:rsidRPr="005A4665">
              <w:rPr>
                <w:rFonts w:ascii="David" w:hAnsi="David" w:cs="David"/>
                <w:rtl/>
              </w:rPr>
              <w:t xml:space="preserve"> והעברתם לגריסה ומחזור</w:t>
            </w:r>
            <w:r w:rsidR="00AF1C24">
              <w:rPr>
                <w:rFonts w:ascii="David" w:hAnsi="David" w:cs="David" w:hint="cs"/>
                <w:rtl/>
              </w:rPr>
              <w:t>.</w:t>
            </w:r>
          </w:p>
        </w:tc>
      </w:tr>
      <w:tr w:rsidR="00134A44" w:rsidRPr="00574E19" w14:paraId="1134797C"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0AC1663F" w14:textId="77777777" w:rsidR="00134A44" w:rsidRDefault="00134A44" w:rsidP="007C2728">
            <w:pPr>
              <w:spacing w:before="60" w:after="60" w:line="360" w:lineRule="auto"/>
              <w:rPr>
                <w:rFonts w:ascii="David" w:hAnsi="David" w:cs="David"/>
                <w:b/>
                <w:bCs/>
                <w:rtl/>
              </w:rPr>
            </w:pPr>
            <w:r>
              <w:rPr>
                <w:rFonts w:ascii="David" w:hAnsi="David" w:cs="David" w:hint="cs"/>
                <w:b/>
                <w:bCs/>
                <w:rtl/>
              </w:rPr>
              <w:t>גריעה</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387C3CC7" w14:textId="28D0204D" w:rsidR="00134A44" w:rsidRPr="005A4665" w:rsidRDefault="00134A44" w:rsidP="007C2728">
            <w:pPr>
              <w:spacing w:before="60" w:after="60" w:line="360" w:lineRule="auto"/>
              <w:rPr>
                <w:rFonts w:ascii="David" w:hAnsi="David" w:cs="David"/>
                <w:rtl/>
              </w:rPr>
            </w:pPr>
            <w:r w:rsidRPr="005A4665">
              <w:rPr>
                <w:rFonts w:ascii="David" w:hAnsi="David" w:cs="David"/>
                <w:rtl/>
              </w:rPr>
              <w:t>החזרת</w:t>
            </w:r>
            <w:r w:rsidR="008D53BE">
              <w:rPr>
                <w:rFonts w:ascii="David" w:hAnsi="David" w:cs="David" w:hint="cs"/>
                <w:rtl/>
              </w:rPr>
              <w:t xml:space="preserve"> </w:t>
            </w:r>
            <w:r w:rsidRPr="005A4665">
              <w:rPr>
                <w:rFonts w:ascii="David" w:hAnsi="David" w:cs="David"/>
                <w:rtl/>
              </w:rPr>
              <w:t>מיכל</w:t>
            </w:r>
            <w:r w:rsidR="008D53BE">
              <w:rPr>
                <w:rFonts w:ascii="David" w:hAnsi="David" w:cs="David" w:hint="cs"/>
                <w:rtl/>
              </w:rPr>
              <w:t xml:space="preserve"> או יחידת תיוק</w:t>
            </w:r>
            <w:r w:rsidRPr="005A4665">
              <w:rPr>
                <w:rFonts w:ascii="David" w:hAnsi="David" w:cs="David"/>
                <w:rtl/>
              </w:rPr>
              <w:t xml:space="preserve"> לאחריות המזמין, ומחיקתו ממאגר המידע של הספק</w:t>
            </w:r>
            <w:r w:rsidR="008D53BE">
              <w:rPr>
                <w:rFonts w:ascii="David" w:hAnsi="David" w:cs="David" w:hint="cs"/>
                <w:rtl/>
              </w:rPr>
              <w:t>.</w:t>
            </w:r>
          </w:p>
        </w:tc>
      </w:tr>
      <w:tr w:rsidR="00E51E45" w:rsidRPr="00574E19" w14:paraId="02C273A1" w14:textId="77777777" w:rsidTr="007C2728">
        <w:tc>
          <w:tcPr>
            <w:tcW w:w="1620" w:type="dxa"/>
            <w:tcBorders>
              <w:top w:val="dotted" w:sz="4" w:space="0" w:color="auto"/>
              <w:left w:val="dotted" w:sz="4" w:space="0" w:color="auto"/>
              <w:bottom w:val="dotted" w:sz="4" w:space="0" w:color="auto"/>
              <w:right w:val="dotted" w:sz="4" w:space="0" w:color="auto"/>
            </w:tcBorders>
            <w:shd w:val="clear" w:color="auto" w:fill="auto"/>
            <w:vAlign w:val="center"/>
          </w:tcPr>
          <w:p w14:paraId="75D61E77" w14:textId="77777777" w:rsidR="00E51E45" w:rsidRDefault="00E51E45" w:rsidP="007C2728">
            <w:pPr>
              <w:spacing w:before="60" w:after="60" w:line="360" w:lineRule="auto"/>
              <w:rPr>
                <w:rFonts w:ascii="David" w:hAnsi="David" w:cs="David"/>
                <w:b/>
                <w:bCs/>
                <w:rtl/>
              </w:rPr>
            </w:pPr>
            <w:r>
              <w:rPr>
                <w:rFonts w:ascii="David" w:hAnsi="David" w:cs="David" w:hint="cs"/>
                <w:b/>
                <w:bCs/>
                <w:rtl/>
              </w:rPr>
              <w:lastRenderedPageBreak/>
              <w:t>מערכת מידע</w:t>
            </w:r>
          </w:p>
        </w:tc>
        <w:tc>
          <w:tcPr>
            <w:tcW w:w="7670" w:type="dxa"/>
            <w:tcBorders>
              <w:top w:val="dotted" w:sz="4" w:space="0" w:color="auto"/>
              <w:left w:val="dotted" w:sz="4" w:space="0" w:color="auto"/>
              <w:bottom w:val="dotted" w:sz="4" w:space="0" w:color="auto"/>
              <w:right w:val="dotted" w:sz="4" w:space="0" w:color="auto"/>
            </w:tcBorders>
            <w:shd w:val="clear" w:color="auto" w:fill="auto"/>
            <w:vAlign w:val="center"/>
          </w:tcPr>
          <w:p w14:paraId="325BB1D8" w14:textId="77777777" w:rsidR="009544A7" w:rsidRPr="009544A7" w:rsidRDefault="001114C9" w:rsidP="007C2728">
            <w:pPr>
              <w:spacing w:before="60" w:after="60" w:line="360" w:lineRule="auto"/>
              <w:rPr>
                <w:rFonts w:ascii="David" w:hAnsi="David" w:cs="David"/>
                <w:rtl/>
              </w:rPr>
            </w:pPr>
            <w:r>
              <w:rPr>
                <w:rFonts w:ascii="David" w:hAnsi="David" w:cs="David" w:hint="cs"/>
                <w:rtl/>
              </w:rPr>
              <w:t xml:space="preserve">תוכנה המאפשרת ניהול </w:t>
            </w:r>
            <w:r w:rsidR="003D2EB7">
              <w:rPr>
                <w:rFonts w:ascii="David" w:hAnsi="David" w:cs="David" w:hint="cs"/>
                <w:rtl/>
              </w:rPr>
              <w:t xml:space="preserve">ותיעוד ממוחשב </w:t>
            </w:r>
            <w:r>
              <w:rPr>
                <w:rFonts w:ascii="David" w:hAnsi="David" w:cs="David" w:hint="cs"/>
                <w:rtl/>
              </w:rPr>
              <w:t xml:space="preserve">של </w:t>
            </w:r>
            <w:r w:rsidR="003D2EB7">
              <w:rPr>
                <w:rFonts w:ascii="David" w:hAnsi="David" w:cs="David" w:hint="cs"/>
                <w:rtl/>
              </w:rPr>
              <w:t>מצאי יחידות התיוק</w:t>
            </w:r>
            <w:r>
              <w:rPr>
                <w:rFonts w:ascii="David" w:hAnsi="David" w:cs="David" w:hint="cs"/>
                <w:rtl/>
              </w:rPr>
              <w:t xml:space="preserve"> במגנזה. </w:t>
            </w:r>
            <w:r w:rsidR="003D2EB7">
              <w:rPr>
                <w:rFonts w:ascii="David" w:hAnsi="David" w:cs="David" w:hint="cs"/>
                <w:rtl/>
              </w:rPr>
              <w:t>התוכנה מאפשרת</w:t>
            </w:r>
            <w:r w:rsidR="009544A7">
              <w:rPr>
                <w:rFonts w:ascii="David" w:hAnsi="David" w:cs="David" w:hint="cs"/>
                <w:rtl/>
              </w:rPr>
              <w:t xml:space="preserve"> גישה מאובטחת</w:t>
            </w:r>
            <w:r w:rsidR="003D2EB7">
              <w:rPr>
                <w:rFonts w:ascii="David" w:hAnsi="David" w:cs="David" w:hint="cs"/>
                <w:rtl/>
              </w:rPr>
              <w:t xml:space="preserve"> למידע,</w:t>
            </w:r>
            <w:r w:rsidR="009544A7">
              <w:rPr>
                <w:rFonts w:ascii="David" w:hAnsi="David" w:cs="David" w:hint="cs"/>
                <w:rtl/>
              </w:rPr>
              <w:t xml:space="preserve"> וביצוע פעולות באמצעות האינטרנט, למשתמשים מורשים של המזמין</w:t>
            </w:r>
            <w:r>
              <w:rPr>
                <w:rFonts w:ascii="David" w:hAnsi="David" w:cs="David" w:hint="cs"/>
                <w:rtl/>
              </w:rPr>
              <w:t xml:space="preserve">. הדרישות לגבי המערכת </w:t>
            </w:r>
            <w:r w:rsidR="009544A7">
              <w:rPr>
                <w:rFonts w:ascii="David" w:hAnsi="David" w:cs="David" w:hint="cs"/>
                <w:rtl/>
              </w:rPr>
              <w:t xml:space="preserve">ויכולותיה </w:t>
            </w:r>
            <w:r>
              <w:rPr>
                <w:rFonts w:ascii="David" w:hAnsi="David" w:cs="David" w:hint="cs"/>
                <w:rtl/>
              </w:rPr>
              <w:t>מפורט</w:t>
            </w:r>
            <w:r w:rsidR="009544A7">
              <w:rPr>
                <w:rFonts w:ascii="David" w:hAnsi="David" w:cs="David" w:hint="cs"/>
                <w:rtl/>
              </w:rPr>
              <w:t>ו</w:t>
            </w:r>
            <w:r>
              <w:rPr>
                <w:rFonts w:ascii="David" w:hAnsi="David" w:cs="David" w:hint="cs"/>
                <w:rtl/>
              </w:rPr>
              <w:t>ת במסמכי המכרז.</w:t>
            </w:r>
          </w:p>
        </w:tc>
      </w:tr>
    </w:tbl>
    <w:p w14:paraId="25253FB3" w14:textId="77777777" w:rsidR="00C92146" w:rsidRPr="00134A44" w:rsidRDefault="00C92146" w:rsidP="00F2395E">
      <w:pPr>
        <w:rPr>
          <w:rFonts w:ascii="David" w:hAnsi="David" w:cs="David"/>
          <w:sz w:val="72"/>
          <w:szCs w:val="72"/>
          <w:rtl/>
        </w:rPr>
      </w:pPr>
    </w:p>
    <w:p w14:paraId="21096B9A" w14:textId="77777777" w:rsidR="00C92146" w:rsidRPr="00121439" w:rsidRDefault="00C92146" w:rsidP="00F2395E">
      <w:pPr>
        <w:rPr>
          <w:rFonts w:ascii="David" w:hAnsi="David" w:cs="David"/>
          <w:sz w:val="72"/>
          <w:szCs w:val="72"/>
          <w:rtl/>
        </w:rPr>
      </w:pPr>
    </w:p>
    <w:p w14:paraId="0171C7EB" w14:textId="77777777" w:rsidR="00F2395E" w:rsidRPr="00121439" w:rsidRDefault="00F2395E" w:rsidP="00F2395E">
      <w:pPr>
        <w:rPr>
          <w:rFonts w:ascii="David" w:hAnsi="David" w:cs="David"/>
          <w:sz w:val="72"/>
          <w:szCs w:val="72"/>
          <w:rtl/>
        </w:rPr>
      </w:pPr>
    </w:p>
    <w:p w14:paraId="050F351A" w14:textId="77777777" w:rsidR="00503FFD" w:rsidRDefault="00503FFD" w:rsidP="00883921">
      <w:pPr>
        <w:bidi w:val="0"/>
        <w:rPr>
          <w:rFonts w:ascii="David" w:hAnsi="David" w:cs="David"/>
          <w:sz w:val="72"/>
          <w:szCs w:val="72"/>
        </w:rPr>
      </w:pPr>
      <w:r>
        <w:rPr>
          <w:rFonts w:ascii="David" w:hAnsi="David" w:cs="David"/>
          <w:sz w:val="72"/>
          <w:szCs w:val="72"/>
          <w:rtl/>
        </w:rPr>
        <w:br w:type="page"/>
      </w:r>
    </w:p>
    <w:p w14:paraId="24ADF1D8" w14:textId="2EEB3A80" w:rsidR="00F2395E" w:rsidRDefault="00F2395E" w:rsidP="00F2395E">
      <w:pPr>
        <w:rPr>
          <w:rFonts w:ascii="David" w:hAnsi="David" w:cs="David"/>
          <w:sz w:val="72"/>
          <w:szCs w:val="72"/>
          <w:rtl/>
        </w:rPr>
      </w:pPr>
    </w:p>
    <w:p w14:paraId="113011E0" w14:textId="67D3EAB7" w:rsidR="00BD3B62" w:rsidRDefault="00BD3B62" w:rsidP="00F2395E">
      <w:pPr>
        <w:rPr>
          <w:rFonts w:ascii="David" w:hAnsi="David" w:cs="David"/>
          <w:sz w:val="72"/>
          <w:szCs w:val="72"/>
          <w:rtl/>
        </w:rPr>
      </w:pPr>
    </w:p>
    <w:p w14:paraId="47E04CBD" w14:textId="0E2B3C0E" w:rsidR="00BD3B62" w:rsidRDefault="00BD3B62" w:rsidP="00F2395E">
      <w:pPr>
        <w:rPr>
          <w:rFonts w:ascii="David" w:hAnsi="David" w:cs="David"/>
          <w:sz w:val="72"/>
          <w:szCs w:val="72"/>
          <w:rtl/>
        </w:rPr>
      </w:pPr>
    </w:p>
    <w:p w14:paraId="2BAB8AC7" w14:textId="17A21030" w:rsidR="00BD3B62" w:rsidRDefault="00BD3B62" w:rsidP="00F2395E">
      <w:pPr>
        <w:rPr>
          <w:rFonts w:ascii="David" w:hAnsi="David" w:cs="David"/>
          <w:sz w:val="72"/>
          <w:szCs w:val="72"/>
          <w:rtl/>
        </w:rPr>
      </w:pPr>
    </w:p>
    <w:p w14:paraId="3F53C28D" w14:textId="2EC6585F" w:rsidR="00BD3B62" w:rsidRDefault="00BD3B62" w:rsidP="00F2395E">
      <w:pPr>
        <w:rPr>
          <w:rFonts w:ascii="David" w:hAnsi="David" w:cs="David"/>
          <w:sz w:val="72"/>
          <w:szCs w:val="72"/>
          <w:rtl/>
        </w:rPr>
      </w:pPr>
    </w:p>
    <w:p w14:paraId="0A3908A9" w14:textId="5CC394BD" w:rsidR="00BD3B62" w:rsidRDefault="00BD3B62" w:rsidP="00F2395E">
      <w:pPr>
        <w:rPr>
          <w:rFonts w:ascii="David" w:hAnsi="David" w:cs="David"/>
          <w:sz w:val="72"/>
          <w:szCs w:val="72"/>
          <w:rtl/>
        </w:rPr>
      </w:pPr>
    </w:p>
    <w:p w14:paraId="562E051A" w14:textId="5F722A75" w:rsidR="00BD3B62" w:rsidRDefault="00BD3B62" w:rsidP="00F2395E">
      <w:pPr>
        <w:rPr>
          <w:rFonts w:ascii="David" w:hAnsi="David" w:cs="David"/>
          <w:sz w:val="72"/>
          <w:szCs w:val="72"/>
          <w:rtl/>
        </w:rPr>
      </w:pPr>
    </w:p>
    <w:p w14:paraId="39D3A219" w14:textId="77777777" w:rsidR="00BD3B62" w:rsidRPr="00121439" w:rsidRDefault="00BD3B62" w:rsidP="00F2395E">
      <w:pPr>
        <w:rPr>
          <w:rFonts w:ascii="David" w:hAnsi="David" w:cs="David"/>
          <w:sz w:val="72"/>
          <w:szCs w:val="72"/>
          <w:rtl/>
        </w:rPr>
      </w:pPr>
    </w:p>
    <w:p w14:paraId="4023BCF4" w14:textId="77777777" w:rsidR="00F2395E" w:rsidRPr="00781D8D" w:rsidRDefault="00F2395E" w:rsidP="00DB3CC9">
      <w:pPr>
        <w:pStyle w:val="14"/>
      </w:pPr>
      <w:bookmarkStart w:id="20" w:name="_Toc72305473"/>
      <w:bookmarkStart w:id="21" w:name="_Toc72403738"/>
      <w:bookmarkStart w:id="22" w:name="_Toc72405105"/>
      <w:bookmarkStart w:id="23" w:name="_Toc100761162"/>
      <w:r w:rsidRPr="00781D8D">
        <w:rPr>
          <w:rtl/>
        </w:rPr>
        <w:t xml:space="preserve">פרק </w:t>
      </w:r>
      <w:r w:rsidR="00E11DBD" w:rsidRPr="00781D8D">
        <w:rPr>
          <w:rtl/>
        </w:rPr>
        <w:t xml:space="preserve">1 </w:t>
      </w:r>
      <w:r w:rsidRPr="00781D8D">
        <w:rPr>
          <w:rtl/>
        </w:rPr>
        <w:t xml:space="preserve">- </w:t>
      </w:r>
      <w:r w:rsidRPr="00DB3CC9">
        <w:rPr>
          <w:rtl/>
        </w:rPr>
        <w:t>ההליך</w:t>
      </w:r>
      <w:r w:rsidRPr="00781D8D">
        <w:rPr>
          <w:rtl/>
        </w:rPr>
        <w:t xml:space="preserve"> המכרזי</w:t>
      </w:r>
      <w:bookmarkEnd w:id="17"/>
      <w:bookmarkEnd w:id="20"/>
      <w:bookmarkEnd w:id="21"/>
      <w:bookmarkEnd w:id="22"/>
      <w:bookmarkEnd w:id="23"/>
    </w:p>
    <w:p w14:paraId="3614B7CB" w14:textId="77777777" w:rsidR="00F2395E" w:rsidRPr="00781D8D" w:rsidRDefault="00F2395E" w:rsidP="007400F0">
      <w:pPr>
        <w:pStyle w:val="14"/>
        <w:rPr>
          <w:rtl/>
        </w:rPr>
        <w:sectPr w:rsidR="00F2395E" w:rsidRPr="00781D8D" w:rsidSect="00FA0385">
          <w:headerReference w:type="even" r:id="rId15"/>
          <w:headerReference w:type="default" r:id="rId16"/>
          <w:footerReference w:type="default" r:id="rId17"/>
          <w:headerReference w:type="first" r:id="rId18"/>
          <w:footerReference w:type="first" r:id="rId19"/>
          <w:pgSz w:w="11906" w:h="16838" w:code="9"/>
          <w:pgMar w:top="1616" w:right="1826" w:bottom="1440" w:left="1800" w:header="709" w:footer="709" w:gutter="0"/>
          <w:cols w:space="708"/>
          <w:bidi/>
          <w:rtlGutter/>
          <w:docGrid w:linePitch="360"/>
        </w:sectPr>
      </w:pPr>
    </w:p>
    <w:p w14:paraId="53DBAC21" w14:textId="7668866E" w:rsidR="003B3DED" w:rsidRDefault="003B3DED" w:rsidP="00C03A1B">
      <w:pPr>
        <w:pStyle w:val="25"/>
      </w:pPr>
      <w:bookmarkStart w:id="24" w:name="_Toc72305476"/>
      <w:bookmarkStart w:id="25" w:name="_Toc72403741"/>
      <w:bookmarkStart w:id="26" w:name="_Toc72405108"/>
      <w:bookmarkStart w:id="27" w:name="_Ref79412658"/>
      <w:bookmarkStart w:id="28" w:name="_Toc100761163"/>
      <w:bookmarkEnd w:id="18"/>
      <w:r>
        <w:rPr>
          <w:rFonts w:hint="cs"/>
          <w:rtl/>
        </w:rPr>
        <w:lastRenderedPageBreak/>
        <w:t>פירוט המקבצים והסלים של המכרז</w:t>
      </w:r>
      <w:bookmarkEnd w:id="24"/>
      <w:bookmarkEnd w:id="25"/>
      <w:bookmarkEnd w:id="26"/>
      <w:bookmarkEnd w:id="27"/>
      <w:bookmarkEnd w:id="28"/>
    </w:p>
    <w:p w14:paraId="2D674F79" w14:textId="610AE430" w:rsidR="003B3DED" w:rsidRDefault="003B3DED" w:rsidP="007332BA">
      <w:pPr>
        <w:pStyle w:val="3ffe"/>
        <w:rPr>
          <w:rtl/>
        </w:rPr>
      </w:pPr>
      <w:r w:rsidRPr="00FA232D">
        <w:rPr>
          <w:rFonts w:hint="eastAsia"/>
          <w:rtl/>
        </w:rPr>
        <w:t>מתן</w:t>
      </w:r>
      <w:r w:rsidRPr="00FA232D">
        <w:rPr>
          <w:rtl/>
        </w:rPr>
        <w:t xml:space="preserve"> </w:t>
      </w:r>
      <w:r w:rsidRPr="00FA232D">
        <w:rPr>
          <w:rFonts w:hint="eastAsia"/>
          <w:rtl/>
        </w:rPr>
        <w:t>השירותים</w:t>
      </w:r>
      <w:r w:rsidRPr="00FA232D">
        <w:rPr>
          <w:rtl/>
        </w:rPr>
        <w:t xml:space="preserve"> </w:t>
      </w:r>
      <w:r w:rsidR="0020288D" w:rsidRPr="00FA232D">
        <w:rPr>
          <w:rFonts w:hint="eastAsia"/>
          <w:rtl/>
        </w:rPr>
        <w:t>ל</w:t>
      </w:r>
      <w:r w:rsidR="0020288D">
        <w:rPr>
          <w:rFonts w:hint="cs"/>
          <w:rtl/>
        </w:rPr>
        <w:t>מזמינים</w:t>
      </w:r>
      <w:r w:rsidR="0020288D" w:rsidRPr="00FA232D">
        <w:rPr>
          <w:rtl/>
        </w:rPr>
        <w:t xml:space="preserve"> </w:t>
      </w:r>
      <w:r w:rsidRPr="00FA232D">
        <w:rPr>
          <w:rFonts w:hint="eastAsia"/>
          <w:rtl/>
        </w:rPr>
        <w:t>השונים</w:t>
      </w:r>
      <w:r w:rsidRPr="00FA232D">
        <w:rPr>
          <w:rtl/>
        </w:rPr>
        <w:t xml:space="preserve"> </w:t>
      </w:r>
      <w:r w:rsidRPr="00FA232D">
        <w:rPr>
          <w:rFonts w:hint="eastAsia"/>
          <w:rtl/>
        </w:rPr>
        <w:t>יתבצע</w:t>
      </w:r>
      <w:r w:rsidRPr="00FA232D">
        <w:rPr>
          <w:rtl/>
        </w:rPr>
        <w:t xml:space="preserve"> </w:t>
      </w:r>
      <w:r w:rsidRPr="00FA232D">
        <w:rPr>
          <w:rFonts w:hint="eastAsia"/>
          <w:rtl/>
        </w:rPr>
        <w:t>בהתאם</w:t>
      </w:r>
      <w:r w:rsidRPr="00FA232D">
        <w:rPr>
          <w:rtl/>
        </w:rPr>
        <w:t xml:space="preserve"> </w:t>
      </w:r>
      <w:r w:rsidRPr="00FA232D">
        <w:rPr>
          <w:rFonts w:hint="eastAsia"/>
          <w:rtl/>
        </w:rPr>
        <w:t>לחלוקת</w:t>
      </w:r>
      <w:r w:rsidRPr="00FA232D">
        <w:rPr>
          <w:rtl/>
        </w:rPr>
        <w:t xml:space="preserve"> </w:t>
      </w:r>
      <w:r w:rsidRPr="00FA232D">
        <w:rPr>
          <w:rFonts w:hint="eastAsia"/>
          <w:rtl/>
        </w:rPr>
        <w:t>המקבצים</w:t>
      </w:r>
      <w:r w:rsidRPr="00FA232D">
        <w:rPr>
          <w:rtl/>
        </w:rPr>
        <w:t xml:space="preserve"> </w:t>
      </w:r>
      <w:r w:rsidRPr="00FA232D">
        <w:rPr>
          <w:rFonts w:hint="eastAsia"/>
          <w:rtl/>
        </w:rPr>
        <w:t>והסלים</w:t>
      </w:r>
      <w:r w:rsidRPr="00FA232D">
        <w:rPr>
          <w:rtl/>
        </w:rPr>
        <w:t xml:space="preserve"> </w:t>
      </w:r>
      <w:r>
        <w:rPr>
          <w:rFonts w:hint="cs"/>
          <w:rtl/>
        </w:rPr>
        <w:t>כדלקמן:</w:t>
      </w:r>
    </w:p>
    <w:p w14:paraId="6F60947E" w14:textId="77777777" w:rsidR="003B3DED" w:rsidRDefault="003B3DED" w:rsidP="000C339D">
      <w:pPr>
        <w:pStyle w:val="3-9"/>
        <w:rPr>
          <w:rtl/>
        </w:rPr>
      </w:pPr>
      <w:r>
        <w:rPr>
          <w:rFonts w:hint="cs"/>
          <w:rtl/>
        </w:rPr>
        <w:t xml:space="preserve">מקבץ מספר 1 </w:t>
      </w:r>
      <w:r>
        <w:rPr>
          <w:rtl/>
        </w:rPr>
        <w:t>–</w:t>
      </w:r>
      <w:r w:rsidR="00C30A31">
        <w:rPr>
          <w:rFonts w:hint="cs"/>
          <w:rtl/>
        </w:rPr>
        <w:t xml:space="preserve"> המקבץ מכיל</w:t>
      </w:r>
      <w:r>
        <w:rPr>
          <w:rFonts w:hint="cs"/>
          <w:rtl/>
        </w:rPr>
        <w:t xml:space="preserve"> 3 סלים קטנים אשר כל </w:t>
      </w:r>
      <w:r w:rsidR="00C30A31">
        <w:rPr>
          <w:rFonts w:hint="cs"/>
          <w:rtl/>
        </w:rPr>
        <w:t xml:space="preserve">אחד מהם </w:t>
      </w:r>
      <w:r>
        <w:rPr>
          <w:rFonts w:hint="cs"/>
          <w:rtl/>
        </w:rPr>
        <w:t>מכיל עד 100,000 מיכלים</w:t>
      </w:r>
      <w:r w:rsidRPr="00FA232D">
        <w:rPr>
          <w:rtl/>
        </w:rPr>
        <w:t>.</w:t>
      </w:r>
    </w:p>
    <w:p w14:paraId="672DA72C" w14:textId="77777777" w:rsidR="003B3DED" w:rsidRDefault="003B3DED" w:rsidP="000C339D">
      <w:pPr>
        <w:pStyle w:val="3-9"/>
        <w:rPr>
          <w:rtl/>
        </w:rPr>
      </w:pPr>
      <w:r>
        <w:rPr>
          <w:rFonts w:hint="cs"/>
          <w:rtl/>
        </w:rPr>
        <w:t xml:space="preserve">מקבץ מספר 2 </w:t>
      </w:r>
      <w:r>
        <w:rPr>
          <w:rtl/>
        </w:rPr>
        <w:t>–</w:t>
      </w:r>
      <w:r w:rsidR="00C30A31">
        <w:rPr>
          <w:rFonts w:hint="cs"/>
          <w:rtl/>
        </w:rPr>
        <w:t xml:space="preserve"> המקבץ מכיל</w:t>
      </w:r>
      <w:r>
        <w:rPr>
          <w:rFonts w:hint="cs"/>
          <w:rtl/>
        </w:rPr>
        <w:t xml:space="preserve"> </w:t>
      </w:r>
      <w:r w:rsidR="008E6DA0">
        <w:rPr>
          <w:rFonts w:hint="cs"/>
          <w:rtl/>
        </w:rPr>
        <w:t>5</w:t>
      </w:r>
      <w:r>
        <w:rPr>
          <w:rFonts w:hint="cs"/>
          <w:rtl/>
        </w:rPr>
        <w:t xml:space="preserve"> סלים </w:t>
      </w:r>
      <w:r w:rsidR="003014D4">
        <w:rPr>
          <w:rFonts w:hint="cs"/>
          <w:rtl/>
        </w:rPr>
        <w:t xml:space="preserve">בינוניים </w:t>
      </w:r>
      <w:r w:rsidR="00C30A31">
        <w:rPr>
          <w:rFonts w:hint="cs"/>
          <w:rtl/>
        </w:rPr>
        <w:t xml:space="preserve">אשר כל אחד מהם מכיל </w:t>
      </w:r>
      <w:r>
        <w:rPr>
          <w:rFonts w:hint="cs"/>
          <w:rtl/>
        </w:rPr>
        <w:t>מ- 100,000 עד 180,000 מיכלים</w:t>
      </w:r>
      <w:r w:rsidRPr="00FA232D">
        <w:rPr>
          <w:rtl/>
        </w:rPr>
        <w:t>.</w:t>
      </w:r>
    </w:p>
    <w:p w14:paraId="5D73377F" w14:textId="77777777" w:rsidR="003B3DED" w:rsidRDefault="003B3DED" w:rsidP="000C339D">
      <w:pPr>
        <w:pStyle w:val="3-9"/>
        <w:rPr>
          <w:rtl/>
        </w:rPr>
      </w:pPr>
      <w:r>
        <w:rPr>
          <w:rFonts w:hint="cs"/>
          <w:rtl/>
        </w:rPr>
        <w:t xml:space="preserve">מקבץ מספר 3 </w:t>
      </w:r>
      <w:r>
        <w:rPr>
          <w:rtl/>
        </w:rPr>
        <w:t>–</w:t>
      </w:r>
      <w:r w:rsidR="00C30A31">
        <w:rPr>
          <w:rFonts w:hint="cs"/>
          <w:rtl/>
        </w:rPr>
        <w:t xml:space="preserve"> המקבץ מכיל</w:t>
      </w:r>
      <w:r>
        <w:rPr>
          <w:rFonts w:hint="cs"/>
          <w:rtl/>
        </w:rPr>
        <w:t xml:space="preserve"> </w:t>
      </w:r>
      <w:r w:rsidR="008E6DA0">
        <w:rPr>
          <w:rFonts w:hint="cs"/>
          <w:rtl/>
        </w:rPr>
        <w:t>6</w:t>
      </w:r>
      <w:r>
        <w:rPr>
          <w:rFonts w:hint="cs"/>
          <w:rtl/>
        </w:rPr>
        <w:t xml:space="preserve"> סלים </w:t>
      </w:r>
      <w:r w:rsidR="003014D4">
        <w:rPr>
          <w:rFonts w:hint="cs"/>
          <w:rtl/>
        </w:rPr>
        <w:t xml:space="preserve">גדולים </w:t>
      </w:r>
      <w:r w:rsidR="00C30A31">
        <w:rPr>
          <w:rFonts w:hint="cs"/>
          <w:rtl/>
        </w:rPr>
        <w:t xml:space="preserve">אשר כל אחד מהם מכיל </w:t>
      </w:r>
      <w:r>
        <w:rPr>
          <w:rFonts w:hint="cs"/>
          <w:rtl/>
        </w:rPr>
        <w:t>מעל 180,000 מיכלים</w:t>
      </w:r>
      <w:r w:rsidRPr="00FA232D">
        <w:rPr>
          <w:rtl/>
        </w:rPr>
        <w:t>.</w:t>
      </w:r>
    </w:p>
    <w:p w14:paraId="2824EE49" w14:textId="0CBE954A" w:rsidR="00267100" w:rsidRDefault="00267100" w:rsidP="00F264F7">
      <w:pPr>
        <w:pStyle w:val="3-9"/>
        <w:rPr>
          <w:rtl/>
        </w:rPr>
      </w:pPr>
      <w:r>
        <w:rPr>
          <w:rFonts w:hint="cs"/>
          <w:rtl/>
        </w:rPr>
        <w:t xml:space="preserve">המכרז </w:t>
      </w:r>
      <w:r w:rsidR="00F264F7">
        <w:rPr>
          <w:rFonts w:hint="cs"/>
          <w:rtl/>
        </w:rPr>
        <w:t>כולל 14 סלים סך הכל</w:t>
      </w:r>
      <w:r>
        <w:rPr>
          <w:rFonts w:hint="cs"/>
          <w:rtl/>
        </w:rPr>
        <w:t xml:space="preserve">. </w:t>
      </w:r>
    </w:p>
    <w:p w14:paraId="2BD6369F" w14:textId="77777777" w:rsidR="003D713F" w:rsidRDefault="003B3DED" w:rsidP="00F1228C">
      <w:pPr>
        <w:pStyle w:val="3ffe"/>
        <w:rPr>
          <w:rtl/>
        </w:rPr>
      </w:pPr>
      <w:r>
        <w:rPr>
          <w:rFonts w:hint="cs"/>
          <w:rtl/>
        </w:rPr>
        <w:t>יובהר כי</w:t>
      </w:r>
      <w:r w:rsidR="003D713F">
        <w:rPr>
          <w:rFonts w:hint="cs"/>
          <w:rtl/>
        </w:rPr>
        <w:t>:</w:t>
      </w:r>
    </w:p>
    <w:p w14:paraId="53FA2BE8" w14:textId="309D648B" w:rsidR="00C30A31" w:rsidRDefault="00C30A31" w:rsidP="003907FE">
      <w:pPr>
        <w:pStyle w:val="43"/>
        <w:rPr>
          <w:rtl/>
        </w:rPr>
      </w:pPr>
      <w:r>
        <w:rPr>
          <w:rFonts w:hint="cs"/>
          <w:rtl/>
        </w:rPr>
        <w:t xml:space="preserve">כמפורט </w:t>
      </w:r>
      <w:r w:rsidR="00F264F7">
        <w:rPr>
          <w:rFonts w:hint="cs"/>
          <w:rtl/>
        </w:rPr>
        <w:t>ב</w:t>
      </w:r>
      <w:r>
        <w:rPr>
          <w:rFonts w:hint="cs"/>
          <w:rtl/>
        </w:rPr>
        <w:t xml:space="preserve">סעיף </w:t>
      </w:r>
      <w:r w:rsidR="00AA6C30">
        <w:rPr>
          <w:rtl/>
        </w:rPr>
        <w:fldChar w:fldCharType="begin"/>
      </w:r>
      <w:r w:rsidR="00AA6C30">
        <w:rPr>
          <w:rtl/>
        </w:rPr>
        <w:instrText xml:space="preserve"> </w:instrText>
      </w:r>
      <w:r w:rsidR="00AA6C30">
        <w:instrText>REF</w:instrText>
      </w:r>
      <w:r w:rsidR="00AA6C30">
        <w:rPr>
          <w:rtl/>
        </w:rPr>
        <w:instrText xml:space="preserve"> _</w:instrText>
      </w:r>
      <w:r w:rsidR="00AA6C30">
        <w:instrText>Ref97541337 \r \h</w:instrText>
      </w:r>
      <w:r w:rsidR="00AA6C30">
        <w:rPr>
          <w:rtl/>
        </w:rPr>
        <w:instrText xml:space="preserve"> </w:instrText>
      </w:r>
      <w:r w:rsidR="00267BF0">
        <w:rPr>
          <w:rtl/>
        </w:rPr>
        <w:instrText xml:space="preserve"> \* </w:instrText>
      </w:r>
      <w:r w:rsidR="00267BF0">
        <w:instrText>MERGEFORMAT</w:instrText>
      </w:r>
      <w:r w:rsidR="00267BF0">
        <w:rPr>
          <w:rtl/>
        </w:rPr>
        <w:instrText xml:space="preserve"> </w:instrText>
      </w:r>
      <w:r w:rsidR="00AA6C30">
        <w:rPr>
          <w:rtl/>
        </w:rPr>
      </w:r>
      <w:r w:rsidR="00AA6C30">
        <w:rPr>
          <w:rtl/>
        </w:rPr>
        <w:fldChar w:fldCharType="separate"/>
      </w:r>
      <w:r w:rsidR="006B2BE8">
        <w:rPr>
          <w:cs/>
        </w:rPr>
        <w:t>‎</w:t>
      </w:r>
      <w:r w:rsidR="006B2BE8">
        <w:t>1.1.5</w:t>
      </w:r>
      <w:r w:rsidR="00AA6C30">
        <w:rPr>
          <w:rtl/>
        </w:rPr>
        <w:fldChar w:fldCharType="end"/>
      </w:r>
      <w:r w:rsidR="00AA6C30">
        <w:rPr>
          <w:rFonts w:hint="cs"/>
          <w:rtl/>
        </w:rPr>
        <w:t xml:space="preserve"> </w:t>
      </w:r>
      <w:r>
        <w:rPr>
          <w:rFonts w:hint="cs"/>
          <w:rtl/>
        </w:rPr>
        <w:t xml:space="preserve">להלן, היקף המיכלים הנקוב </w:t>
      </w:r>
      <w:r w:rsidR="004C389A">
        <w:rPr>
          <w:rFonts w:hint="cs"/>
          <w:rtl/>
        </w:rPr>
        <w:t xml:space="preserve">הוא רק </w:t>
      </w:r>
      <w:r>
        <w:rPr>
          <w:rFonts w:hint="cs"/>
          <w:rtl/>
        </w:rPr>
        <w:t>לצורך חלוקת תכולת המכרז לסלים ומקבצים ואין בו לחייב את עורך המכרז או את המזמינים להיקף ההתקשרות מסוים</w:t>
      </w:r>
      <w:r w:rsidR="00B657A3">
        <w:rPr>
          <w:rFonts w:hint="cs"/>
          <w:rtl/>
        </w:rPr>
        <w:t>.</w:t>
      </w:r>
    </w:p>
    <w:p w14:paraId="3F733B53" w14:textId="6C2A7FA8" w:rsidR="003D713F" w:rsidRDefault="00C30A31" w:rsidP="003907FE">
      <w:pPr>
        <w:pStyle w:val="43"/>
        <w:rPr>
          <w:rtl/>
        </w:rPr>
      </w:pPr>
      <w:r>
        <w:rPr>
          <w:rFonts w:hint="cs"/>
          <w:rtl/>
        </w:rPr>
        <w:t>החלוקה ל</w:t>
      </w:r>
      <w:r w:rsidR="00B15186">
        <w:rPr>
          <w:rFonts w:hint="cs"/>
          <w:rtl/>
        </w:rPr>
        <w:t>"</w:t>
      </w:r>
      <w:r>
        <w:rPr>
          <w:rFonts w:hint="cs"/>
          <w:rtl/>
        </w:rPr>
        <w:t xml:space="preserve">תיאור </w:t>
      </w:r>
      <w:r w:rsidR="00B15186">
        <w:rPr>
          <w:rFonts w:hint="cs"/>
          <w:rtl/>
        </w:rPr>
        <w:t>ה</w:t>
      </w:r>
      <w:r>
        <w:rPr>
          <w:rFonts w:hint="cs"/>
          <w:rtl/>
        </w:rPr>
        <w:t>סל</w:t>
      </w:r>
      <w:r w:rsidR="00B15186">
        <w:rPr>
          <w:rFonts w:hint="cs"/>
          <w:rtl/>
        </w:rPr>
        <w:t>"</w:t>
      </w:r>
      <w:r>
        <w:rPr>
          <w:rFonts w:hint="cs"/>
          <w:rtl/>
        </w:rPr>
        <w:t xml:space="preserve"> בטבלה מטה, מבטאת את החלוקה של כל משרדי הממשלה, יחידות הסמך והגופים הנלווים הכלולים בסל, כאשר מובהר כי יחידות הסמך מחולקות לסלים בהתאם לשיוכם למשרד ממשלתי</w:t>
      </w:r>
      <w:r w:rsidR="00527D32">
        <w:rPr>
          <w:rFonts w:hint="cs"/>
          <w:rtl/>
        </w:rPr>
        <w:t>,</w:t>
      </w:r>
      <w:r w:rsidR="002730AD">
        <w:rPr>
          <w:rFonts w:hint="cs"/>
          <w:rtl/>
        </w:rPr>
        <w:t xml:space="preserve"> </w:t>
      </w:r>
      <w:r>
        <w:rPr>
          <w:rFonts w:hint="cs"/>
          <w:rtl/>
        </w:rPr>
        <w:t>נכון למועד פרסום המכרז</w:t>
      </w:r>
      <w:r w:rsidR="003D713F">
        <w:rPr>
          <w:rFonts w:hint="cs"/>
          <w:rtl/>
        </w:rPr>
        <w:t xml:space="preserve">. </w:t>
      </w:r>
    </w:p>
    <w:p w14:paraId="42B7A30A" w14:textId="637241F4" w:rsidR="003B3DED" w:rsidRDefault="00B15186" w:rsidP="007332BA">
      <w:pPr>
        <w:pStyle w:val="3ffe"/>
      </w:pPr>
      <w:bookmarkStart w:id="29" w:name="_Ref79410664"/>
      <w:r>
        <w:rPr>
          <w:rFonts w:hint="cs"/>
          <w:rtl/>
        </w:rPr>
        <w:t>ב</w:t>
      </w:r>
      <w:r w:rsidR="003B3DED" w:rsidRPr="00FA232D">
        <w:rPr>
          <w:rFonts w:hint="eastAsia"/>
          <w:rtl/>
        </w:rPr>
        <w:t>כל</w:t>
      </w:r>
      <w:r w:rsidR="003B3DED" w:rsidRPr="00FA232D">
        <w:rPr>
          <w:rtl/>
        </w:rPr>
        <w:t xml:space="preserve"> </w:t>
      </w:r>
      <w:r>
        <w:rPr>
          <w:rFonts w:hint="cs"/>
          <w:rtl/>
        </w:rPr>
        <w:t xml:space="preserve">"תיאור </w:t>
      </w:r>
      <w:r w:rsidR="003B3DED" w:rsidRPr="00FA232D">
        <w:rPr>
          <w:rFonts w:hint="eastAsia"/>
          <w:rtl/>
        </w:rPr>
        <w:t>סל</w:t>
      </w:r>
      <w:r>
        <w:rPr>
          <w:rFonts w:hint="cs"/>
          <w:rtl/>
        </w:rPr>
        <w:t>"</w:t>
      </w:r>
      <w:r w:rsidR="003B3DED" w:rsidRPr="00FA232D">
        <w:rPr>
          <w:rtl/>
        </w:rPr>
        <w:t xml:space="preserve"> </w:t>
      </w:r>
      <w:r w:rsidR="003B3DED" w:rsidRPr="00FA232D">
        <w:rPr>
          <w:rFonts w:hint="eastAsia"/>
          <w:rtl/>
        </w:rPr>
        <w:t>מפורט</w:t>
      </w:r>
      <w:r w:rsidR="003B3DED" w:rsidRPr="00FA232D">
        <w:rPr>
          <w:rtl/>
        </w:rPr>
        <w:t xml:space="preserve"> </w:t>
      </w:r>
      <w:r w:rsidR="003B3DED" w:rsidRPr="00FA232D">
        <w:rPr>
          <w:rFonts w:hint="eastAsia"/>
          <w:rtl/>
        </w:rPr>
        <w:t>סוג</w:t>
      </w:r>
      <w:r w:rsidR="003B3DED" w:rsidRPr="00FA232D">
        <w:rPr>
          <w:rtl/>
        </w:rPr>
        <w:t xml:space="preserve"> </w:t>
      </w:r>
      <w:r w:rsidR="003B3DED" w:rsidRPr="00FA232D">
        <w:rPr>
          <w:rFonts w:hint="eastAsia"/>
          <w:rtl/>
        </w:rPr>
        <w:t>הסל</w:t>
      </w:r>
      <w:r w:rsidR="003B3DED" w:rsidRPr="00FA232D">
        <w:rPr>
          <w:rtl/>
        </w:rPr>
        <w:t xml:space="preserve"> (מוסדות </w:t>
      </w:r>
      <w:r w:rsidR="003B3DED" w:rsidRPr="00FA232D">
        <w:rPr>
          <w:rFonts w:hint="eastAsia"/>
          <w:rtl/>
        </w:rPr>
        <w:t>בריאות</w:t>
      </w:r>
      <w:r w:rsidR="003B3DED" w:rsidRPr="00FA232D">
        <w:rPr>
          <w:rtl/>
        </w:rPr>
        <w:t>/</w:t>
      </w:r>
      <w:r w:rsidR="003B3DED" w:rsidRPr="00FA232D">
        <w:rPr>
          <w:rFonts w:hint="eastAsia"/>
          <w:rtl/>
        </w:rPr>
        <w:t>משרדים</w:t>
      </w:r>
      <w:r w:rsidR="003B3DED" w:rsidRPr="00FA232D">
        <w:rPr>
          <w:rtl/>
        </w:rPr>
        <w:t xml:space="preserve"> </w:t>
      </w:r>
      <w:r w:rsidR="003B3DED" w:rsidRPr="00FA232D">
        <w:rPr>
          <w:rFonts w:hint="eastAsia"/>
          <w:rtl/>
        </w:rPr>
        <w:t>ממשלתיים</w:t>
      </w:r>
      <w:r w:rsidR="003B3DED" w:rsidRPr="00FA232D">
        <w:rPr>
          <w:rtl/>
        </w:rPr>
        <w:t xml:space="preserve">), </w:t>
      </w:r>
      <w:r w:rsidR="003B3DED" w:rsidRPr="00FA232D">
        <w:rPr>
          <w:rFonts w:hint="eastAsia"/>
          <w:rtl/>
        </w:rPr>
        <w:t>אזור</w:t>
      </w:r>
      <w:r w:rsidR="003B3DED" w:rsidRPr="00FA232D">
        <w:rPr>
          <w:rtl/>
        </w:rPr>
        <w:t xml:space="preserve"> </w:t>
      </w:r>
      <w:r w:rsidR="003B3DED" w:rsidRPr="00FA232D">
        <w:rPr>
          <w:rFonts w:hint="eastAsia"/>
          <w:rtl/>
        </w:rPr>
        <w:t>מתן</w:t>
      </w:r>
      <w:r w:rsidR="003B3DED" w:rsidRPr="00FA232D">
        <w:rPr>
          <w:rtl/>
        </w:rPr>
        <w:t xml:space="preserve"> </w:t>
      </w:r>
      <w:r w:rsidR="003B3DED" w:rsidRPr="00FA232D">
        <w:rPr>
          <w:rFonts w:hint="eastAsia"/>
          <w:rtl/>
        </w:rPr>
        <w:t>השירות</w:t>
      </w:r>
      <w:r w:rsidR="003D713F">
        <w:rPr>
          <w:rFonts w:hint="cs"/>
          <w:rtl/>
        </w:rPr>
        <w:t xml:space="preserve"> עיקרי</w:t>
      </w:r>
      <w:r w:rsidR="003B3DED" w:rsidRPr="00FA232D">
        <w:rPr>
          <w:rtl/>
        </w:rPr>
        <w:t xml:space="preserve">, </w:t>
      </w:r>
      <w:r w:rsidR="00527D32">
        <w:rPr>
          <w:rFonts w:hint="cs"/>
          <w:rtl/>
        </w:rPr>
        <w:t>מספר</w:t>
      </w:r>
      <w:r w:rsidR="00527D32" w:rsidRPr="00FA232D">
        <w:rPr>
          <w:rtl/>
        </w:rPr>
        <w:t xml:space="preserve"> </w:t>
      </w:r>
      <w:r w:rsidR="003B3DED" w:rsidRPr="00FA232D">
        <w:rPr>
          <w:rFonts w:hint="eastAsia"/>
          <w:rtl/>
        </w:rPr>
        <w:t>מיכלים</w:t>
      </w:r>
      <w:r w:rsidR="003B3DED" w:rsidRPr="00FA232D">
        <w:rPr>
          <w:rtl/>
        </w:rPr>
        <w:t xml:space="preserve"> </w:t>
      </w:r>
      <w:r w:rsidR="003B3DED" w:rsidRPr="00FA232D">
        <w:rPr>
          <w:rFonts w:hint="eastAsia"/>
          <w:rtl/>
        </w:rPr>
        <w:t>לאחסון</w:t>
      </w:r>
      <w:r w:rsidR="003B3DED" w:rsidRPr="00FA232D">
        <w:rPr>
          <w:rtl/>
        </w:rPr>
        <w:t xml:space="preserve">, </w:t>
      </w:r>
      <w:r w:rsidR="00527D32">
        <w:rPr>
          <w:rFonts w:hint="cs"/>
          <w:rtl/>
        </w:rPr>
        <w:t>מספר</w:t>
      </w:r>
      <w:r w:rsidR="003B3DED" w:rsidRPr="00FA232D">
        <w:rPr>
          <w:rtl/>
        </w:rPr>
        <w:t xml:space="preserve"> </w:t>
      </w:r>
      <w:r w:rsidR="003B3DED" w:rsidRPr="00FA232D">
        <w:rPr>
          <w:rFonts w:hint="eastAsia"/>
          <w:rtl/>
        </w:rPr>
        <w:t>שליפות</w:t>
      </w:r>
      <w:r w:rsidR="003014D4">
        <w:rPr>
          <w:rFonts w:hint="cs"/>
          <w:rtl/>
        </w:rPr>
        <w:t xml:space="preserve"> שנתית</w:t>
      </w:r>
      <w:r w:rsidR="003B3DED" w:rsidRPr="00FA232D">
        <w:rPr>
          <w:rtl/>
        </w:rPr>
        <w:t xml:space="preserve"> </w:t>
      </w:r>
      <w:r w:rsidR="003B3DED" w:rsidRPr="00FA232D">
        <w:rPr>
          <w:rFonts w:hint="eastAsia"/>
          <w:rtl/>
        </w:rPr>
        <w:t>ושיעור</w:t>
      </w:r>
      <w:r w:rsidR="003B3DED" w:rsidRPr="00FA232D">
        <w:rPr>
          <w:rtl/>
        </w:rPr>
        <w:t xml:space="preserve"> </w:t>
      </w:r>
      <w:r w:rsidR="003B3DED" w:rsidRPr="00FA232D">
        <w:rPr>
          <w:rFonts w:hint="eastAsia"/>
          <w:rtl/>
        </w:rPr>
        <w:t>אחסנה</w:t>
      </w:r>
      <w:r w:rsidR="003B3DED" w:rsidRPr="00FA232D">
        <w:rPr>
          <w:rtl/>
        </w:rPr>
        <w:t xml:space="preserve"> </w:t>
      </w:r>
      <w:r w:rsidR="003B3DED" w:rsidRPr="00FA232D">
        <w:rPr>
          <w:rFonts w:hint="eastAsia"/>
          <w:rtl/>
        </w:rPr>
        <w:t>עמוקה</w:t>
      </w:r>
      <w:r w:rsidR="003B3DED" w:rsidRPr="00FA232D">
        <w:rPr>
          <w:rtl/>
        </w:rPr>
        <w:t xml:space="preserve"> </w:t>
      </w:r>
      <w:r w:rsidR="003B3DED" w:rsidRPr="00FA232D">
        <w:rPr>
          <w:rFonts w:hint="eastAsia"/>
          <w:rtl/>
        </w:rPr>
        <w:t>נכון</w:t>
      </w:r>
      <w:r w:rsidR="003B3DED" w:rsidRPr="00FA232D">
        <w:rPr>
          <w:rtl/>
        </w:rPr>
        <w:t xml:space="preserve"> </w:t>
      </w:r>
      <w:r w:rsidR="003B3DED" w:rsidRPr="00FA232D">
        <w:rPr>
          <w:rFonts w:hint="eastAsia"/>
          <w:rtl/>
        </w:rPr>
        <w:t>למועד</w:t>
      </w:r>
      <w:r w:rsidR="003B3DED" w:rsidRPr="00FA232D">
        <w:rPr>
          <w:rtl/>
        </w:rPr>
        <w:t xml:space="preserve"> </w:t>
      </w:r>
      <w:r w:rsidR="003B3DED" w:rsidRPr="00FA232D">
        <w:rPr>
          <w:rFonts w:hint="eastAsia"/>
          <w:rtl/>
        </w:rPr>
        <w:t>פרסום</w:t>
      </w:r>
      <w:r w:rsidR="003B3DED" w:rsidRPr="00FA232D">
        <w:rPr>
          <w:rtl/>
        </w:rPr>
        <w:t xml:space="preserve"> </w:t>
      </w:r>
      <w:r w:rsidR="003B3DED" w:rsidRPr="00FA232D">
        <w:rPr>
          <w:rFonts w:hint="eastAsia"/>
          <w:rtl/>
        </w:rPr>
        <w:t>המכרז</w:t>
      </w:r>
      <w:r w:rsidR="003B3DED" w:rsidRPr="00FA232D">
        <w:rPr>
          <w:rtl/>
        </w:rPr>
        <w:t>.</w:t>
      </w:r>
      <w:bookmarkEnd w:id="29"/>
    </w:p>
    <w:tbl>
      <w:tblPr>
        <w:bidiVisual/>
        <w:tblW w:w="8694" w:type="dxa"/>
        <w:jc w:val="center"/>
        <w:tblLook w:val="04A0" w:firstRow="1" w:lastRow="0" w:firstColumn="1" w:lastColumn="0" w:noHBand="0" w:noVBand="1"/>
      </w:tblPr>
      <w:tblGrid>
        <w:gridCol w:w="601"/>
        <w:gridCol w:w="721"/>
        <w:gridCol w:w="2558"/>
        <w:gridCol w:w="1276"/>
        <w:gridCol w:w="1266"/>
        <w:gridCol w:w="1178"/>
        <w:gridCol w:w="1094"/>
      </w:tblGrid>
      <w:tr w:rsidR="008E6DA0" w:rsidRPr="003E0EEC" w14:paraId="17A76968" w14:textId="77777777" w:rsidTr="00FA0385">
        <w:trPr>
          <w:trHeight w:val="604"/>
          <w:tblHeader/>
          <w:jc w:val="center"/>
        </w:trPr>
        <w:tc>
          <w:tcPr>
            <w:tcW w:w="6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F67FD7" w14:textId="69955974" w:rsidR="008E6DA0" w:rsidRPr="003E0EEC" w:rsidRDefault="008E6DA0" w:rsidP="003E0EEC">
            <w:pPr>
              <w:jc w:val="center"/>
              <w:rPr>
                <w:rFonts w:ascii="David" w:hAnsi="David" w:cs="David"/>
                <w:b/>
                <w:bCs/>
              </w:rPr>
            </w:pPr>
            <w:r w:rsidRPr="003E0EEC">
              <w:rPr>
                <w:rFonts w:ascii="David" w:hAnsi="David" w:cs="David"/>
                <w:b/>
                <w:bCs/>
                <w:rtl/>
              </w:rPr>
              <w:t>מס' סל</w:t>
            </w:r>
          </w:p>
        </w:tc>
        <w:tc>
          <w:tcPr>
            <w:tcW w:w="7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932057" w14:textId="77777777" w:rsidR="008E6DA0" w:rsidRPr="003E0EEC" w:rsidRDefault="00C30A31" w:rsidP="003E0EEC">
            <w:pPr>
              <w:jc w:val="center"/>
              <w:rPr>
                <w:rFonts w:ascii="David" w:hAnsi="David" w:cs="David"/>
                <w:b/>
                <w:bCs/>
                <w:rtl/>
              </w:rPr>
            </w:pPr>
            <w:bookmarkStart w:id="30" w:name="_Toc72305478"/>
            <w:bookmarkStart w:id="31" w:name="_Toc72403743"/>
            <w:bookmarkStart w:id="32" w:name="_Toc72405110"/>
            <w:r w:rsidRPr="008C48B2">
              <w:rPr>
                <w:rFonts w:ascii="David" w:hAnsi="David" w:cs="David"/>
                <w:b/>
                <w:bCs/>
                <w:rtl/>
              </w:rPr>
              <w:t>מס' מקבץ</w:t>
            </w:r>
            <w:bookmarkEnd w:id="30"/>
            <w:bookmarkEnd w:id="31"/>
            <w:bookmarkEnd w:id="32"/>
          </w:p>
        </w:tc>
        <w:tc>
          <w:tcPr>
            <w:tcW w:w="255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74C7D27" w14:textId="77777777" w:rsidR="008E6DA0" w:rsidRPr="003E0EEC" w:rsidRDefault="008E6DA0" w:rsidP="003E0EEC">
            <w:pPr>
              <w:jc w:val="center"/>
              <w:rPr>
                <w:rFonts w:ascii="David" w:hAnsi="David" w:cs="David"/>
                <w:b/>
                <w:bCs/>
                <w:rtl/>
              </w:rPr>
            </w:pPr>
            <w:r w:rsidRPr="003E0EEC">
              <w:rPr>
                <w:rFonts w:ascii="David" w:hAnsi="David" w:cs="David"/>
                <w:b/>
                <w:bCs/>
                <w:rtl/>
              </w:rPr>
              <w:t>תיאור הסל</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C6A08F3" w14:textId="77777777" w:rsidR="008E6DA0" w:rsidRPr="003E0EEC" w:rsidRDefault="008E6DA0" w:rsidP="003E0EEC">
            <w:pPr>
              <w:jc w:val="center"/>
              <w:rPr>
                <w:rFonts w:ascii="David" w:hAnsi="David" w:cs="David"/>
                <w:b/>
                <w:bCs/>
                <w:rtl/>
              </w:rPr>
            </w:pPr>
            <w:r w:rsidRPr="003E0EEC">
              <w:rPr>
                <w:rFonts w:ascii="David" w:hAnsi="David" w:cs="David"/>
                <w:b/>
                <w:bCs/>
                <w:rtl/>
              </w:rPr>
              <w:t>כמות מיכלים לאחסון</w:t>
            </w:r>
          </w:p>
        </w:tc>
        <w:tc>
          <w:tcPr>
            <w:tcW w:w="12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AE62C90" w14:textId="77777777" w:rsidR="008E6DA0" w:rsidRPr="003E0EEC" w:rsidRDefault="008E6DA0" w:rsidP="003E0EEC">
            <w:pPr>
              <w:jc w:val="center"/>
              <w:rPr>
                <w:rFonts w:ascii="David" w:hAnsi="David" w:cs="David"/>
                <w:b/>
                <w:bCs/>
                <w:rtl/>
              </w:rPr>
            </w:pPr>
            <w:r w:rsidRPr="003E0EEC">
              <w:rPr>
                <w:rFonts w:ascii="David" w:hAnsi="David" w:cs="David"/>
                <w:b/>
                <w:bCs/>
                <w:rtl/>
              </w:rPr>
              <w:t>כמות שליפות</w:t>
            </w:r>
          </w:p>
        </w:tc>
        <w:tc>
          <w:tcPr>
            <w:tcW w:w="117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488BCC" w14:textId="77777777" w:rsidR="008E6DA0" w:rsidRPr="00240ED0" w:rsidRDefault="008E6DA0" w:rsidP="003E0EEC">
            <w:pPr>
              <w:jc w:val="center"/>
              <w:rPr>
                <w:rFonts w:ascii="David" w:hAnsi="David" w:cs="David"/>
                <w:b/>
                <w:bCs/>
                <w:rtl/>
              </w:rPr>
            </w:pPr>
            <w:r w:rsidRPr="00240ED0">
              <w:rPr>
                <w:rFonts w:ascii="David" w:hAnsi="David" w:cs="David"/>
                <w:b/>
                <w:bCs/>
                <w:rtl/>
              </w:rPr>
              <w:t>משקל האחסנה הרגילה</w:t>
            </w:r>
          </w:p>
        </w:tc>
        <w:tc>
          <w:tcPr>
            <w:tcW w:w="10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27D1C6" w14:textId="77777777" w:rsidR="008E6DA0" w:rsidRPr="00240ED0" w:rsidRDefault="008E6DA0" w:rsidP="003E0EEC">
            <w:pPr>
              <w:jc w:val="center"/>
              <w:rPr>
                <w:rFonts w:ascii="David" w:hAnsi="David" w:cs="David"/>
                <w:b/>
                <w:bCs/>
                <w:rtl/>
              </w:rPr>
            </w:pPr>
            <w:r w:rsidRPr="00240ED0">
              <w:rPr>
                <w:rFonts w:ascii="David" w:hAnsi="David" w:cs="David"/>
                <w:b/>
                <w:bCs/>
                <w:rtl/>
              </w:rPr>
              <w:t>משקל אחסנה עמוקה</w:t>
            </w:r>
          </w:p>
        </w:tc>
      </w:tr>
      <w:tr w:rsidR="008C7EFE" w:rsidRPr="003E0EEC" w14:paraId="03EA7F72" w14:textId="77777777" w:rsidTr="00FA0385">
        <w:trPr>
          <w:trHeight w:val="70"/>
          <w:jc w:val="center"/>
        </w:trPr>
        <w:tc>
          <w:tcPr>
            <w:tcW w:w="601" w:type="dxa"/>
            <w:tcBorders>
              <w:top w:val="nil"/>
              <w:left w:val="single" w:sz="4" w:space="0" w:color="auto"/>
              <w:bottom w:val="single" w:sz="4" w:space="0" w:color="auto"/>
              <w:right w:val="single" w:sz="4" w:space="0" w:color="auto"/>
            </w:tcBorders>
            <w:shd w:val="clear" w:color="auto" w:fill="auto"/>
            <w:vAlign w:val="center"/>
            <w:hideMark/>
          </w:tcPr>
          <w:p w14:paraId="0C837168" w14:textId="77777777" w:rsidR="0029277F" w:rsidRPr="003E0EEC" w:rsidRDefault="0029277F" w:rsidP="0029277F">
            <w:pPr>
              <w:jc w:val="center"/>
              <w:rPr>
                <w:rFonts w:ascii="David" w:hAnsi="David" w:cs="David"/>
                <w:rtl/>
              </w:rPr>
            </w:pPr>
            <w:r w:rsidRPr="003E0EEC">
              <w:rPr>
                <w:rFonts w:ascii="David" w:hAnsi="David" w:cs="David"/>
              </w:rPr>
              <w:t>1</w:t>
            </w:r>
          </w:p>
        </w:tc>
        <w:tc>
          <w:tcPr>
            <w:tcW w:w="721" w:type="dxa"/>
            <w:tcBorders>
              <w:top w:val="nil"/>
              <w:left w:val="single" w:sz="4" w:space="0" w:color="auto"/>
              <w:bottom w:val="single" w:sz="4" w:space="0" w:color="auto"/>
              <w:right w:val="single" w:sz="4" w:space="0" w:color="auto"/>
            </w:tcBorders>
            <w:vAlign w:val="center"/>
          </w:tcPr>
          <w:p w14:paraId="29A26638" w14:textId="77777777" w:rsidR="0029277F" w:rsidRPr="003E0EEC" w:rsidRDefault="0029277F" w:rsidP="0029277F">
            <w:pPr>
              <w:jc w:val="center"/>
              <w:rPr>
                <w:rFonts w:ascii="David" w:hAnsi="David" w:cs="David"/>
                <w:rtl/>
              </w:rPr>
            </w:pPr>
            <w:r w:rsidRPr="003E0EEC">
              <w:rPr>
                <w:rFonts w:ascii="David" w:hAnsi="David" w:cs="David"/>
              </w:rPr>
              <w:t>3</w:t>
            </w:r>
          </w:p>
        </w:tc>
        <w:tc>
          <w:tcPr>
            <w:tcW w:w="2558" w:type="dxa"/>
            <w:tcBorders>
              <w:top w:val="nil"/>
              <w:left w:val="single" w:sz="4" w:space="0" w:color="auto"/>
              <w:bottom w:val="single" w:sz="4" w:space="0" w:color="auto"/>
              <w:right w:val="single" w:sz="4" w:space="0" w:color="auto"/>
            </w:tcBorders>
            <w:shd w:val="clear" w:color="auto" w:fill="auto"/>
            <w:noWrap/>
            <w:vAlign w:val="center"/>
            <w:hideMark/>
          </w:tcPr>
          <w:p w14:paraId="5638381A" w14:textId="77777777" w:rsidR="0029277F" w:rsidRPr="003E0EEC" w:rsidRDefault="0029277F" w:rsidP="0029277F">
            <w:pPr>
              <w:jc w:val="center"/>
              <w:rPr>
                <w:rFonts w:ascii="David" w:hAnsi="David" w:cs="David"/>
                <w:rtl/>
              </w:rPr>
            </w:pPr>
            <w:r w:rsidRPr="003E0EEC">
              <w:rPr>
                <w:rFonts w:ascii="David" w:hAnsi="David" w:cs="David"/>
                <w:rtl/>
              </w:rPr>
              <w:t>מוסדות בריאות-</w:t>
            </w:r>
          </w:p>
          <w:p w14:paraId="45CD1B68" w14:textId="77777777" w:rsidR="0029277F" w:rsidRPr="003E0EEC" w:rsidRDefault="0029277F" w:rsidP="0029277F">
            <w:pPr>
              <w:jc w:val="center"/>
              <w:rPr>
                <w:rFonts w:ascii="David" w:hAnsi="David" w:cs="David"/>
                <w:rtl/>
              </w:rPr>
            </w:pPr>
            <w:r w:rsidRPr="003E0EEC">
              <w:rPr>
                <w:rFonts w:ascii="David" w:hAnsi="David" w:cs="David"/>
                <w:rtl/>
              </w:rPr>
              <w:t>אזור חיפה</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68A13614" w14:textId="77777777" w:rsidR="0029277F" w:rsidRPr="003E0EEC" w:rsidRDefault="0029277F" w:rsidP="0029277F">
            <w:pPr>
              <w:jc w:val="center"/>
              <w:rPr>
                <w:rFonts w:ascii="David" w:hAnsi="David" w:cs="David"/>
              </w:rPr>
            </w:pPr>
            <w:r w:rsidRPr="004E602D">
              <w:rPr>
                <w:rFonts w:ascii="David" w:hAnsi="David" w:cs="David"/>
                <w:color w:val="000000"/>
              </w:rPr>
              <w:t>231,500</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14:paraId="0BA47A2E" w14:textId="77777777" w:rsidR="0029277F" w:rsidRPr="000B3E96" w:rsidRDefault="000B3E96" w:rsidP="000B3E96">
            <w:pPr>
              <w:jc w:val="center"/>
              <w:rPr>
                <w:rFonts w:ascii="David" w:hAnsi="David" w:cs="David"/>
                <w:color w:val="000000"/>
              </w:rPr>
            </w:pPr>
            <w:r>
              <w:rPr>
                <w:rFonts w:ascii="David" w:hAnsi="David" w:cs="David"/>
                <w:color w:val="000000"/>
                <w:rtl/>
              </w:rPr>
              <w:t>296,500</w:t>
            </w:r>
          </w:p>
        </w:tc>
        <w:tc>
          <w:tcPr>
            <w:tcW w:w="1178" w:type="dxa"/>
            <w:tcBorders>
              <w:top w:val="single" w:sz="4" w:space="0" w:color="auto"/>
              <w:left w:val="single" w:sz="4" w:space="0" w:color="auto"/>
              <w:bottom w:val="single" w:sz="4" w:space="0" w:color="auto"/>
              <w:right w:val="single" w:sz="4" w:space="0" w:color="auto"/>
            </w:tcBorders>
            <w:shd w:val="clear" w:color="auto" w:fill="auto"/>
            <w:vAlign w:val="center"/>
          </w:tcPr>
          <w:p w14:paraId="3FEFF32E" w14:textId="77777777" w:rsidR="0029277F" w:rsidRPr="00E60FBD" w:rsidRDefault="0029277F" w:rsidP="0029277F">
            <w:pPr>
              <w:jc w:val="center"/>
              <w:rPr>
                <w:rFonts w:ascii="David" w:hAnsi="David" w:cs="David"/>
              </w:rPr>
            </w:pPr>
            <w:bookmarkStart w:id="33" w:name="RANGE!F4"/>
            <w:r w:rsidRPr="009026D4">
              <w:rPr>
                <w:rFonts w:ascii="David" w:hAnsi="David" w:cs="David"/>
                <w:rtl/>
              </w:rPr>
              <w:t>100%</w:t>
            </w:r>
            <w:bookmarkEnd w:id="33"/>
          </w:p>
        </w:tc>
        <w:tc>
          <w:tcPr>
            <w:tcW w:w="1094" w:type="dxa"/>
            <w:tcBorders>
              <w:top w:val="single" w:sz="4" w:space="0" w:color="auto"/>
              <w:left w:val="single" w:sz="4" w:space="0" w:color="auto"/>
              <w:bottom w:val="single" w:sz="4" w:space="0" w:color="auto"/>
              <w:right w:val="single" w:sz="4" w:space="0" w:color="auto"/>
            </w:tcBorders>
            <w:shd w:val="clear" w:color="auto" w:fill="auto"/>
            <w:vAlign w:val="center"/>
          </w:tcPr>
          <w:p w14:paraId="7350F596" w14:textId="77777777" w:rsidR="0029277F" w:rsidRPr="003E0EEC" w:rsidRDefault="0029277F" w:rsidP="0029277F">
            <w:pPr>
              <w:jc w:val="center"/>
              <w:rPr>
                <w:rFonts w:ascii="David" w:hAnsi="David" w:cs="David"/>
              </w:rPr>
            </w:pPr>
            <w:bookmarkStart w:id="34" w:name="RANGE!G4"/>
            <w:r w:rsidRPr="003E0EEC">
              <w:rPr>
                <w:rFonts w:ascii="David" w:hAnsi="David" w:cs="David"/>
                <w:rtl/>
              </w:rPr>
              <w:t>0%</w:t>
            </w:r>
            <w:bookmarkEnd w:id="34"/>
          </w:p>
        </w:tc>
      </w:tr>
      <w:tr w:rsidR="008E6DA0" w:rsidRPr="003E0EEC" w14:paraId="330D4D7C" w14:textId="77777777" w:rsidTr="00FA0385">
        <w:trPr>
          <w:trHeight w:val="70"/>
          <w:jc w:val="center"/>
        </w:trPr>
        <w:tc>
          <w:tcPr>
            <w:tcW w:w="601" w:type="dxa"/>
            <w:tcBorders>
              <w:top w:val="nil"/>
              <w:left w:val="single" w:sz="4" w:space="0" w:color="auto"/>
              <w:bottom w:val="single" w:sz="4" w:space="0" w:color="auto"/>
              <w:right w:val="single" w:sz="4" w:space="0" w:color="auto"/>
            </w:tcBorders>
            <w:shd w:val="clear" w:color="auto" w:fill="auto"/>
            <w:vAlign w:val="center"/>
            <w:hideMark/>
          </w:tcPr>
          <w:p w14:paraId="5627E6F2" w14:textId="77777777" w:rsidR="008E6DA0" w:rsidRPr="003E0EEC" w:rsidRDefault="008E6DA0" w:rsidP="003E0EEC">
            <w:pPr>
              <w:jc w:val="center"/>
              <w:rPr>
                <w:rFonts w:ascii="David" w:hAnsi="David" w:cs="David"/>
              </w:rPr>
            </w:pPr>
            <w:r w:rsidRPr="003E0EEC">
              <w:rPr>
                <w:rFonts w:ascii="David" w:hAnsi="David" w:cs="David"/>
              </w:rPr>
              <w:t>2</w:t>
            </w:r>
          </w:p>
        </w:tc>
        <w:tc>
          <w:tcPr>
            <w:tcW w:w="721" w:type="dxa"/>
            <w:tcBorders>
              <w:top w:val="nil"/>
              <w:left w:val="single" w:sz="4" w:space="0" w:color="auto"/>
              <w:bottom w:val="single" w:sz="4" w:space="0" w:color="auto"/>
              <w:right w:val="single" w:sz="4" w:space="0" w:color="auto"/>
            </w:tcBorders>
            <w:vAlign w:val="center"/>
          </w:tcPr>
          <w:p w14:paraId="53D3A409" w14:textId="77777777" w:rsidR="008E6DA0" w:rsidRPr="003E0EEC" w:rsidRDefault="008E6DA0" w:rsidP="003E0EEC">
            <w:pPr>
              <w:jc w:val="center"/>
              <w:rPr>
                <w:rFonts w:ascii="David" w:hAnsi="David" w:cs="David"/>
                <w:rtl/>
              </w:rPr>
            </w:pPr>
            <w:r w:rsidRPr="003E0EEC">
              <w:rPr>
                <w:rFonts w:ascii="David" w:hAnsi="David" w:cs="David"/>
              </w:rPr>
              <w:t>3</w:t>
            </w:r>
          </w:p>
        </w:tc>
        <w:tc>
          <w:tcPr>
            <w:tcW w:w="2558" w:type="dxa"/>
            <w:tcBorders>
              <w:top w:val="nil"/>
              <w:left w:val="single" w:sz="4" w:space="0" w:color="auto"/>
              <w:bottom w:val="single" w:sz="4" w:space="0" w:color="auto"/>
              <w:right w:val="single" w:sz="4" w:space="0" w:color="auto"/>
            </w:tcBorders>
            <w:shd w:val="clear" w:color="auto" w:fill="auto"/>
            <w:noWrap/>
            <w:vAlign w:val="center"/>
            <w:hideMark/>
          </w:tcPr>
          <w:p w14:paraId="7948CA1A" w14:textId="77777777" w:rsidR="008E6DA0" w:rsidRPr="003E0EEC" w:rsidRDefault="008E6DA0" w:rsidP="003E0EEC">
            <w:pPr>
              <w:jc w:val="center"/>
              <w:rPr>
                <w:rFonts w:ascii="David" w:hAnsi="David" w:cs="David"/>
                <w:rtl/>
              </w:rPr>
            </w:pPr>
            <w:r w:rsidRPr="003E0EEC">
              <w:rPr>
                <w:rFonts w:ascii="David" w:hAnsi="David" w:cs="David"/>
                <w:rtl/>
              </w:rPr>
              <w:t>מוסדות בריאות-</w:t>
            </w:r>
          </w:p>
          <w:p w14:paraId="787E49AB" w14:textId="77777777" w:rsidR="008E6DA0" w:rsidRPr="003E0EEC" w:rsidRDefault="008E6DA0" w:rsidP="003E0EEC">
            <w:pPr>
              <w:jc w:val="center"/>
              <w:rPr>
                <w:rFonts w:ascii="David" w:hAnsi="David" w:cs="David"/>
              </w:rPr>
            </w:pPr>
            <w:r w:rsidRPr="003E0EEC">
              <w:rPr>
                <w:rFonts w:ascii="David" w:hAnsi="David" w:cs="David"/>
                <w:rtl/>
              </w:rPr>
              <w:t>אזור צפון</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1FDD19A3" w14:textId="77777777" w:rsidR="008E6DA0" w:rsidRPr="003E0EEC" w:rsidRDefault="008E6DA0" w:rsidP="003E0EEC">
            <w:pPr>
              <w:jc w:val="center"/>
              <w:rPr>
                <w:rFonts w:ascii="David" w:hAnsi="David" w:cs="David"/>
              </w:rPr>
            </w:pPr>
            <w:r w:rsidRPr="003E0EEC">
              <w:rPr>
                <w:rFonts w:ascii="David" w:hAnsi="David" w:cs="David"/>
              </w:rPr>
              <w:t>210,500</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14:paraId="002D4714" w14:textId="77777777" w:rsidR="008E6DA0" w:rsidRPr="003E0EEC" w:rsidRDefault="008E6DA0" w:rsidP="003E0EEC">
            <w:pPr>
              <w:jc w:val="center"/>
              <w:rPr>
                <w:rFonts w:ascii="David" w:hAnsi="David" w:cs="David"/>
              </w:rPr>
            </w:pPr>
            <w:r w:rsidRPr="003E0EEC">
              <w:rPr>
                <w:rFonts w:ascii="David" w:hAnsi="David" w:cs="David"/>
              </w:rPr>
              <w:t>32,900</w:t>
            </w:r>
          </w:p>
        </w:tc>
        <w:tc>
          <w:tcPr>
            <w:tcW w:w="1178" w:type="dxa"/>
            <w:tcBorders>
              <w:top w:val="nil"/>
              <w:left w:val="single" w:sz="4" w:space="0" w:color="auto"/>
              <w:bottom w:val="single" w:sz="4" w:space="0" w:color="auto"/>
              <w:right w:val="single" w:sz="4" w:space="0" w:color="auto"/>
            </w:tcBorders>
            <w:shd w:val="clear" w:color="auto" w:fill="auto"/>
            <w:vAlign w:val="center"/>
          </w:tcPr>
          <w:p w14:paraId="640C7AF8" w14:textId="77777777" w:rsidR="008E6DA0" w:rsidRPr="003E0EEC" w:rsidRDefault="008E6DA0" w:rsidP="003E0EEC">
            <w:pPr>
              <w:jc w:val="center"/>
              <w:rPr>
                <w:rFonts w:ascii="David" w:hAnsi="David" w:cs="David"/>
              </w:rPr>
            </w:pPr>
            <w:r w:rsidRPr="003E0EEC">
              <w:rPr>
                <w:rFonts w:ascii="David" w:hAnsi="David" w:cs="David"/>
                <w:rtl/>
              </w:rPr>
              <w:t>15%</w:t>
            </w:r>
          </w:p>
        </w:tc>
        <w:tc>
          <w:tcPr>
            <w:tcW w:w="1094" w:type="dxa"/>
            <w:tcBorders>
              <w:top w:val="nil"/>
              <w:left w:val="single" w:sz="4" w:space="0" w:color="auto"/>
              <w:bottom w:val="single" w:sz="4" w:space="0" w:color="auto"/>
              <w:right w:val="single" w:sz="4" w:space="0" w:color="auto"/>
            </w:tcBorders>
            <w:shd w:val="clear" w:color="auto" w:fill="auto"/>
            <w:vAlign w:val="center"/>
          </w:tcPr>
          <w:p w14:paraId="4DD6587B" w14:textId="77777777" w:rsidR="008E6DA0" w:rsidRPr="003E0EEC" w:rsidRDefault="008E6DA0" w:rsidP="003E0EEC">
            <w:pPr>
              <w:jc w:val="center"/>
              <w:rPr>
                <w:rFonts w:ascii="David" w:hAnsi="David" w:cs="David"/>
              </w:rPr>
            </w:pPr>
            <w:r w:rsidRPr="003E0EEC">
              <w:rPr>
                <w:rFonts w:ascii="David" w:hAnsi="David" w:cs="David"/>
                <w:rtl/>
              </w:rPr>
              <w:t>85%</w:t>
            </w:r>
          </w:p>
        </w:tc>
      </w:tr>
      <w:tr w:rsidR="008E6DA0" w:rsidRPr="003E0EEC" w14:paraId="1D4EE58B" w14:textId="77777777" w:rsidTr="00FA0385">
        <w:trPr>
          <w:trHeight w:val="70"/>
          <w:jc w:val="center"/>
        </w:trPr>
        <w:tc>
          <w:tcPr>
            <w:tcW w:w="601" w:type="dxa"/>
            <w:tcBorders>
              <w:top w:val="nil"/>
              <w:left w:val="single" w:sz="4" w:space="0" w:color="auto"/>
              <w:bottom w:val="single" w:sz="4" w:space="0" w:color="auto"/>
              <w:right w:val="single" w:sz="4" w:space="0" w:color="auto"/>
            </w:tcBorders>
            <w:shd w:val="clear" w:color="auto" w:fill="auto"/>
            <w:vAlign w:val="center"/>
            <w:hideMark/>
          </w:tcPr>
          <w:p w14:paraId="20626FFB" w14:textId="77777777" w:rsidR="008E6DA0" w:rsidRPr="003E0EEC" w:rsidRDefault="008E6DA0" w:rsidP="003E0EEC">
            <w:pPr>
              <w:jc w:val="center"/>
              <w:rPr>
                <w:rFonts w:ascii="David" w:hAnsi="David" w:cs="David"/>
              </w:rPr>
            </w:pPr>
            <w:r w:rsidRPr="003E0EEC">
              <w:rPr>
                <w:rFonts w:ascii="David" w:hAnsi="David" w:cs="David"/>
              </w:rPr>
              <w:t>3</w:t>
            </w:r>
          </w:p>
        </w:tc>
        <w:tc>
          <w:tcPr>
            <w:tcW w:w="721" w:type="dxa"/>
            <w:tcBorders>
              <w:top w:val="nil"/>
              <w:left w:val="single" w:sz="4" w:space="0" w:color="auto"/>
              <w:bottom w:val="single" w:sz="4" w:space="0" w:color="auto"/>
              <w:right w:val="single" w:sz="4" w:space="0" w:color="auto"/>
            </w:tcBorders>
            <w:vAlign w:val="center"/>
          </w:tcPr>
          <w:p w14:paraId="7B6EB32B" w14:textId="77777777" w:rsidR="008E6DA0" w:rsidRPr="003E0EEC" w:rsidRDefault="008E6DA0" w:rsidP="003E0EEC">
            <w:pPr>
              <w:jc w:val="center"/>
              <w:rPr>
                <w:rFonts w:ascii="David" w:hAnsi="David" w:cs="David"/>
                <w:rtl/>
              </w:rPr>
            </w:pPr>
            <w:r w:rsidRPr="003E0EEC">
              <w:rPr>
                <w:rFonts w:ascii="David" w:hAnsi="David" w:cs="David"/>
              </w:rPr>
              <w:t>1</w:t>
            </w:r>
          </w:p>
        </w:tc>
        <w:tc>
          <w:tcPr>
            <w:tcW w:w="2558" w:type="dxa"/>
            <w:tcBorders>
              <w:top w:val="nil"/>
              <w:left w:val="single" w:sz="4" w:space="0" w:color="auto"/>
              <w:bottom w:val="single" w:sz="4" w:space="0" w:color="auto"/>
              <w:right w:val="single" w:sz="4" w:space="0" w:color="auto"/>
            </w:tcBorders>
            <w:shd w:val="clear" w:color="auto" w:fill="auto"/>
            <w:noWrap/>
            <w:vAlign w:val="center"/>
            <w:hideMark/>
          </w:tcPr>
          <w:p w14:paraId="60DC614B" w14:textId="77777777" w:rsidR="008E6DA0" w:rsidRPr="003E0EEC" w:rsidRDefault="008E6DA0" w:rsidP="003E0EEC">
            <w:pPr>
              <w:jc w:val="center"/>
              <w:rPr>
                <w:rFonts w:ascii="David" w:hAnsi="David" w:cs="David"/>
                <w:rtl/>
              </w:rPr>
            </w:pPr>
            <w:r w:rsidRPr="003E0EEC">
              <w:rPr>
                <w:rFonts w:ascii="David" w:hAnsi="David" w:cs="David"/>
                <w:rtl/>
              </w:rPr>
              <w:t>מוסדות בריאות-</w:t>
            </w:r>
          </w:p>
          <w:p w14:paraId="018D7103" w14:textId="77777777" w:rsidR="008E6DA0" w:rsidRPr="003E0EEC" w:rsidRDefault="008E6DA0" w:rsidP="003E0EEC">
            <w:pPr>
              <w:jc w:val="center"/>
              <w:rPr>
                <w:rFonts w:ascii="David" w:hAnsi="David" w:cs="David"/>
              </w:rPr>
            </w:pPr>
            <w:r w:rsidRPr="003E0EEC">
              <w:rPr>
                <w:rFonts w:ascii="David" w:hAnsi="David" w:cs="David"/>
                <w:rtl/>
              </w:rPr>
              <w:t>אזור ירושלים והדרום</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2A352FBF" w14:textId="77777777" w:rsidR="008E6DA0" w:rsidRPr="003E0EEC" w:rsidRDefault="008E6DA0" w:rsidP="003E0EEC">
            <w:pPr>
              <w:jc w:val="center"/>
              <w:rPr>
                <w:rFonts w:ascii="David" w:hAnsi="David" w:cs="David"/>
              </w:rPr>
            </w:pPr>
            <w:r w:rsidRPr="003E0EEC">
              <w:rPr>
                <w:rFonts w:ascii="David" w:hAnsi="David" w:cs="David"/>
              </w:rPr>
              <w:t>91,100</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14:paraId="557579F2" w14:textId="77777777" w:rsidR="008E6DA0" w:rsidRPr="003E0EEC" w:rsidRDefault="008E6DA0" w:rsidP="003E0EEC">
            <w:pPr>
              <w:jc w:val="center"/>
              <w:rPr>
                <w:rFonts w:ascii="David" w:hAnsi="David" w:cs="David"/>
              </w:rPr>
            </w:pPr>
            <w:r w:rsidRPr="003E0EEC">
              <w:rPr>
                <w:rFonts w:ascii="David" w:hAnsi="David" w:cs="David"/>
              </w:rPr>
              <w:t>15,500</w:t>
            </w:r>
          </w:p>
        </w:tc>
        <w:tc>
          <w:tcPr>
            <w:tcW w:w="1178" w:type="dxa"/>
            <w:tcBorders>
              <w:top w:val="nil"/>
              <w:left w:val="single" w:sz="4" w:space="0" w:color="auto"/>
              <w:bottom w:val="single" w:sz="4" w:space="0" w:color="auto"/>
              <w:right w:val="single" w:sz="4" w:space="0" w:color="auto"/>
            </w:tcBorders>
            <w:shd w:val="clear" w:color="auto" w:fill="auto"/>
            <w:vAlign w:val="center"/>
          </w:tcPr>
          <w:p w14:paraId="16D409CD" w14:textId="77777777" w:rsidR="008E6DA0" w:rsidRPr="003E0EEC" w:rsidRDefault="008E6DA0" w:rsidP="003E0EEC">
            <w:pPr>
              <w:jc w:val="center"/>
              <w:rPr>
                <w:rFonts w:ascii="David" w:hAnsi="David" w:cs="David"/>
              </w:rPr>
            </w:pPr>
            <w:r w:rsidRPr="003E0EEC">
              <w:rPr>
                <w:rFonts w:ascii="David" w:hAnsi="David" w:cs="David"/>
                <w:rtl/>
              </w:rPr>
              <w:t>15%</w:t>
            </w:r>
          </w:p>
        </w:tc>
        <w:tc>
          <w:tcPr>
            <w:tcW w:w="1094" w:type="dxa"/>
            <w:tcBorders>
              <w:top w:val="nil"/>
              <w:left w:val="single" w:sz="4" w:space="0" w:color="auto"/>
              <w:bottom w:val="single" w:sz="4" w:space="0" w:color="auto"/>
              <w:right w:val="single" w:sz="4" w:space="0" w:color="auto"/>
            </w:tcBorders>
            <w:shd w:val="clear" w:color="auto" w:fill="auto"/>
            <w:vAlign w:val="center"/>
          </w:tcPr>
          <w:p w14:paraId="5F88C733" w14:textId="77777777" w:rsidR="008E6DA0" w:rsidRPr="003E0EEC" w:rsidRDefault="008E6DA0" w:rsidP="003E0EEC">
            <w:pPr>
              <w:jc w:val="center"/>
              <w:rPr>
                <w:rFonts w:ascii="David" w:hAnsi="David" w:cs="David"/>
              </w:rPr>
            </w:pPr>
            <w:r w:rsidRPr="003E0EEC">
              <w:rPr>
                <w:rFonts w:ascii="David" w:hAnsi="David" w:cs="David"/>
                <w:rtl/>
              </w:rPr>
              <w:t>85%</w:t>
            </w:r>
          </w:p>
        </w:tc>
      </w:tr>
      <w:tr w:rsidR="008E6DA0" w:rsidRPr="003E0EEC" w14:paraId="06998A7D" w14:textId="77777777" w:rsidTr="00FA0385">
        <w:trPr>
          <w:trHeight w:val="70"/>
          <w:jc w:val="center"/>
        </w:trPr>
        <w:tc>
          <w:tcPr>
            <w:tcW w:w="601" w:type="dxa"/>
            <w:tcBorders>
              <w:top w:val="nil"/>
              <w:left w:val="single" w:sz="4" w:space="0" w:color="auto"/>
              <w:bottom w:val="single" w:sz="4" w:space="0" w:color="auto"/>
              <w:right w:val="single" w:sz="4" w:space="0" w:color="auto"/>
            </w:tcBorders>
            <w:shd w:val="clear" w:color="auto" w:fill="auto"/>
            <w:vAlign w:val="center"/>
            <w:hideMark/>
          </w:tcPr>
          <w:p w14:paraId="76C8BC31" w14:textId="77777777" w:rsidR="008E6DA0" w:rsidRPr="003E0EEC" w:rsidRDefault="008E6DA0" w:rsidP="003E0EEC">
            <w:pPr>
              <w:jc w:val="center"/>
              <w:rPr>
                <w:rFonts w:ascii="David" w:hAnsi="David" w:cs="David"/>
              </w:rPr>
            </w:pPr>
            <w:r w:rsidRPr="003E0EEC">
              <w:rPr>
                <w:rFonts w:ascii="David" w:hAnsi="David" w:cs="David"/>
              </w:rPr>
              <w:t>4</w:t>
            </w:r>
          </w:p>
        </w:tc>
        <w:tc>
          <w:tcPr>
            <w:tcW w:w="721" w:type="dxa"/>
            <w:tcBorders>
              <w:top w:val="nil"/>
              <w:left w:val="single" w:sz="4" w:space="0" w:color="auto"/>
              <w:bottom w:val="single" w:sz="4" w:space="0" w:color="auto"/>
              <w:right w:val="single" w:sz="4" w:space="0" w:color="auto"/>
            </w:tcBorders>
            <w:vAlign w:val="center"/>
          </w:tcPr>
          <w:p w14:paraId="0DE89492" w14:textId="77777777" w:rsidR="008E6DA0" w:rsidRPr="003E0EEC" w:rsidRDefault="008E6DA0" w:rsidP="003E0EEC">
            <w:pPr>
              <w:jc w:val="center"/>
              <w:rPr>
                <w:rFonts w:ascii="David" w:hAnsi="David" w:cs="David"/>
                <w:rtl/>
              </w:rPr>
            </w:pPr>
            <w:r w:rsidRPr="003E0EEC">
              <w:rPr>
                <w:rFonts w:ascii="David" w:hAnsi="David" w:cs="David"/>
              </w:rPr>
              <w:t>2</w:t>
            </w:r>
          </w:p>
        </w:tc>
        <w:tc>
          <w:tcPr>
            <w:tcW w:w="2558" w:type="dxa"/>
            <w:tcBorders>
              <w:top w:val="nil"/>
              <w:left w:val="single" w:sz="4" w:space="0" w:color="auto"/>
              <w:bottom w:val="single" w:sz="4" w:space="0" w:color="auto"/>
              <w:right w:val="single" w:sz="4" w:space="0" w:color="auto"/>
            </w:tcBorders>
            <w:shd w:val="clear" w:color="auto" w:fill="auto"/>
            <w:noWrap/>
            <w:vAlign w:val="center"/>
            <w:hideMark/>
          </w:tcPr>
          <w:p w14:paraId="2E9866C1" w14:textId="77777777" w:rsidR="008E6DA0" w:rsidRPr="003E0EEC" w:rsidRDefault="008E6DA0" w:rsidP="003E0EEC">
            <w:pPr>
              <w:jc w:val="center"/>
              <w:rPr>
                <w:rFonts w:ascii="David" w:hAnsi="David" w:cs="David"/>
                <w:rtl/>
              </w:rPr>
            </w:pPr>
            <w:r w:rsidRPr="003E0EEC">
              <w:rPr>
                <w:rFonts w:ascii="David" w:hAnsi="David" w:cs="David"/>
                <w:rtl/>
              </w:rPr>
              <w:t>מוסדות בריאות-</w:t>
            </w:r>
          </w:p>
          <w:p w14:paraId="27AAB90E" w14:textId="77777777" w:rsidR="008E6DA0" w:rsidRPr="003E0EEC" w:rsidRDefault="008E6DA0" w:rsidP="003E0EEC">
            <w:pPr>
              <w:jc w:val="center"/>
              <w:rPr>
                <w:rFonts w:ascii="David" w:hAnsi="David" w:cs="David"/>
              </w:rPr>
            </w:pPr>
            <w:r w:rsidRPr="003E0EEC">
              <w:rPr>
                <w:rFonts w:ascii="David" w:hAnsi="David" w:cs="David"/>
                <w:rtl/>
              </w:rPr>
              <w:t>אזור מרכז</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5B8A17BD" w14:textId="77777777" w:rsidR="008E6DA0" w:rsidRPr="003E0EEC" w:rsidRDefault="008E6DA0" w:rsidP="003E0EEC">
            <w:pPr>
              <w:jc w:val="center"/>
              <w:rPr>
                <w:rFonts w:ascii="David" w:hAnsi="David" w:cs="David"/>
              </w:rPr>
            </w:pPr>
            <w:r w:rsidRPr="003E0EEC">
              <w:rPr>
                <w:rFonts w:ascii="David" w:hAnsi="David" w:cs="David"/>
              </w:rPr>
              <w:t>154,300</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14:paraId="5BBD9CB4" w14:textId="77777777" w:rsidR="008E6DA0" w:rsidRPr="003E0EEC" w:rsidRDefault="008E6DA0" w:rsidP="003E0EEC">
            <w:pPr>
              <w:jc w:val="center"/>
              <w:rPr>
                <w:rFonts w:ascii="David" w:hAnsi="David" w:cs="David"/>
              </w:rPr>
            </w:pPr>
            <w:r w:rsidRPr="003E0EEC">
              <w:rPr>
                <w:rFonts w:ascii="David" w:hAnsi="David" w:cs="David"/>
              </w:rPr>
              <w:t>21,000</w:t>
            </w:r>
          </w:p>
        </w:tc>
        <w:tc>
          <w:tcPr>
            <w:tcW w:w="1178" w:type="dxa"/>
            <w:tcBorders>
              <w:top w:val="nil"/>
              <w:left w:val="single" w:sz="4" w:space="0" w:color="auto"/>
              <w:bottom w:val="single" w:sz="4" w:space="0" w:color="auto"/>
              <w:right w:val="single" w:sz="4" w:space="0" w:color="auto"/>
            </w:tcBorders>
            <w:shd w:val="clear" w:color="auto" w:fill="auto"/>
            <w:vAlign w:val="center"/>
          </w:tcPr>
          <w:p w14:paraId="14318693" w14:textId="77777777" w:rsidR="008E6DA0" w:rsidRPr="003E0EEC" w:rsidRDefault="008E6DA0" w:rsidP="003E0EEC">
            <w:pPr>
              <w:jc w:val="center"/>
              <w:rPr>
                <w:rFonts w:ascii="David" w:hAnsi="David" w:cs="David"/>
              </w:rPr>
            </w:pPr>
            <w:r w:rsidRPr="003E0EEC">
              <w:rPr>
                <w:rFonts w:ascii="David" w:hAnsi="David" w:cs="David"/>
                <w:rtl/>
              </w:rPr>
              <w:t>15%</w:t>
            </w:r>
          </w:p>
        </w:tc>
        <w:tc>
          <w:tcPr>
            <w:tcW w:w="1094" w:type="dxa"/>
            <w:tcBorders>
              <w:top w:val="nil"/>
              <w:left w:val="single" w:sz="4" w:space="0" w:color="auto"/>
              <w:bottom w:val="single" w:sz="4" w:space="0" w:color="auto"/>
              <w:right w:val="single" w:sz="4" w:space="0" w:color="auto"/>
            </w:tcBorders>
            <w:shd w:val="clear" w:color="auto" w:fill="auto"/>
            <w:vAlign w:val="center"/>
          </w:tcPr>
          <w:p w14:paraId="4B047F6E" w14:textId="77777777" w:rsidR="008E6DA0" w:rsidRPr="003E0EEC" w:rsidRDefault="008E6DA0" w:rsidP="003E0EEC">
            <w:pPr>
              <w:jc w:val="center"/>
              <w:rPr>
                <w:rFonts w:ascii="David" w:hAnsi="David" w:cs="David"/>
              </w:rPr>
            </w:pPr>
            <w:r w:rsidRPr="003E0EEC">
              <w:rPr>
                <w:rFonts w:ascii="David" w:hAnsi="David" w:cs="David"/>
                <w:rtl/>
              </w:rPr>
              <w:t>85%</w:t>
            </w:r>
          </w:p>
        </w:tc>
      </w:tr>
      <w:tr w:rsidR="008E6DA0" w:rsidRPr="003E0EEC" w14:paraId="04F788F9" w14:textId="77777777" w:rsidTr="00FA0385">
        <w:trPr>
          <w:trHeight w:val="70"/>
          <w:jc w:val="center"/>
        </w:trPr>
        <w:tc>
          <w:tcPr>
            <w:tcW w:w="601" w:type="dxa"/>
            <w:tcBorders>
              <w:top w:val="nil"/>
              <w:left w:val="single" w:sz="4" w:space="0" w:color="auto"/>
              <w:bottom w:val="single" w:sz="4" w:space="0" w:color="auto"/>
              <w:right w:val="single" w:sz="4" w:space="0" w:color="auto"/>
            </w:tcBorders>
            <w:shd w:val="clear" w:color="auto" w:fill="auto"/>
            <w:vAlign w:val="center"/>
            <w:hideMark/>
          </w:tcPr>
          <w:p w14:paraId="4B6283A0" w14:textId="77777777" w:rsidR="008E6DA0" w:rsidRPr="003E0EEC" w:rsidRDefault="008E6DA0" w:rsidP="003E0EEC">
            <w:pPr>
              <w:jc w:val="center"/>
              <w:rPr>
                <w:rFonts w:ascii="David" w:hAnsi="David" w:cs="David"/>
              </w:rPr>
            </w:pPr>
            <w:r w:rsidRPr="003E0EEC">
              <w:rPr>
                <w:rFonts w:ascii="David" w:hAnsi="David" w:cs="David"/>
              </w:rPr>
              <w:t>5</w:t>
            </w:r>
          </w:p>
        </w:tc>
        <w:tc>
          <w:tcPr>
            <w:tcW w:w="721" w:type="dxa"/>
            <w:tcBorders>
              <w:top w:val="nil"/>
              <w:left w:val="single" w:sz="4" w:space="0" w:color="auto"/>
              <w:bottom w:val="single" w:sz="4" w:space="0" w:color="auto"/>
              <w:right w:val="single" w:sz="4" w:space="0" w:color="auto"/>
            </w:tcBorders>
            <w:vAlign w:val="center"/>
          </w:tcPr>
          <w:p w14:paraId="1D605D08" w14:textId="77777777" w:rsidR="008E6DA0" w:rsidRPr="003E0EEC" w:rsidRDefault="008E6DA0" w:rsidP="003E0EEC">
            <w:pPr>
              <w:jc w:val="center"/>
              <w:rPr>
                <w:rFonts w:ascii="David" w:hAnsi="David" w:cs="David"/>
                <w:rtl/>
              </w:rPr>
            </w:pPr>
            <w:r w:rsidRPr="003E0EEC">
              <w:rPr>
                <w:rFonts w:ascii="David" w:hAnsi="David" w:cs="David"/>
              </w:rPr>
              <w:t>2</w:t>
            </w:r>
          </w:p>
        </w:tc>
        <w:tc>
          <w:tcPr>
            <w:tcW w:w="2558" w:type="dxa"/>
            <w:tcBorders>
              <w:top w:val="nil"/>
              <w:left w:val="single" w:sz="4" w:space="0" w:color="auto"/>
              <w:bottom w:val="single" w:sz="4" w:space="0" w:color="auto"/>
              <w:right w:val="single" w:sz="4" w:space="0" w:color="auto"/>
            </w:tcBorders>
            <w:shd w:val="clear" w:color="auto" w:fill="auto"/>
            <w:noWrap/>
            <w:vAlign w:val="center"/>
            <w:hideMark/>
          </w:tcPr>
          <w:p w14:paraId="14DDAF76" w14:textId="77777777" w:rsidR="008E6DA0" w:rsidRPr="003E0EEC" w:rsidRDefault="008E6DA0" w:rsidP="003E0EEC">
            <w:pPr>
              <w:jc w:val="center"/>
              <w:rPr>
                <w:rFonts w:ascii="David" w:hAnsi="David" w:cs="David"/>
                <w:rtl/>
              </w:rPr>
            </w:pPr>
            <w:r w:rsidRPr="003E0EEC">
              <w:rPr>
                <w:rFonts w:ascii="David" w:hAnsi="David" w:cs="David"/>
                <w:rtl/>
              </w:rPr>
              <w:t>משרדים ממשלתיים-</w:t>
            </w:r>
          </w:p>
          <w:p w14:paraId="17A0F426" w14:textId="77777777" w:rsidR="008E6DA0" w:rsidRPr="003E0EEC" w:rsidRDefault="008E6DA0" w:rsidP="003E0EEC">
            <w:pPr>
              <w:jc w:val="center"/>
              <w:rPr>
                <w:rFonts w:ascii="David" w:hAnsi="David" w:cs="David"/>
              </w:rPr>
            </w:pPr>
            <w:r w:rsidRPr="003E0EEC">
              <w:rPr>
                <w:rFonts w:ascii="David" w:hAnsi="David" w:cs="David"/>
                <w:rtl/>
              </w:rPr>
              <w:t>אזור מרכז</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14C304B6" w14:textId="77777777" w:rsidR="008E6DA0" w:rsidRPr="003E0EEC" w:rsidRDefault="008E6DA0" w:rsidP="003E0EEC">
            <w:pPr>
              <w:jc w:val="center"/>
              <w:rPr>
                <w:rFonts w:ascii="David" w:hAnsi="David" w:cs="David"/>
              </w:rPr>
            </w:pPr>
            <w:r w:rsidRPr="003E0EEC">
              <w:rPr>
                <w:rFonts w:ascii="David" w:hAnsi="David" w:cs="David"/>
              </w:rPr>
              <w:t>107,700</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14:paraId="189888B8" w14:textId="77777777" w:rsidR="008E6DA0" w:rsidRPr="003E0EEC" w:rsidRDefault="008E6DA0" w:rsidP="003E0EEC">
            <w:pPr>
              <w:jc w:val="center"/>
              <w:rPr>
                <w:rFonts w:ascii="David" w:hAnsi="David" w:cs="David"/>
              </w:rPr>
            </w:pPr>
            <w:r w:rsidRPr="003E0EEC">
              <w:rPr>
                <w:rFonts w:ascii="David" w:hAnsi="David" w:cs="David"/>
              </w:rPr>
              <w:t>3,500</w:t>
            </w:r>
          </w:p>
        </w:tc>
        <w:tc>
          <w:tcPr>
            <w:tcW w:w="1178" w:type="dxa"/>
            <w:tcBorders>
              <w:top w:val="nil"/>
              <w:left w:val="single" w:sz="4" w:space="0" w:color="auto"/>
              <w:bottom w:val="single" w:sz="4" w:space="0" w:color="auto"/>
              <w:right w:val="single" w:sz="4" w:space="0" w:color="auto"/>
            </w:tcBorders>
            <w:shd w:val="clear" w:color="auto" w:fill="auto"/>
            <w:vAlign w:val="center"/>
          </w:tcPr>
          <w:p w14:paraId="2EC1C313" w14:textId="77777777" w:rsidR="008E6DA0" w:rsidRPr="003E0EEC" w:rsidRDefault="008E6DA0" w:rsidP="003E0EEC">
            <w:pPr>
              <w:jc w:val="center"/>
              <w:rPr>
                <w:rFonts w:ascii="David" w:hAnsi="David" w:cs="David"/>
              </w:rPr>
            </w:pPr>
            <w:r w:rsidRPr="003E0EEC">
              <w:rPr>
                <w:rFonts w:ascii="David" w:hAnsi="David" w:cs="David"/>
                <w:rtl/>
              </w:rPr>
              <w:t>5%</w:t>
            </w:r>
          </w:p>
        </w:tc>
        <w:tc>
          <w:tcPr>
            <w:tcW w:w="1094" w:type="dxa"/>
            <w:tcBorders>
              <w:top w:val="nil"/>
              <w:left w:val="single" w:sz="4" w:space="0" w:color="auto"/>
              <w:bottom w:val="single" w:sz="4" w:space="0" w:color="auto"/>
              <w:right w:val="single" w:sz="4" w:space="0" w:color="auto"/>
            </w:tcBorders>
            <w:shd w:val="clear" w:color="auto" w:fill="auto"/>
            <w:vAlign w:val="center"/>
          </w:tcPr>
          <w:p w14:paraId="5A658DA3" w14:textId="77777777" w:rsidR="008E6DA0" w:rsidRPr="003E0EEC" w:rsidRDefault="008E6DA0" w:rsidP="003E0EEC">
            <w:pPr>
              <w:jc w:val="center"/>
              <w:rPr>
                <w:rFonts w:ascii="David" w:hAnsi="David" w:cs="David"/>
              </w:rPr>
            </w:pPr>
            <w:r w:rsidRPr="003E0EEC">
              <w:rPr>
                <w:rFonts w:ascii="David" w:hAnsi="David" w:cs="David"/>
                <w:rtl/>
              </w:rPr>
              <w:t>95%</w:t>
            </w:r>
          </w:p>
        </w:tc>
      </w:tr>
      <w:tr w:rsidR="008E6DA0" w:rsidRPr="003E0EEC" w14:paraId="63463815" w14:textId="77777777" w:rsidTr="00FA0385">
        <w:trPr>
          <w:trHeight w:val="125"/>
          <w:jc w:val="center"/>
        </w:trPr>
        <w:tc>
          <w:tcPr>
            <w:tcW w:w="601" w:type="dxa"/>
            <w:tcBorders>
              <w:top w:val="nil"/>
              <w:left w:val="single" w:sz="4" w:space="0" w:color="auto"/>
              <w:bottom w:val="single" w:sz="4" w:space="0" w:color="auto"/>
              <w:right w:val="single" w:sz="4" w:space="0" w:color="auto"/>
            </w:tcBorders>
            <w:shd w:val="clear" w:color="auto" w:fill="auto"/>
            <w:vAlign w:val="center"/>
            <w:hideMark/>
          </w:tcPr>
          <w:p w14:paraId="274E7B5F" w14:textId="77777777" w:rsidR="008E6DA0" w:rsidRPr="003E0EEC" w:rsidRDefault="008E6DA0" w:rsidP="003E0EEC">
            <w:pPr>
              <w:jc w:val="center"/>
              <w:rPr>
                <w:rFonts w:ascii="David" w:hAnsi="David" w:cs="David"/>
              </w:rPr>
            </w:pPr>
            <w:r w:rsidRPr="003E0EEC">
              <w:rPr>
                <w:rFonts w:ascii="David" w:hAnsi="David" w:cs="David"/>
              </w:rPr>
              <w:t>6</w:t>
            </w:r>
          </w:p>
        </w:tc>
        <w:tc>
          <w:tcPr>
            <w:tcW w:w="721" w:type="dxa"/>
            <w:tcBorders>
              <w:top w:val="nil"/>
              <w:left w:val="single" w:sz="4" w:space="0" w:color="auto"/>
              <w:bottom w:val="single" w:sz="4" w:space="0" w:color="auto"/>
              <w:right w:val="single" w:sz="4" w:space="0" w:color="auto"/>
            </w:tcBorders>
            <w:vAlign w:val="center"/>
          </w:tcPr>
          <w:p w14:paraId="08DFA6DC" w14:textId="77777777" w:rsidR="008E6DA0" w:rsidRPr="003E0EEC" w:rsidRDefault="008E6DA0" w:rsidP="003E0EEC">
            <w:pPr>
              <w:jc w:val="center"/>
              <w:rPr>
                <w:rFonts w:ascii="David" w:hAnsi="David" w:cs="David"/>
                <w:rtl/>
              </w:rPr>
            </w:pPr>
            <w:r w:rsidRPr="003E0EEC">
              <w:rPr>
                <w:rFonts w:ascii="David" w:hAnsi="David" w:cs="David"/>
              </w:rPr>
              <w:t>1</w:t>
            </w:r>
          </w:p>
        </w:tc>
        <w:tc>
          <w:tcPr>
            <w:tcW w:w="2558" w:type="dxa"/>
            <w:tcBorders>
              <w:top w:val="nil"/>
              <w:left w:val="single" w:sz="4" w:space="0" w:color="auto"/>
              <w:bottom w:val="single" w:sz="4" w:space="0" w:color="auto"/>
              <w:right w:val="single" w:sz="4" w:space="0" w:color="auto"/>
            </w:tcBorders>
            <w:shd w:val="clear" w:color="auto" w:fill="auto"/>
            <w:noWrap/>
            <w:vAlign w:val="center"/>
            <w:hideMark/>
          </w:tcPr>
          <w:p w14:paraId="0710F402" w14:textId="77777777" w:rsidR="008E6DA0" w:rsidRPr="003E0EEC" w:rsidRDefault="008E6DA0" w:rsidP="003E0EEC">
            <w:pPr>
              <w:jc w:val="center"/>
              <w:rPr>
                <w:rFonts w:ascii="David" w:hAnsi="David" w:cs="David"/>
                <w:rtl/>
              </w:rPr>
            </w:pPr>
            <w:r w:rsidRPr="003E0EEC">
              <w:rPr>
                <w:rFonts w:ascii="David" w:hAnsi="David" w:cs="David"/>
                <w:rtl/>
              </w:rPr>
              <w:t>משרדים ממשלתיים-</w:t>
            </w:r>
          </w:p>
          <w:p w14:paraId="306D990A" w14:textId="77777777" w:rsidR="008E6DA0" w:rsidRPr="003E0EEC" w:rsidRDefault="008E6DA0" w:rsidP="003E0EEC">
            <w:pPr>
              <w:jc w:val="center"/>
              <w:rPr>
                <w:rFonts w:ascii="David" w:hAnsi="David" w:cs="David"/>
              </w:rPr>
            </w:pPr>
            <w:r w:rsidRPr="003E0EEC">
              <w:rPr>
                <w:rFonts w:ascii="David" w:hAnsi="David" w:cs="David"/>
                <w:rtl/>
              </w:rPr>
              <w:t>אזור מרכז</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7794E3D4" w14:textId="77777777" w:rsidR="008E6DA0" w:rsidRPr="003E0EEC" w:rsidRDefault="008E6DA0" w:rsidP="003E0EEC">
            <w:pPr>
              <w:jc w:val="center"/>
              <w:rPr>
                <w:rFonts w:ascii="David" w:hAnsi="David" w:cs="David"/>
              </w:rPr>
            </w:pPr>
            <w:r w:rsidRPr="003E0EEC">
              <w:rPr>
                <w:rFonts w:ascii="David" w:hAnsi="David" w:cs="David"/>
              </w:rPr>
              <w:t>20,200</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14:paraId="25F53BFF" w14:textId="77777777" w:rsidR="008E6DA0" w:rsidRPr="003E0EEC" w:rsidRDefault="008E6DA0" w:rsidP="003E0EEC">
            <w:pPr>
              <w:jc w:val="center"/>
              <w:rPr>
                <w:rFonts w:ascii="David" w:hAnsi="David" w:cs="David"/>
              </w:rPr>
            </w:pPr>
            <w:r w:rsidRPr="003E0EEC">
              <w:rPr>
                <w:rFonts w:ascii="David" w:hAnsi="David" w:cs="David"/>
              </w:rPr>
              <w:t>2,700</w:t>
            </w:r>
          </w:p>
        </w:tc>
        <w:tc>
          <w:tcPr>
            <w:tcW w:w="1178" w:type="dxa"/>
            <w:tcBorders>
              <w:top w:val="nil"/>
              <w:left w:val="single" w:sz="4" w:space="0" w:color="auto"/>
              <w:bottom w:val="single" w:sz="4" w:space="0" w:color="auto"/>
              <w:right w:val="single" w:sz="4" w:space="0" w:color="auto"/>
            </w:tcBorders>
            <w:shd w:val="clear" w:color="auto" w:fill="auto"/>
            <w:vAlign w:val="center"/>
          </w:tcPr>
          <w:p w14:paraId="4C0B6267" w14:textId="77777777" w:rsidR="008E6DA0" w:rsidRPr="003E0EEC" w:rsidRDefault="008E6DA0" w:rsidP="003E0EEC">
            <w:pPr>
              <w:jc w:val="center"/>
              <w:rPr>
                <w:rFonts w:ascii="David" w:hAnsi="David" w:cs="David"/>
              </w:rPr>
            </w:pPr>
            <w:r w:rsidRPr="003E0EEC">
              <w:rPr>
                <w:rFonts w:ascii="David" w:hAnsi="David" w:cs="David"/>
                <w:rtl/>
              </w:rPr>
              <w:t>15%</w:t>
            </w:r>
          </w:p>
        </w:tc>
        <w:tc>
          <w:tcPr>
            <w:tcW w:w="1094" w:type="dxa"/>
            <w:tcBorders>
              <w:top w:val="nil"/>
              <w:left w:val="single" w:sz="4" w:space="0" w:color="auto"/>
              <w:bottom w:val="single" w:sz="4" w:space="0" w:color="auto"/>
              <w:right w:val="single" w:sz="4" w:space="0" w:color="auto"/>
            </w:tcBorders>
            <w:shd w:val="clear" w:color="auto" w:fill="auto"/>
            <w:vAlign w:val="center"/>
          </w:tcPr>
          <w:p w14:paraId="6BCAEF2B" w14:textId="77777777" w:rsidR="008E6DA0" w:rsidRPr="003E0EEC" w:rsidRDefault="008E6DA0" w:rsidP="003E0EEC">
            <w:pPr>
              <w:jc w:val="center"/>
              <w:rPr>
                <w:rFonts w:ascii="David" w:hAnsi="David" w:cs="David"/>
              </w:rPr>
            </w:pPr>
            <w:r w:rsidRPr="003E0EEC">
              <w:rPr>
                <w:rFonts w:ascii="David" w:hAnsi="David" w:cs="David"/>
                <w:rtl/>
              </w:rPr>
              <w:t>85%</w:t>
            </w:r>
          </w:p>
        </w:tc>
      </w:tr>
      <w:tr w:rsidR="008E6DA0" w:rsidRPr="003E0EEC" w14:paraId="370354AF" w14:textId="77777777" w:rsidTr="00FA0385">
        <w:trPr>
          <w:trHeight w:val="70"/>
          <w:jc w:val="center"/>
        </w:trPr>
        <w:tc>
          <w:tcPr>
            <w:tcW w:w="601" w:type="dxa"/>
            <w:tcBorders>
              <w:top w:val="nil"/>
              <w:left w:val="single" w:sz="4" w:space="0" w:color="auto"/>
              <w:bottom w:val="single" w:sz="4" w:space="0" w:color="auto"/>
              <w:right w:val="single" w:sz="4" w:space="0" w:color="auto"/>
            </w:tcBorders>
            <w:shd w:val="clear" w:color="auto" w:fill="auto"/>
            <w:vAlign w:val="center"/>
            <w:hideMark/>
          </w:tcPr>
          <w:p w14:paraId="17E27A63" w14:textId="77777777" w:rsidR="008E6DA0" w:rsidRPr="003E0EEC" w:rsidRDefault="008E6DA0" w:rsidP="003E0EEC">
            <w:pPr>
              <w:jc w:val="center"/>
              <w:rPr>
                <w:rFonts w:ascii="David" w:hAnsi="David" w:cs="David"/>
              </w:rPr>
            </w:pPr>
            <w:r w:rsidRPr="003E0EEC">
              <w:rPr>
                <w:rFonts w:ascii="David" w:hAnsi="David" w:cs="David"/>
              </w:rPr>
              <w:t>7</w:t>
            </w:r>
          </w:p>
        </w:tc>
        <w:tc>
          <w:tcPr>
            <w:tcW w:w="721" w:type="dxa"/>
            <w:tcBorders>
              <w:top w:val="nil"/>
              <w:left w:val="single" w:sz="4" w:space="0" w:color="auto"/>
              <w:bottom w:val="single" w:sz="4" w:space="0" w:color="auto"/>
              <w:right w:val="single" w:sz="4" w:space="0" w:color="auto"/>
            </w:tcBorders>
            <w:vAlign w:val="center"/>
          </w:tcPr>
          <w:p w14:paraId="667DEBFF" w14:textId="77777777" w:rsidR="008E6DA0" w:rsidRPr="003E0EEC" w:rsidRDefault="008E6DA0" w:rsidP="003E0EEC">
            <w:pPr>
              <w:jc w:val="center"/>
              <w:rPr>
                <w:rFonts w:ascii="David" w:hAnsi="David" w:cs="David"/>
                <w:rtl/>
              </w:rPr>
            </w:pPr>
            <w:r w:rsidRPr="003E0EEC">
              <w:rPr>
                <w:rFonts w:ascii="David" w:hAnsi="David" w:cs="David"/>
              </w:rPr>
              <w:t>2</w:t>
            </w:r>
          </w:p>
        </w:tc>
        <w:tc>
          <w:tcPr>
            <w:tcW w:w="2558" w:type="dxa"/>
            <w:tcBorders>
              <w:top w:val="nil"/>
              <w:left w:val="single" w:sz="4" w:space="0" w:color="auto"/>
              <w:bottom w:val="single" w:sz="4" w:space="0" w:color="auto"/>
              <w:right w:val="single" w:sz="4" w:space="0" w:color="auto"/>
            </w:tcBorders>
            <w:shd w:val="clear" w:color="auto" w:fill="auto"/>
            <w:noWrap/>
            <w:vAlign w:val="center"/>
            <w:hideMark/>
          </w:tcPr>
          <w:p w14:paraId="07D39325" w14:textId="77777777" w:rsidR="008E6DA0" w:rsidRPr="003E0EEC" w:rsidRDefault="008E6DA0" w:rsidP="003E0EEC">
            <w:pPr>
              <w:jc w:val="center"/>
              <w:rPr>
                <w:rFonts w:ascii="David" w:hAnsi="David" w:cs="David"/>
                <w:rtl/>
              </w:rPr>
            </w:pPr>
            <w:r w:rsidRPr="003E0EEC">
              <w:rPr>
                <w:rFonts w:ascii="David" w:hAnsi="David" w:cs="David"/>
                <w:rtl/>
              </w:rPr>
              <w:t>משרדים ממשלתיים-</w:t>
            </w:r>
          </w:p>
          <w:p w14:paraId="5AC0AF6F" w14:textId="77777777" w:rsidR="008E6DA0" w:rsidRPr="003E0EEC" w:rsidRDefault="008E6DA0" w:rsidP="003E0EEC">
            <w:pPr>
              <w:jc w:val="center"/>
              <w:rPr>
                <w:rFonts w:ascii="David" w:hAnsi="David" w:cs="David"/>
              </w:rPr>
            </w:pPr>
            <w:r w:rsidRPr="003E0EEC">
              <w:rPr>
                <w:rFonts w:ascii="David" w:hAnsi="David" w:cs="David"/>
                <w:rtl/>
              </w:rPr>
              <w:t>אזור ירושלים</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2D17099F" w14:textId="77777777" w:rsidR="008E6DA0" w:rsidRPr="003E0EEC" w:rsidRDefault="008E6DA0" w:rsidP="003E0EEC">
            <w:pPr>
              <w:jc w:val="center"/>
              <w:rPr>
                <w:rFonts w:ascii="David" w:hAnsi="David" w:cs="David"/>
              </w:rPr>
            </w:pPr>
            <w:r w:rsidRPr="003E0EEC">
              <w:rPr>
                <w:rFonts w:ascii="David" w:hAnsi="David" w:cs="David"/>
              </w:rPr>
              <w:t>146,500</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14:paraId="67D8D97F" w14:textId="77777777" w:rsidR="008E6DA0" w:rsidRPr="003E0EEC" w:rsidRDefault="008E6DA0" w:rsidP="003E0EEC">
            <w:pPr>
              <w:jc w:val="center"/>
              <w:rPr>
                <w:rFonts w:ascii="David" w:hAnsi="David" w:cs="David"/>
              </w:rPr>
            </w:pPr>
            <w:r w:rsidRPr="003E0EEC">
              <w:rPr>
                <w:rFonts w:ascii="David" w:hAnsi="David" w:cs="David"/>
              </w:rPr>
              <w:t>4,100</w:t>
            </w:r>
          </w:p>
        </w:tc>
        <w:tc>
          <w:tcPr>
            <w:tcW w:w="1178" w:type="dxa"/>
            <w:tcBorders>
              <w:top w:val="nil"/>
              <w:left w:val="single" w:sz="4" w:space="0" w:color="auto"/>
              <w:bottom w:val="single" w:sz="4" w:space="0" w:color="auto"/>
              <w:right w:val="single" w:sz="4" w:space="0" w:color="auto"/>
            </w:tcBorders>
            <w:shd w:val="clear" w:color="auto" w:fill="auto"/>
            <w:vAlign w:val="center"/>
          </w:tcPr>
          <w:p w14:paraId="051CDAF2" w14:textId="77777777" w:rsidR="008E6DA0" w:rsidRPr="003E0EEC" w:rsidRDefault="008E6DA0" w:rsidP="003E0EEC">
            <w:pPr>
              <w:jc w:val="center"/>
              <w:rPr>
                <w:rFonts w:ascii="David" w:hAnsi="David" w:cs="David"/>
              </w:rPr>
            </w:pPr>
            <w:r w:rsidRPr="003E0EEC">
              <w:rPr>
                <w:rFonts w:ascii="David" w:hAnsi="David" w:cs="David"/>
                <w:rtl/>
              </w:rPr>
              <w:t>5%</w:t>
            </w:r>
          </w:p>
        </w:tc>
        <w:tc>
          <w:tcPr>
            <w:tcW w:w="1094" w:type="dxa"/>
            <w:tcBorders>
              <w:top w:val="nil"/>
              <w:left w:val="single" w:sz="4" w:space="0" w:color="auto"/>
              <w:bottom w:val="single" w:sz="4" w:space="0" w:color="auto"/>
              <w:right w:val="single" w:sz="4" w:space="0" w:color="auto"/>
            </w:tcBorders>
            <w:shd w:val="clear" w:color="auto" w:fill="auto"/>
            <w:vAlign w:val="center"/>
          </w:tcPr>
          <w:p w14:paraId="3F08286B" w14:textId="77777777" w:rsidR="008E6DA0" w:rsidRPr="003E0EEC" w:rsidRDefault="008E6DA0" w:rsidP="003E0EEC">
            <w:pPr>
              <w:jc w:val="center"/>
              <w:rPr>
                <w:rFonts w:ascii="David" w:hAnsi="David" w:cs="David"/>
              </w:rPr>
            </w:pPr>
            <w:r w:rsidRPr="003E0EEC">
              <w:rPr>
                <w:rFonts w:ascii="David" w:hAnsi="David" w:cs="David"/>
                <w:rtl/>
              </w:rPr>
              <w:t>95%</w:t>
            </w:r>
          </w:p>
        </w:tc>
      </w:tr>
      <w:tr w:rsidR="008E6DA0" w:rsidRPr="003E0EEC" w14:paraId="11D0887A" w14:textId="77777777" w:rsidTr="00FA0385">
        <w:trPr>
          <w:trHeight w:val="152"/>
          <w:jc w:val="center"/>
        </w:trPr>
        <w:tc>
          <w:tcPr>
            <w:tcW w:w="601" w:type="dxa"/>
            <w:tcBorders>
              <w:top w:val="nil"/>
              <w:left w:val="single" w:sz="4" w:space="0" w:color="auto"/>
              <w:bottom w:val="single" w:sz="4" w:space="0" w:color="auto"/>
              <w:right w:val="single" w:sz="4" w:space="0" w:color="auto"/>
            </w:tcBorders>
            <w:shd w:val="clear" w:color="auto" w:fill="auto"/>
            <w:vAlign w:val="center"/>
            <w:hideMark/>
          </w:tcPr>
          <w:p w14:paraId="15D47FD0" w14:textId="77777777" w:rsidR="008E6DA0" w:rsidRPr="003E0EEC" w:rsidRDefault="008E6DA0" w:rsidP="003E0EEC">
            <w:pPr>
              <w:jc w:val="center"/>
              <w:rPr>
                <w:rFonts w:ascii="David" w:hAnsi="David" w:cs="David"/>
              </w:rPr>
            </w:pPr>
            <w:r w:rsidRPr="003E0EEC">
              <w:rPr>
                <w:rFonts w:ascii="David" w:hAnsi="David" w:cs="David"/>
              </w:rPr>
              <w:t>8</w:t>
            </w:r>
          </w:p>
        </w:tc>
        <w:tc>
          <w:tcPr>
            <w:tcW w:w="721" w:type="dxa"/>
            <w:tcBorders>
              <w:top w:val="nil"/>
              <w:left w:val="single" w:sz="4" w:space="0" w:color="auto"/>
              <w:bottom w:val="single" w:sz="4" w:space="0" w:color="auto"/>
              <w:right w:val="single" w:sz="4" w:space="0" w:color="auto"/>
            </w:tcBorders>
            <w:vAlign w:val="center"/>
          </w:tcPr>
          <w:p w14:paraId="143817EC" w14:textId="77777777" w:rsidR="008E6DA0" w:rsidRPr="003E0EEC" w:rsidRDefault="008E6DA0" w:rsidP="003E0EEC">
            <w:pPr>
              <w:jc w:val="center"/>
              <w:rPr>
                <w:rFonts w:ascii="David" w:hAnsi="David" w:cs="David"/>
                <w:rtl/>
              </w:rPr>
            </w:pPr>
            <w:r w:rsidRPr="003E0EEC">
              <w:rPr>
                <w:rFonts w:ascii="David" w:hAnsi="David" w:cs="David"/>
              </w:rPr>
              <w:t>2</w:t>
            </w:r>
          </w:p>
        </w:tc>
        <w:tc>
          <w:tcPr>
            <w:tcW w:w="2558" w:type="dxa"/>
            <w:tcBorders>
              <w:top w:val="nil"/>
              <w:left w:val="single" w:sz="4" w:space="0" w:color="auto"/>
              <w:bottom w:val="single" w:sz="4" w:space="0" w:color="auto"/>
              <w:right w:val="single" w:sz="4" w:space="0" w:color="auto"/>
            </w:tcBorders>
            <w:shd w:val="clear" w:color="auto" w:fill="auto"/>
            <w:noWrap/>
            <w:vAlign w:val="center"/>
            <w:hideMark/>
          </w:tcPr>
          <w:p w14:paraId="46FA658B" w14:textId="77777777" w:rsidR="008E6DA0" w:rsidRPr="003E0EEC" w:rsidRDefault="008E6DA0" w:rsidP="003E0EEC">
            <w:pPr>
              <w:jc w:val="center"/>
              <w:rPr>
                <w:rFonts w:ascii="David" w:hAnsi="David" w:cs="David"/>
                <w:rtl/>
              </w:rPr>
            </w:pPr>
            <w:r w:rsidRPr="003E0EEC">
              <w:rPr>
                <w:rFonts w:ascii="David" w:hAnsi="David" w:cs="David"/>
                <w:rtl/>
              </w:rPr>
              <w:t>משרדים ממשלתיים- ארצי</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0F1650CD" w14:textId="77777777" w:rsidR="008E6DA0" w:rsidRPr="003E0EEC" w:rsidRDefault="008E6DA0" w:rsidP="003E0EEC">
            <w:pPr>
              <w:jc w:val="center"/>
              <w:rPr>
                <w:rFonts w:ascii="David" w:hAnsi="David" w:cs="David"/>
              </w:rPr>
            </w:pPr>
            <w:r w:rsidRPr="003E0EEC">
              <w:rPr>
                <w:rFonts w:ascii="David" w:hAnsi="David" w:cs="David"/>
              </w:rPr>
              <w:t>158,100</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14:paraId="66269100" w14:textId="77777777" w:rsidR="008E6DA0" w:rsidRPr="003E0EEC" w:rsidRDefault="008E6DA0" w:rsidP="003E0EEC">
            <w:pPr>
              <w:jc w:val="center"/>
              <w:rPr>
                <w:rFonts w:ascii="David" w:hAnsi="David" w:cs="David"/>
              </w:rPr>
            </w:pPr>
            <w:r w:rsidRPr="003E0EEC">
              <w:rPr>
                <w:rFonts w:ascii="David" w:hAnsi="David" w:cs="David"/>
              </w:rPr>
              <w:t>15,200</w:t>
            </w:r>
          </w:p>
        </w:tc>
        <w:tc>
          <w:tcPr>
            <w:tcW w:w="1178" w:type="dxa"/>
            <w:tcBorders>
              <w:top w:val="nil"/>
              <w:left w:val="single" w:sz="4" w:space="0" w:color="auto"/>
              <w:bottom w:val="single" w:sz="4" w:space="0" w:color="auto"/>
              <w:right w:val="single" w:sz="4" w:space="0" w:color="auto"/>
            </w:tcBorders>
            <w:shd w:val="clear" w:color="auto" w:fill="auto"/>
            <w:vAlign w:val="center"/>
          </w:tcPr>
          <w:p w14:paraId="7095A69B" w14:textId="77777777" w:rsidR="008E6DA0" w:rsidRPr="003E0EEC" w:rsidRDefault="008E6DA0" w:rsidP="003E0EEC">
            <w:pPr>
              <w:jc w:val="center"/>
              <w:rPr>
                <w:rFonts w:ascii="David" w:hAnsi="David" w:cs="David"/>
              </w:rPr>
            </w:pPr>
            <w:r w:rsidRPr="003E0EEC">
              <w:rPr>
                <w:rFonts w:ascii="David" w:hAnsi="David" w:cs="David"/>
                <w:rtl/>
              </w:rPr>
              <w:t>10%</w:t>
            </w:r>
          </w:p>
        </w:tc>
        <w:tc>
          <w:tcPr>
            <w:tcW w:w="1094" w:type="dxa"/>
            <w:tcBorders>
              <w:top w:val="nil"/>
              <w:left w:val="single" w:sz="4" w:space="0" w:color="auto"/>
              <w:bottom w:val="single" w:sz="4" w:space="0" w:color="auto"/>
              <w:right w:val="single" w:sz="4" w:space="0" w:color="auto"/>
            </w:tcBorders>
            <w:shd w:val="clear" w:color="auto" w:fill="auto"/>
            <w:vAlign w:val="center"/>
          </w:tcPr>
          <w:p w14:paraId="382580F2" w14:textId="77777777" w:rsidR="008E6DA0" w:rsidRPr="003E0EEC" w:rsidRDefault="008E6DA0" w:rsidP="003E0EEC">
            <w:pPr>
              <w:jc w:val="center"/>
              <w:rPr>
                <w:rFonts w:ascii="David" w:hAnsi="David" w:cs="David"/>
              </w:rPr>
            </w:pPr>
            <w:r w:rsidRPr="003E0EEC">
              <w:rPr>
                <w:rFonts w:ascii="David" w:hAnsi="David" w:cs="David"/>
                <w:rtl/>
              </w:rPr>
              <w:t>90%</w:t>
            </w:r>
          </w:p>
        </w:tc>
      </w:tr>
      <w:tr w:rsidR="008E6DA0" w:rsidRPr="003E0EEC" w14:paraId="33F297DF" w14:textId="77777777" w:rsidTr="00FA0385">
        <w:trPr>
          <w:trHeight w:val="372"/>
          <w:jc w:val="center"/>
        </w:trPr>
        <w:tc>
          <w:tcPr>
            <w:tcW w:w="601" w:type="dxa"/>
            <w:tcBorders>
              <w:top w:val="nil"/>
              <w:left w:val="single" w:sz="4" w:space="0" w:color="auto"/>
              <w:bottom w:val="single" w:sz="4" w:space="0" w:color="auto"/>
              <w:right w:val="single" w:sz="4" w:space="0" w:color="auto"/>
            </w:tcBorders>
            <w:shd w:val="clear" w:color="auto" w:fill="auto"/>
            <w:vAlign w:val="center"/>
            <w:hideMark/>
          </w:tcPr>
          <w:p w14:paraId="08106B84" w14:textId="77777777" w:rsidR="008E6DA0" w:rsidRPr="003E0EEC" w:rsidRDefault="008E6DA0" w:rsidP="003E0EEC">
            <w:pPr>
              <w:jc w:val="center"/>
              <w:rPr>
                <w:rFonts w:ascii="David" w:hAnsi="David" w:cs="David"/>
              </w:rPr>
            </w:pPr>
            <w:r w:rsidRPr="003E0EEC">
              <w:rPr>
                <w:rFonts w:ascii="David" w:hAnsi="David" w:cs="David"/>
              </w:rPr>
              <w:t>9</w:t>
            </w:r>
          </w:p>
        </w:tc>
        <w:tc>
          <w:tcPr>
            <w:tcW w:w="721" w:type="dxa"/>
            <w:tcBorders>
              <w:top w:val="nil"/>
              <w:left w:val="single" w:sz="4" w:space="0" w:color="auto"/>
              <w:bottom w:val="single" w:sz="4" w:space="0" w:color="auto"/>
              <w:right w:val="single" w:sz="4" w:space="0" w:color="auto"/>
            </w:tcBorders>
            <w:vAlign w:val="center"/>
          </w:tcPr>
          <w:p w14:paraId="78F96D75" w14:textId="77777777" w:rsidR="008E6DA0" w:rsidRPr="003E0EEC" w:rsidRDefault="008E6DA0" w:rsidP="003E0EEC">
            <w:pPr>
              <w:jc w:val="center"/>
              <w:rPr>
                <w:rFonts w:ascii="David" w:hAnsi="David" w:cs="David"/>
                <w:rtl/>
              </w:rPr>
            </w:pPr>
            <w:r w:rsidRPr="003E0EEC">
              <w:rPr>
                <w:rFonts w:ascii="David" w:hAnsi="David" w:cs="David"/>
              </w:rPr>
              <w:t>3</w:t>
            </w:r>
          </w:p>
        </w:tc>
        <w:tc>
          <w:tcPr>
            <w:tcW w:w="2558" w:type="dxa"/>
            <w:tcBorders>
              <w:top w:val="nil"/>
              <w:left w:val="single" w:sz="4" w:space="0" w:color="auto"/>
              <w:bottom w:val="single" w:sz="4" w:space="0" w:color="auto"/>
              <w:right w:val="single" w:sz="4" w:space="0" w:color="auto"/>
            </w:tcBorders>
            <w:shd w:val="clear" w:color="auto" w:fill="auto"/>
            <w:noWrap/>
            <w:vAlign w:val="center"/>
            <w:hideMark/>
          </w:tcPr>
          <w:p w14:paraId="13E91EC9" w14:textId="77777777" w:rsidR="008E6DA0" w:rsidRPr="003E0EEC" w:rsidRDefault="008E6DA0" w:rsidP="003E0EEC">
            <w:pPr>
              <w:jc w:val="center"/>
              <w:rPr>
                <w:rFonts w:ascii="David" w:hAnsi="David" w:cs="David"/>
              </w:rPr>
            </w:pPr>
            <w:r w:rsidRPr="003E0EEC">
              <w:rPr>
                <w:rFonts w:ascii="David" w:hAnsi="David" w:cs="David"/>
                <w:rtl/>
              </w:rPr>
              <w:t>משרדים ממשלתיים- ארצי</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714ED377" w14:textId="77777777" w:rsidR="008E6DA0" w:rsidRPr="003E0EEC" w:rsidRDefault="008E6DA0" w:rsidP="003E0EEC">
            <w:pPr>
              <w:jc w:val="center"/>
              <w:rPr>
                <w:rFonts w:ascii="David" w:hAnsi="David" w:cs="David"/>
              </w:rPr>
            </w:pPr>
            <w:r w:rsidRPr="003E0EEC">
              <w:rPr>
                <w:rFonts w:ascii="David" w:hAnsi="David" w:cs="David"/>
              </w:rPr>
              <w:t>246,300</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14:paraId="78138340" w14:textId="77777777" w:rsidR="008E6DA0" w:rsidRPr="003E0EEC" w:rsidRDefault="008E6DA0" w:rsidP="003E0EEC">
            <w:pPr>
              <w:jc w:val="center"/>
              <w:rPr>
                <w:rFonts w:ascii="David" w:hAnsi="David" w:cs="David"/>
              </w:rPr>
            </w:pPr>
            <w:r w:rsidRPr="003E0EEC">
              <w:rPr>
                <w:rFonts w:ascii="David" w:hAnsi="David" w:cs="David"/>
              </w:rPr>
              <w:t>37,300</w:t>
            </w:r>
          </w:p>
        </w:tc>
        <w:tc>
          <w:tcPr>
            <w:tcW w:w="1178" w:type="dxa"/>
            <w:tcBorders>
              <w:top w:val="nil"/>
              <w:left w:val="single" w:sz="4" w:space="0" w:color="auto"/>
              <w:bottom w:val="single" w:sz="4" w:space="0" w:color="auto"/>
              <w:right w:val="single" w:sz="4" w:space="0" w:color="auto"/>
            </w:tcBorders>
            <w:shd w:val="clear" w:color="auto" w:fill="auto"/>
            <w:vAlign w:val="center"/>
          </w:tcPr>
          <w:p w14:paraId="1F9F1461" w14:textId="77777777" w:rsidR="008E6DA0" w:rsidRPr="003E0EEC" w:rsidRDefault="008E6DA0" w:rsidP="003E0EEC">
            <w:pPr>
              <w:jc w:val="center"/>
              <w:rPr>
                <w:rFonts w:ascii="David" w:hAnsi="David" w:cs="David"/>
              </w:rPr>
            </w:pPr>
            <w:r w:rsidRPr="003E0EEC">
              <w:rPr>
                <w:rFonts w:ascii="David" w:hAnsi="David" w:cs="David"/>
                <w:rtl/>
              </w:rPr>
              <w:t>15%</w:t>
            </w:r>
          </w:p>
        </w:tc>
        <w:tc>
          <w:tcPr>
            <w:tcW w:w="1094" w:type="dxa"/>
            <w:tcBorders>
              <w:top w:val="nil"/>
              <w:left w:val="single" w:sz="4" w:space="0" w:color="auto"/>
              <w:bottom w:val="single" w:sz="4" w:space="0" w:color="auto"/>
              <w:right w:val="single" w:sz="4" w:space="0" w:color="auto"/>
            </w:tcBorders>
            <w:shd w:val="clear" w:color="auto" w:fill="auto"/>
            <w:vAlign w:val="center"/>
          </w:tcPr>
          <w:p w14:paraId="34DD96E5" w14:textId="77777777" w:rsidR="008E6DA0" w:rsidRPr="003E0EEC" w:rsidRDefault="008E6DA0" w:rsidP="003E0EEC">
            <w:pPr>
              <w:jc w:val="center"/>
              <w:rPr>
                <w:rFonts w:ascii="David" w:hAnsi="David" w:cs="David"/>
              </w:rPr>
            </w:pPr>
            <w:r w:rsidRPr="003E0EEC">
              <w:rPr>
                <w:rFonts w:ascii="David" w:hAnsi="David" w:cs="David"/>
                <w:rtl/>
              </w:rPr>
              <w:t>85%</w:t>
            </w:r>
          </w:p>
        </w:tc>
      </w:tr>
      <w:tr w:rsidR="008E6DA0" w:rsidRPr="003E0EEC" w14:paraId="48F442D4" w14:textId="77777777" w:rsidTr="00FA0385">
        <w:trPr>
          <w:trHeight w:val="322"/>
          <w:jc w:val="center"/>
        </w:trPr>
        <w:tc>
          <w:tcPr>
            <w:tcW w:w="601" w:type="dxa"/>
            <w:tcBorders>
              <w:top w:val="nil"/>
              <w:left w:val="single" w:sz="4" w:space="0" w:color="auto"/>
              <w:bottom w:val="single" w:sz="4" w:space="0" w:color="auto"/>
              <w:right w:val="single" w:sz="4" w:space="0" w:color="auto"/>
            </w:tcBorders>
            <w:shd w:val="clear" w:color="auto" w:fill="auto"/>
            <w:vAlign w:val="center"/>
            <w:hideMark/>
          </w:tcPr>
          <w:p w14:paraId="7CB92731" w14:textId="77777777" w:rsidR="008E6DA0" w:rsidRPr="003E0EEC" w:rsidRDefault="008E6DA0" w:rsidP="003E0EEC">
            <w:pPr>
              <w:jc w:val="center"/>
              <w:rPr>
                <w:rFonts w:ascii="David" w:hAnsi="David" w:cs="David"/>
              </w:rPr>
            </w:pPr>
            <w:r w:rsidRPr="003E0EEC">
              <w:rPr>
                <w:rFonts w:ascii="David" w:hAnsi="David" w:cs="David"/>
              </w:rPr>
              <w:lastRenderedPageBreak/>
              <w:t>10</w:t>
            </w:r>
          </w:p>
        </w:tc>
        <w:tc>
          <w:tcPr>
            <w:tcW w:w="721" w:type="dxa"/>
            <w:tcBorders>
              <w:top w:val="nil"/>
              <w:left w:val="single" w:sz="4" w:space="0" w:color="auto"/>
              <w:bottom w:val="single" w:sz="4" w:space="0" w:color="auto"/>
              <w:right w:val="single" w:sz="4" w:space="0" w:color="auto"/>
            </w:tcBorders>
            <w:vAlign w:val="center"/>
          </w:tcPr>
          <w:p w14:paraId="66217331" w14:textId="77777777" w:rsidR="008E6DA0" w:rsidRPr="003E0EEC" w:rsidRDefault="008E6DA0" w:rsidP="003E0EEC">
            <w:pPr>
              <w:jc w:val="center"/>
              <w:rPr>
                <w:rFonts w:ascii="David" w:hAnsi="David" w:cs="David"/>
                <w:rtl/>
              </w:rPr>
            </w:pPr>
            <w:r w:rsidRPr="003E0EEC">
              <w:rPr>
                <w:rFonts w:ascii="David" w:hAnsi="David" w:cs="David"/>
              </w:rPr>
              <w:t>3</w:t>
            </w:r>
          </w:p>
        </w:tc>
        <w:tc>
          <w:tcPr>
            <w:tcW w:w="2558" w:type="dxa"/>
            <w:tcBorders>
              <w:top w:val="nil"/>
              <w:left w:val="single" w:sz="4" w:space="0" w:color="auto"/>
              <w:bottom w:val="single" w:sz="4" w:space="0" w:color="auto"/>
              <w:right w:val="single" w:sz="4" w:space="0" w:color="auto"/>
            </w:tcBorders>
            <w:shd w:val="clear" w:color="auto" w:fill="auto"/>
            <w:noWrap/>
            <w:vAlign w:val="center"/>
            <w:hideMark/>
          </w:tcPr>
          <w:p w14:paraId="2C4D0A53" w14:textId="77777777" w:rsidR="008E6DA0" w:rsidRPr="003E0EEC" w:rsidRDefault="008E6DA0" w:rsidP="003E0EEC">
            <w:pPr>
              <w:jc w:val="center"/>
              <w:rPr>
                <w:rFonts w:ascii="David" w:hAnsi="David" w:cs="David"/>
              </w:rPr>
            </w:pPr>
            <w:r w:rsidRPr="003E0EEC">
              <w:rPr>
                <w:rFonts w:ascii="David" w:hAnsi="David" w:cs="David"/>
                <w:rtl/>
              </w:rPr>
              <w:t>משרדים ממשלתיים- ארצי</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2291DEBB" w14:textId="77777777" w:rsidR="008E6DA0" w:rsidRPr="003E0EEC" w:rsidRDefault="008E6DA0" w:rsidP="003E0EEC">
            <w:pPr>
              <w:jc w:val="center"/>
              <w:rPr>
                <w:rFonts w:ascii="David" w:hAnsi="David" w:cs="David"/>
              </w:rPr>
            </w:pPr>
            <w:r w:rsidRPr="003E0EEC">
              <w:rPr>
                <w:rFonts w:ascii="David" w:hAnsi="David" w:cs="David"/>
              </w:rPr>
              <w:t>384,400</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14:paraId="511A77D6" w14:textId="77777777" w:rsidR="008E6DA0" w:rsidRPr="003E0EEC" w:rsidRDefault="008E6DA0" w:rsidP="003E0EEC">
            <w:pPr>
              <w:jc w:val="center"/>
              <w:rPr>
                <w:rFonts w:ascii="David" w:hAnsi="David" w:cs="David"/>
              </w:rPr>
            </w:pPr>
            <w:r w:rsidRPr="003E0EEC">
              <w:rPr>
                <w:rFonts w:ascii="David" w:hAnsi="David" w:cs="David"/>
              </w:rPr>
              <w:t>31,700</w:t>
            </w:r>
          </w:p>
        </w:tc>
        <w:tc>
          <w:tcPr>
            <w:tcW w:w="1178" w:type="dxa"/>
            <w:tcBorders>
              <w:top w:val="nil"/>
              <w:left w:val="single" w:sz="4" w:space="0" w:color="auto"/>
              <w:bottom w:val="single" w:sz="4" w:space="0" w:color="auto"/>
              <w:right w:val="single" w:sz="4" w:space="0" w:color="auto"/>
            </w:tcBorders>
            <w:shd w:val="clear" w:color="auto" w:fill="auto"/>
            <w:vAlign w:val="center"/>
          </w:tcPr>
          <w:p w14:paraId="7F7426A7" w14:textId="77777777" w:rsidR="008E6DA0" w:rsidRPr="003E0EEC" w:rsidRDefault="008E6DA0" w:rsidP="003E0EEC">
            <w:pPr>
              <w:jc w:val="center"/>
              <w:rPr>
                <w:rFonts w:ascii="David" w:hAnsi="David" w:cs="David"/>
              </w:rPr>
            </w:pPr>
            <w:r w:rsidRPr="003E0EEC">
              <w:rPr>
                <w:rFonts w:ascii="David" w:hAnsi="David" w:cs="David"/>
                <w:rtl/>
              </w:rPr>
              <w:t>10%</w:t>
            </w:r>
          </w:p>
        </w:tc>
        <w:tc>
          <w:tcPr>
            <w:tcW w:w="1094" w:type="dxa"/>
            <w:tcBorders>
              <w:top w:val="nil"/>
              <w:left w:val="single" w:sz="4" w:space="0" w:color="auto"/>
              <w:bottom w:val="single" w:sz="4" w:space="0" w:color="auto"/>
              <w:right w:val="single" w:sz="4" w:space="0" w:color="auto"/>
            </w:tcBorders>
            <w:shd w:val="clear" w:color="auto" w:fill="auto"/>
            <w:vAlign w:val="center"/>
          </w:tcPr>
          <w:p w14:paraId="25FBD3AC" w14:textId="77777777" w:rsidR="008E6DA0" w:rsidRPr="003E0EEC" w:rsidRDefault="008E6DA0" w:rsidP="003E0EEC">
            <w:pPr>
              <w:jc w:val="center"/>
              <w:rPr>
                <w:rFonts w:ascii="David" w:hAnsi="David" w:cs="David"/>
              </w:rPr>
            </w:pPr>
            <w:r w:rsidRPr="003E0EEC">
              <w:rPr>
                <w:rFonts w:ascii="David" w:hAnsi="David" w:cs="David"/>
                <w:rtl/>
              </w:rPr>
              <w:t>90%</w:t>
            </w:r>
          </w:p>
        </w:tc>
      </w:tr>
      <w:tr w:rsidR="008E6DA0" w:rsidRPr="003E0EEC" w14:paraId="4D5FC830" w14:textId="77777777" w:rsidTr="00FA0385">
        <w:trPr>
          <w:trHeight w:val="273"/>
          <w:jc w:val="center"/>
        </w:trPr>
        <w:tc>
          <w:tcPr>
            <w:tcW w:w="601" w:type="dxa"/>
            <w:tcBorders>
              <w:top w:val="nil"/>
              <w:left w:val="single" w:sz="4" w:space="0" w:color="auto"/>
              <w:bottom w:val="single" w:sz="4" w:space="0" w:color="auto"/>
              <w:right w:val="single" w:sz="4" w:space="0" w:color="auto"/>
            </w:tcBorders>
            <w:shd w:val="clear" w:color="auto" w:fill="auto"/>
            <w:vAlign w:val="center"/>
            <w:hideMark/>
          </w:tcPr>
          <w:p w14:paraId="5DB49495" w14:textId="77777777" w:rsidR="008E6DA0" w:rsidRPr="003E0EEC" w:rsidRDefault="008E6DA0" w:rsidP="003E0EEC">
            <w:pPr>
              <w:jc w:val="center"/>
              <w:rPr>
                <w:rFonts w:ascii="David" w:hAnsi="David" w:cs="David"/>
              </w:rPr>
            </w:pPr>
            <w:r w:rsidRPr="003E0EEC">
              <w:rPr>
                <w:rFonts w:ascii="David" w:hAnsi="David" w:cs="David"/>
              </w:rPr>
              <w:t>11</w:t>
            </w:r>
          </w:p>
        </w:tc>
        <w:tc>
          <w:tcPr>
            <w:tcW w:w="721" w:type="dxa"/>
            <w:tcBorders>
              <w:top w:val="nil"/>
              <w:left w:val="single" w:sz="4" w:space="0" w:color="auto"/>
              <w:bottom w:val="single" w:sz="4" w:space="0" w:color="auto"/>
              <w:right w:val="single" w:sz="4" w:space="0" w:color="auto"/>
            </w:tcBorders>
            <w:vAlign w:val="center"/>
          </w:tcPr>
          <w:p w14:paraId="73B50299" w14:textId="77777777" w:rsidR="008E6DA0" w:rsidRPr="003E0EEC" w:rsidRDefault="008E6DA0" w:rsidP="003E0EEC">
            <w:pPr>
              <w:jc w:val="center"/>
              <w:rPr>
                <w:rFonts w:ascii="David" w:hAnsi="David" w:cs="David"/>
                <w:rtl/>
              </w:rPr>
            </w:pPr>
            <w:r w:rsidRPr="003E0EEC">
              <w:rPr>
                <w:rFonts w:ascii="David" w:hAnsi="David" w:cs="David"/>
              </w:rPr>
              <w:t>3</w:t>
            </w:r>
          </w:p>
        </w:tc>
        <w:tc>
          <w:tcPr>
            <w:tcW w:w="2558" w:type="dxa"/>
            <w:tcBorders>
              <w:top w:val="nil"/>
              <w:left w:val="single" w:sz="4" w:space="0" w:color="auto"/>
              <w:bottom w:val="single" w:sz="4" w:space="0" w:color="auto"/>
              <w:right w:val="single" w:sz="4" w:space="0" w:color="auto"/>
            </w:tcBorders>
            <w:shd w:val="clear" w:color="auto" w:fill="auto"/>
            <w:noWrap/>
            <w:vAlign w:val="center"/>
            <w:hideMark/>
          </w:tcPr>
          <w:p w14:paraId="0231AC0F" w14:textId="77777777" w:rsidR="008E6DA0" w:rsidRPr="003E0EEC" w:rsidRDefault="008E6DA0" w:rsidP="003E0EEC">
            <w:pPr>
              <w:jc w:val="center"/>
              <w:rPr>
                <w:rFonts w:ascii="David" w:hAnsi="David" w:cs="David"/>
              </w:rPr>
            </w:pPr>
            <w:r w:rsidRPr="003E0EEC">
              <w:rPr>
                <w:rFonts w:ascii="David" w:hAnsi="David" w:cs="David"/>
                <w:rtl/>
              </w:rPr>
              <w:t>משרדים ממשלתיים- ארצי</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46A27452" w14:textId="77777777" w:rsidR="008E6DA0" w:rsidRPr="003E0EEC" w:rsidRDefault="008E6DA0" w:rsidP="003E0EEC">
            <w:pPr>
              <w:jc w:val="center"/>
              <w:rPr>
                <w:rFonts w:ascii="David" w:hAnsi="David" w:cs="David"/>
              </w:rPr>
            </w:pPr>
            <w:r w:rsidRPr="003E0EEC">
              <w:rPr>
                <w:rFonts w:ascii="David" w:hAnsi="David" w:cs="David"/>
              </w:rPr>
              <w:t>219,000</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14:paraId="61554275" w14:textId="77777777" w:rsidR="008E6DA0" w:rsidRPr="003E0EEC" w:rsidRDefault="008E6DA0" w:rsidP="003E0EEC">
            <w:pPr>
              <w:jc w:val="center"/>
              <w:rPr>
                <w:rFonts w:ascii="David" w:hAnsi="David" w:cs="David"/>
              </w:rPr>
            </w:pPr>
            <w:r w:rsidRPr="003E0EEC">
              <w:rPr>
                <w:rFonts w:ascii="David" w:hAnsi="David" w:cs="David"/>
              </w:rPr>
              <w:t>12,300</w:t>
            </w:r>
          </w:p>
        </w:tc>
        <w:tc>
          <w:tcPr>
            <w:tcW w:w="1178" w:type="dxa"/>
            <w:tcBorders>
              <w:top w:val="nil"/>
              <w:left w:val="single" w:sz="4" w:space="0" w:color="auto"/>
              <w:bottom w:val="single" w:sz="4" w:space="0" w:color="auto"/>
              <w:right w:val="single" w:sz="4" w:space="0" w:color="auto"/>
            </w:tcBorders>
            <w:shd w:val="clear" w:color="auto" w:fill="auto"/>
            <w:vAlign w:val="center"/>
          </w:tcPr>
          <w:p w14:paraId="1EE37D17" w14:textId="77777777" w:rsidR="008E6DA0" w:rsidRPr="003E0EEC" w:rsidRDefault="008E6DA0" w:rsidP="003E0EEC">
            <w:pPr>
              <w:jc w:val="center"/>
              <w:rPr>
                <w:rFonts w:ascii="David" w:hAnsi="David" w:cs="David"/>
              </w:rPr>
            </w:pPr>
            <w:r w:rsidRPr="003E0EEC">
              <w:rPr>
                <w:rFonts w:ascii="David" w:hAnsi="David" w:cs="David"/>
                <w:rtl/>
              </w:rPr>
              <w:t>5%</w:t>
            </w:r>
          </w:p>
        </w:tc>
        <w:tc>
          <w:tcPr>
            <w:tcW w:w="1094" w:type="dxa"/>
            <w:tcBorders>
              <w:top w:val="nil"/>
              <w:left w:val="single" w:sz="4" w:space="0" w:color="auto"/>
              <w:bottom w:val="single" w:sz="4" w:space="0" w:color="auto"/>
              <w:right w:val="single" w:sz="4" w:space="0" w:color="auto"/>
            </w:tcBorders>
            <w:shd w:val="clear" w:color="auto" w:fill="auto"/>
            <w:vAlign w:val="center"/>
          </w:tcPr>
          <w:p w14:paraId="18429521" w14:textId="77777777" w:rsidR="008E6DA0" w:rsidRPr="003E0EEC" w:rsidRDefault="008E6DA0" w:rsidP="003E0EEC">
            <w:pPr>
              <w:jc w:val="center"/>
              <w:rPr>
                <w:rFonts w:ascii="David" w:hAnsi="David" w:cs="David"/>
              </w:rPr>
            </w:pPr>
            <w:r w:rsidRPr="003E0EEC">
              <w:rPr>
                <w:rFonts w:ascii="David" w:hAnsi="David" w:cs="David"/>
                <w:rtl/>
              </w:rPr>
              <w:t>95%</w:t>
            </w:r>
          </w:p>
        </w:tc>
      </w:tr>
      <w:tr w:rsidR="008E6DA0" w:rsidRPr="003E0EEC" w14:paraId="7F72A29C" w14:textId="77777777" w:rsidTr="00FA0385">
        <w:trPr>
          <w:trHeight w:val="70"/>
          <w:jc w:val="center"/>
        </w:trPr>
        <w:tc>
          <w:tcPr>
            <w:tcW w:w="601" w:type="dxa"/>
            <w:tcBorders>
              <w:top w:val="nil"/>
              <w:left w:val="single" w:sz="4" w:space="0" w:color="auto"/>
              <w:bottom w:val="single" w:sz="4" w:space="0" w:color="auto"/>
              <w:right w:val="single" w:sz="4" w:space="0" w:color="auto"/>
            </w:tcBorders>
            <w:shd w:val="clear" w:color="auto" w:fill="auto"/>
            <w:vAlign w:val="center"/>
            <w:hideMark/>
          </w:tcPr>
          <w:p w14:paraId="6E8FB1ED" w14:textId="77777777" w:rsidR="008E6DA0" w:rsidRPr="003E0EEC" w:rsidRDefault="008E6DA0" w:rsidP="003E0EEC">
            <w:pPr>
              <w:jc w:val="center"/>
              <w:rPr>
                <w:rFonts w:ascii="David" w:hAnsi="David" w:cs="David"/>
              </w:rPr>
            </w:pPr>
            <w:r w:rsidRPr="003E0EEC">
              <w:rPr>
                <w:rFonts w:ascii="David" w:hAnsi="David" w:cs="David"/>
              </w:rPr>
              <w:t>12</w:t>
            </w:r>
          </w:p>
        </w:tc>
        <w:tc>
          <w:tcPr>
            <w:tcW w:w="721" w:type="dxa"/>
            <w:tcBorders>
              <w:top w:val="nil"/>
              <w:left w:val="single" w:sz="4" w:space="0" w:color="auto"/>
              <w:bottom w:val="single" w:sz="4" w:space="0" w:color="auto"/>
              <w:right w:val="single" w:sz="4" w:space="0" w:color="auto"/>
            </w:tcBorders>
            <w:vAlign w:val="center"/>
          </w:tcPr>
          <w:p w14:paraId="19A9BECC" w14:textId="77777777" w:rsidR="008E6DA0" w:rsidRPr="003E0EEC" w:rsidRDefault="008E6DA0" w:rsidP="003E0EEC">
            <w:pPr>
              <w:jc w:val="center"/>
              <w:rPr>
                <w:rFonts w:ascii="David" w:hAnsi="David" w:cs="David"/>
                <w:rtl/>
              </w:rPr>
            </w:pPr>
            <w:r w:rsidRPr="003E0EEC">
              <w:rPr>
                <w:rFonts w:ascii="David" w:hAnsi="David" w:cs="David"/>
              </w:rPr>
              <w:t>1</w:t>
            </w:r>
          </w:p>
        </w:tc>
        <w:tc>
          <w:tcPr>
            <w:tcW w:w="2558" w:type="dxa"/>
            <w:tcBorders>
              <w:top w:val="nil"/>
              <w:left w:val="single" w:sz="4" w:space="0" w:color="auto"/>
              <w:bottom w:val="single" w:sz="4" w:space="0" w:color="auto"/>
              <w:right w:val="single" w:sz="4" w:space="0" w:color="auto"/>
            </w:tcBorders>
            <w:shd w:val="clear" w:color="auto" w:fill="auto"/>
            <w:noWrap/>
            <w:vAlign w:val="center"/>
            <w:hideMark/>
          </w:tcPr>
          <w:p w14:paraId="20094897" w14:textId="77777777" w:rsidR="008E6DA0" w:rsidRPr="003E0EEC" w:rsidRDefault="008E6DA0" w:rsidP="003E0EEC">
            <w:pPr>
              <w:jc w:val="center"/>
              <w:rPr>
                <w:rFonts w:ascii="David" w:hAnsi="David" w:cs="David"/>
              </w:rPr>
            </w:pPr>
            <w:r w:rsidRPr="003E0EEC">
              <w:rPr>
                <w:rFonts w:ascii="David" w:hAnsi="David" w:cs="David"/>
                <w:rtl/>
              </w:rPr>
              <w:t>משרדים ממשלתיים- ארצי</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1F329057" w14:textId="77777777" w:rsidR="008E6DA0" w:rsidRPr="003E0EEC" w:rsidRDefault="008E6DA0" w:rsidP="003E0EEC">
            <w:pPr>
              <w:jc w:val="center"/>
              <w:rPr>
                <w:rFonts w:ascii="David" w:hAnsi="David" w:cs="David"/>
              </w:rPr>
            </w:pPr>
            <w:r w:rsidRPr="003E0EEC">
              <w:rPr>
                <w:rFonts w:ascii="David" w:hAnsi="David" w:cs="David"/>
              </w:rPr>
              <w:t>96,100</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14:paraId="71D81805" w14:textId="77777777" w:rsidR="008E6DA0" w:rsidRPr="003E0EEC" w:rsidRDefault="008E6DA0" w:rsidP="003E0EEC">
            <w:pPr>
              <w:jc w:val="center"/>
              <w:rPr>
                <w:rFonts w:ascii="David" w:hAnsi="David" w:cs="David"/>
              </w:rPr>
            </w:pPr>
            <w:r w:rsidRPr="003E0EEC">
              <w:rPr>
                <w:rFonts w:ascii="David" w:hAnsi="David" w:cs="David"/>
              </w:rPr>
              <w:t>4,500</w:t>
            </w:r>
          </w:p>
        </w:tc>
        <w:tc>
          <w:tcPr>
            <w:tcW w:w="1178" w:type="dxa"/>
            <w:tcBorders>
              <w:top w:val="nil"/>
              <w:left w:val="single" w:sz="4" w:space="0" w:color="auto"/>
              <w:bottom w:val="single" w:sz="4" w:space="0" w:color="auto"/>
              <w:right w:val="single" w:sz="4" w:space="0" w:color="auto"/>
            </w:tcBorders>
            <w:shd w:val="clear" w:color="auto" w:fill="auto"/>
            <w:vAlign w:val="center"/>
          </w:tcPr>
          <w:p w14:paraId="0A1E5D6C" w14:textId="77777777" w:rsidR="008E6DA0" w:rsidRPr="003E0EEC" w:rsidRDefault="008E6DA0" w:rsidP="003E0EEC">
            <w:pPr>
              <w:jc w:val="center"/>
              <w:rPr>
                <w:rFonts w:ascii="David" w:hAnsi="David" w:cs="David"/>
              </w:rPr>
            </w:pPr>
            <w:r w:rsidRPr="003E0EEC">
              <w:rPr>
                <w:rFonts w:ascii="David" w:hAnsi="David" w:cs="David"/>
                <w:rtl/>
              </w:rPr>
              <w:t>5%</w:t>
            </w:r>
          </w:p>
        </w:tc>
        <w:tc>
          <w:tcPr>
            <w:tcW w:w="1094" w:type="dxa"/>
            <w:tcBorders>
              <w:top w:val="nil"/>
              <w:left w:val="single" w:sz="4" w:space="0" w:color="auto"/>
              <w:bottom w:val="single" w:sz="4" w:space="0" w:color="auto"/>
              <w:right w:val="single" w:sz="4" w:space="0" w:color="auto"/>
            </w:tcBorders>
            <w:shd w:val="clear" w:color="auto" w:fill="auto"/>
            <w:vAlign w:val="center"/>
          </w:tcPr>
          <w:p w14:paraId="49F2B766" w14:textId="77777777" w:rsidR="008E6DA0" w:rsidRPr="003E0EEC" w:rsidRDefault="008E6DA0" w:rsidP="003E0EEC">
            <w:pPr>
              <w:jc w:val="center"/>
              <w:rPr>
                <w:rFonts w:ascii="David" w:hAnsi="David" w:cs="David"/>
              </w:rPr>
            </w:pPr>
            <w:r w:rsidRPr="003E0EEC">
              <w:rPr>
                <w:rFonts w:ascii="David" w:hAnsi="David" w:cs="David"/>
                <w:rtl/>
              </w:rPr>
              <w:t>95%</w:t>
            </w:r>
          </w:p>
        </w:tc>
      </w:tr>
      <w:tr w:rsidR="008E6DA0" w:rsidRPr="003E0EEC" w14:paraId="34A67D5A" w14:textId="77777777" w:rsidTr="00FA0385">
        <w:trPr>
          <w:trHeight w:val="159"/>
          <w:jc w:val="center"/>
        </w:trPr>
        <w:tc>
          <w:tcPr>
            <w:tcW w:w="601" w:type="dxa"/>
            <w:tcBorders>
              <w:top w:val="nil"/>
              <w:left w:val="single" w:sz="4" w:space="0" w:color="auto"/>
              <w:bottom w:val="single" w:sz="4" w:space="0" w:color="auto"/>
              <w:right w:val="single" w:sz="4" w:space="0" w:color="auto"/>
            </w:tcBorders>
            <w:shd w:val="clear" w:color="auto" w:fill="auto"/>
            <w:vAlign w:val="center"/>
            <w:hideMark/>
          </w:tcPr>
          <w:p w14:paraId="6BD543B7" w14:textId="77777777" w:rsidR="008E6DA0" w:rsidRPr="003E0EEC" w:rsidRDefault="008E6DA0" w:rsidP="003E0EEC">
            <w:pPr>
              <w:jc w:val="center"/>
              <w:rPr>
                <w:rFonts w:ascii="David" w:hAnsi="David" w:cs="David"/>
              </w:rPr>
            </w:pPr>
            <w:r w:rsidRPr="003E0EEC">
              <w:rPr>
                <w:rFonts w:ascii="David" w:hAnsi="David" w:cs="David"/>
              </w:rPr>
              <w:t>13</w:t>
            </w:r>
          </w:p>
        </w:tc>
        <w:tc>
          <w:tcPr>
            <w:tcW w:w="721" w:type="dxa"/>
            <w:tcBorders>
              <w:top w:val="nil"/>
              <w:left w:val="single" w:sz="4" w:space="0" w:color="auto"/>
              <w:bottom w:val="single" w:sz="4" w:space="0" w:color="auto"/>
              <w:right w:val="single" w:sz="4" w:space="0" w:color="auto"/>
            </w:tcBorders>
            <w:vAlign w:val="center"/>
          </w:tcPr>
          <w:p w14:paraId="6F93A5DC" w14:textId="77777777" w:rsidR="008E6DA0" w:rsidRPr="003E0EEC" w:rsidRDefault="008E6DA0" w:rsidP="003E0EEC">
            <w:pPr>
              <w:jc w:val="center"/>
              <w:rPr>
                <w:rFonts w:ascii="David" w:hAnsi="David" w:cs="David"/>
                <w:rtl/>
              </w:rPr>
            </w:pPr>
            <w:r w:rsidRPr="003E0EEC">
              <w:rPr>
                <w:rFonts w:ascii="David" w:hAnsi="David" w:cs="David"/>
              </w:rPr>
              <w:t>2</w:t>
            </w:r>
          </w:p>
        </w:tc>
        <w:tc>
          <w:tcPr>
            <w:tcW w:w="2558" w:type="dxa"/>
            <w:tcBorders>
              <w:top w:val="nil"/>
              <w:left w:val="single" w:sz="4" w:space="0" w:color="auto"/>
              <w:bottom w:val="single" w:sz="4" w:space="0" w:color="auto"/>
              <w:right w:val="single" w:sz="4" w:space="0" w:color="auto"/>
            </w:tcBorders>
            <w:shd w:val="clear" w:color="auto" w:fill="auto"/>
            <w:noWrap/>
            <w:vAlign w:val="center"/>
            <w:hideMark/>
          </w:tcPr>
          <w:p w14:paraId="0E4ED5CC" w14:textId="77777777" w:rsidR="008E6DA0" w:rsidRPr="003E0EEC" w:rsidRDefault="008E6DA0" w:rsidP="003E0EEC">
            <w:pPr>
              <w:jc w:val="center"/>
              <w:rPr>
                <w:rFonts w:ascii="David" w:hAnsi="David" w:cs="David"/>
              </w:rPr>
            </w:pPr>
            <w:r w:rsidRPr="003E0EEC">
              <w:rPr>
                <w:rFonts w:ascii="David" w:hAnsi="David" w:cs="David"/>
                <w:rtl/>
              </w:rPr>
              <w:t>משרדים ממשלתיים- ארצי</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016CA3BE" w14:textId="77777777" w:rsidR="008E6DA0" w:rsidRPr="003E0EEC" w:rsidRDefault="008E6DA0" w:rsidP="003E0EEC">
            <w:pPr>
              <w:jc w:val="center"/>
              <w:rPr>
                <w:rFonts w:ascii="David" w:hAnsi="David" w:cs="David"/>
              </w:rPr>
            </w:pPr>
            <w:r w:rsidRPr="003E0EEC">
              <w:rPr>
                <w:rFonts w:ascii="David" w:hAnsi="David" w:cs="David"/>
              </w:rPr>
              <w:t>159,300</w:t>
            </w:r>
          </w:p>
        </w:tc>
        <w:tc>
          <w:tcPr>
            <w:tcW w:w="1266" w:type="dxa"/>
            <w:tcBorders>
              <w:top w:val="nil"/>
              <w:left w:val="single" w:sz="4" w:space="0" w:color="auto"/>
              <w:bottom w:val="single" w:sz="4" w:space="0" w:color="auto"/>
              <w:right w:val="single" w:sz="4" w:space="0" w:color="auto"/>
            </w:tcBorders>
            <w:shd w:val="clear" w:color="auto" w:fill="auto"/>
            <w:noWrap/>
            <w:vAlign w:val="center"/>
            <w:hideMark/>
          </w:tcPr>
          <w:p w14:paraId="3FD25F14" w14:textId="77777777" w:rsidR="008E6DA0" w:rsidRPr="003E0EEC" w:rsidRDefault="008E6DA0" w:rsidP="003E0EEC">
            <w:pPr>
              <w:jc w:val="center"/>
              <w:rPr>
                <w:rFonts w:ascii="David" w:hAnsi="David" w:cs="David"/>
              </w:rPr>
            </w:pPr>
            <w:r w:rsidRPr="003E0EEC">
              <w:rPr>
                <w:rFonts w:ascii="David" w:hAnsi="David" w:cs="David"/>
              </w:rPr>
              <w:t>6,800</w:t>
            </w:r>
          </w:p>
        </w:tc>
        <w:tc>
          <w:tcPr>
            <w:tcW w:w="1178" w:type="dxa"/>
            <w:tcBorders>
              <w:top w:val="nil"/>
              <w:left w:val="single" w:sz="4" w:space="0" w:color="auto"/>
              <w:bottom w:val="single" w:sz="4" w:space="0" w:color="auto"/>
              <w:right w:val="single" w:sz="4" w:space="0" w:color="auto"/>
            </w:tcBorders>
            <w:shd w:val="clear" w:color="auto" w:fill="auto"/>
            <w:vAlign w:val="center"/>
          </w:tcPr>
          <w:p w14:paraId="04965ECF" w14:textId="77777777" w:rsidR="008E6DA0" w:rsidRPr="003E0EEC" w:rsidRDefault="008E6DA0" w:rsidP="003E0EEC">
            <w:pPr>
              <w:jc w:val="center"/>
              <w:rPr>
                <w:rFonts w:ascii="David" w:hAnsi="David" w:cs="David"/>
              </w:rPr>
            </w:pPr>
            <w:r w:rsidRPr="003E0EEC">
              <w:rPr>
                <w:rFonts w:ascii="David" w:hAnsi="David" w:cs="David"/>
                <w:rtl/>
              </w:rPr>
              <w:t>5%</w:t>
            </w:r>
          </w:p>
        </w:tc>
        <w:tc>
          <w:tcPr>
            <w:tcW w:w="1094" w:type="dxa"/>
            <w:tcBorders>
              <w:top w:val="nil"/>
              <w:left w:val="single" w:sz="4" w:space="0" w:color="auto"/>
              <w:bottom w:val="single" w:sz="4" w:space="0" w:color="auto"/>
              <w:right w:val="single" w:sz="4" w:space="0" w:color="auto"/>
            </w:tcBorders>
            <w:shd w:val="clear" w:color="auto" w:fill="auto"/>
            <w:vAlign w:val="center"/>
          </w:tcPr>
          <w:p w14:paraId="17BFD04B" w14:textId="77777777" w:rsidR="008E6DA0" w:rsidRPr="003E0EEC" w:rsidRDefault="008E6DA0" w:rsidP="003E0EEC">
            <w:pPr>
              <w:jc w:val="center"/>
              <w:rPr>
                <w:rFonts w:ascii="David" w:hAnsi="David" w:cs="David"/>
              </w:rPr>
            </w:pPr>
            <w:r w:rsidRPr="003E0EEC">
              <w:rPr>
                <w:rFonts w:ascii="David" w:hAnsi="David" w:cs="David"/>
                <w:rtl/>
              </w:rPr>
              <w:t>95%</w:t>
            </w:r>
          </w:p>
        </w:tc>
      </w:tr>
      <w:tr w:rsidR="008E6DA0" w:rsidRPr="003E0EEC" w14:paraId="665A6BDE" w14:textId="77777777" w:rsidTr="00FA0385">
        <w:trPr>
          <w:trHeight w:val="94"/>
          <w:jc w:val="center"/>
        </w:trPr>
        <w:tc>
          <w:tcPr>
            <w:tcW w:w="6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23B0B2" w14:textId="77777777" w:rsidR="008E6DA0" w:rsidRPr="003E0EEC" w:rsidRDefault="008E6DA0" w:rsidP="003E0EEC">
            <w:pPr>
              <w:jc w:val="center"/>
              <w:rPr>
                <w:rFonts w:ascii="David" w:hAnsi="David" w:cs="David"/>
              </w:rPr>
            </w:pPr>
            <w:r w:rsidRPr="003E0EEC">
              <w:rPr>
                <w:rFonts w:ascii="David" w:hAnsi="David" w:cs="David"/>
              </w:rPr>
              <w:t>14</w:t>
            </w:r>
          </w:p>
        </w:tc>
        <w:tc>
          <w:tcPr>
            <w:tcW w:w="721" w:type="dxa"/>
            <w:tcBorders>
              <w:top w:val="single" w:sz="4" w:space="0" w:color="auto"/>
              <w:left w:val="single" w:sz="4" w:space="0" w:color="auto"/>
              <w:bottom w:val="single" w:sz="4" w:space="0" w:color="auto"/>
              <w:right w:val="single" w:sz="4" w:space="0" w:color="auto"/>
            </w:tcBorders>
            <w:vAlign w:val="center"/>
          </w:tcPr>
          <w:p w14:paraId="5E3E960C" w14:textId="77777777" w:rsidR="008E6DA0" w:rsidRPr="003E0EEC" w:rsidRDefault="008E6DA0" w:rsidP="003E0EEC">
            <w:pPr>
              <w:jc w:val="center"/>
              <w:rPr>
                <w:rFonts w:ascii="David" w:hAnsi="David" w:cs="David"/>
                <w:rtl/>
              </w:rPr>
            </w:pPr>
            <w:r w:rsidRPr="003E0EEC">
              <w:rPr>
                <w:rFonts w:ascii="David" w:hAnsi="David" w:cs="David"/>
              </w:rPr>
              <w:t>3</w:t>
            </w:r>
          </w:p>
        </w:tc>
        <w:tc>
          <w:tcPr>
            <w:tcW w:w="25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0F2E17" w14:textId="77777777" w:rsidR="008E6DA0" w:rsidRPr="003E0EEC" w:rsidRDefault="008E6DA0" w:rsidP="003E0EEC">
            <w:pPr>
              <w:jc w:val="center"/>
              <w:rPr>
                <w:rFonts w:ascii="David" w:hAnsi="David" w:cs="David"/>
              </w:rPr>
            </w:pPr>
            <w:r w:rsidRPr="003E0EEC">
              <w:rPr>
                <w:rFonts w:ascii="David" w:hAnsi="David" w:cs="David"/>
                <w:rtl/>
              </w:rPr>
              <w:t>משרדים ממשלתיים- ארצי</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67F921" w14:textId="77777777" w:rsidR="008E6DA0" w:rsidRPr="003E0EEC" w:rsidRDefault="008E6DA0" w:rsidP="003E0EEC">
            <w:pPr>
              <w:jc w:val="center"/>
              <w:rPr>
                <w:rFonts w:ascii="David" w:hAnsi="David" w:cs="David"/>
              </w:rPr>
            </w:pPr>
            <w:r w:rsidRPr="003E0EEC">
              <w:rPr>
                <w:rFonts w:ascii="David" w:hAnsi="David" w:cs="David"/>
              </w:rPr>
              <w:t>289,300</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CD397D" w14:textId="77777777" w:rsidR="008E6DA0" w:rsidRPr="003E0EEC" w:rsidRDefault="008E6DA0" w:rsidP="003E0EEC">
            <w:pPr>
              <w:jc w:val="center"/>
              <w:rPr>
                <w:rFonts w:ascii="David" w:hAnsi="David" w:cs="David"/>
              </w:rPr>
            </w:pPr>
            <w:r w:rsidRPr="003E0EEC">
              <w:rPr>
                <w:rFonts w:ascii="David" w:hAnsi="David" w:cs="David"/>
              </w:rPr>
              <w:t>300,000</w:t>
            </w:r>
          </w:p>
        </w:tc>
        <w:tc>
          <w:tcPr>
            <w:tcW w:w="1178" w:type="dxa"/>
            <w:tcBorders>
              <w:top w:val="single" w:sz="4" w:space="0" w:color="auto"/>
              <w:left w:val="single" w:sz="4" w:space="0" w:color="auto"/>
              <w:bottom w:val="single" w:sz="4" w:space="0" w:color="auto"/>
              <w:right w:val="single" w:sz="4" w:space="0" w:color="auto"/>
            </w:tcBorders>
            <w:vAlign w:val="center"/>
          </w:tcPr>
          <w:p w14:paraId="4223235D" w14:textId="77777777" w:rsidR="008E6DA0" w:rsidRPr="003E0EEC" w:rsidRDefault="008E6DA0" w:rsidP="003E0EEC">
            <w:pPr>
              <w:jc w:val="center"/>
              <w:rPr>
                <w:rFonts w:ascii="David" w:hAnsi="David" w:cs="David"/>
              </w:rPr>
            </w:pPr>
            <w:r w:rsidRPr="003E0EEC">
              <w:rPr>
                <w:rFonts w:ascii="David" w:hAnsi="David" w:cs="David"/>
                <w:rtl/>
              </w:rPr>
              <w:t>100%</w:t>
            </w:r>
          </w:p>
        </w:tc>
        <w:tc>
          <w:tcPr>
            <w:tcW w:w="1094" w:type="dxa"/>
            <w:tcBorders>
              <w:top w:val="single" w:sz="4" w:space="0" w:color="auto"/>
              <w:left w:val="single" w:sz="4" w:space="0" w:color="auto"/>
              <w:bottom w:val="single" w:sz="4" w:space="0" w:color="auto"/>
              <w:right w:val="single" w:sz="4" w:space="0" w:color="auto"/>
            </w:tcBorders>
            <w:vAlign w:val="center"/>
          </w:tcPr>
          <w:p w14:paraId="59106E0A" w14:textId="77777777" w:rsidR="008E6DA0" w:rsidRPr="003E0EEC" w:rsidRDefault="008E6DA0" w:rsidP="003E0EEC">
            <w:pPr>
              <w:jc w:val="center"/>
              <w:rPr>
                <w:rFonts w:ascii="David" w:hAnsi="David" w:cs="David"/>
              </w:rPr>
            </w:pPr>
            <w:r w:rsidRPr="003E0EEC">
              <w:rPr>
                <w:rFonts w:ascii="David" w:hAnsi="David" w:cs="David"/>
                <w:rtl/>
              </w:rPr>
              <w:t>0%</w:t>
            </w:r>
          </w:p>
        </w:tc>
      </w:tr>
    </w:tbl>
    <w:p w14:paraId="35E9159E" w14:textId="77777777" w:rsidR="008E6DA0" w:rsidRDefault="008E6DA0" w:rsidP="008E6DA0">
      <w:pPr>
        <w:rPr>
          <w:rtl/>
        </w:rPr>
      </w:pPr>
    </w:p>
    <w:p w14:paraId="49EF0C70" w14:textId="4E0273A7" w:rsidR="003D713F" w:rsidRPr="000D2C98" w:rsidRDefault="003D713F" w:rsidP="007332BA">
      <w:pPr>
        <w:pStyle w:val="32"/>
      </w:pPr>
      <w:bookmarkStart w:id="35" w:name="_Toc72305575"/>
      <w:bookmarkStart w:id="36" w:name="_Toc72403840"/>
      <w:bookmarkStart w:id="37" w:name="_Toc72405207"/>
      <w:r w:rsidRPr="000D2C98">
        <w:rPr>
          <w:rFonts w:hint="cs"/>
          <w:rtl/>
        </w:rPr>
        <w:t xml:space="preserve">שיוך </w:t>
      </w:r>
      <w:r w:rsidR="006F3EB7">
        <w:rPr>
          <w:rFonts w:hint="cs"/>
          <w:rtl/>
        </w:rPr>
        <w:t>מזמינים</w:t>
      </w:r>
      <w:r w:rsidRPr="000D2C98">
        <w:rPr>
          <w:rFonts w:hint="cs"/>
          <w:rtl/>
        </w:rPr>
        <w:t xml:space="preserve"> במהלך תקופת ההתקשרות</w:t>
      </w:r>
      <w:bookmarkEnd w:id="35"/>
      <w:bookmarkEnd w:id="36"/>
      <w:bookmarkEnd w:id="37"/>
    </w:p>
    <w:p w14:paraId="72BD0DCF" w14:textId="4A566919" w:rsidR="00C30A31" w:rsidRPr="000D2C98" w:rsidRDefault="00D400AD" w:rsidP="003907FE">
      <w:pPr>
        <w:pStyle w:val="43"/>
      </w:pPr>
      <w:r>
        <w:rPr>
          <w:rFonts w:hint="cs"/>
          <w:rtl/>
        </w:rPr>
        <w:t>אף על פי שבהתאם לדין כל המזמינים מחויבים לרכוש מכוח מכרז זה את השירותים הכלולים בו,</w:t>
      </w:r>
      <w:r w:rsidRPr="000D2C98">
        <w:rPr>
          <w:rFonts w:hint="cs"/>
          <w:rtl/>
        </w:rPr>
        <w:t xml:space="preserve"> </w:t>
      </w:r>
      <w:r w:rsidR="00C30A31" w:rsidRPr="000D2C98">
        <w:rPr>
          <w:rFonts w:hint="cs"/>
          <w:rtl/>
        </w:rPr>
        <w:t xml:space="preserve">נכון למועד פרסום המכרז ישנם </w:t>
      </w:r>
      <w:r w:rsidR="00C30A31">
        <w:rPr>
          <w:rFonts w:hint="cs"/>
          <w:rtl/>
        </w:rPr>
        <w:t xml:space="preserve">מזמינים אשר לא העלו צורך בקבלת השירותים </w:t>
      </w:r>
      <w:r w:rsidR="007B7499">
        <w:rPr>
          <w:rFonts w:hint="cs"/>
          <w:rtl/>
        </w:rPr>
        <w:t xml:space="preserve">נשוא המכרז </w:t>
      </w:r>
      <w:r w:rsidR="00C30A31">
        <w:rPr>
          <w:rFonts w:hint="cs"/>
          <w:rtl/>
        </w:rPr>
        <w:t xml:space="preserve">ולכן </w:t>
      </w:r>
      <w:r>
        <w:rPr>
          <w:rFonts w:hint="cs"/>
          <w:rtl/>
        </w:rPr>
        <w:t>לא כל המזמינים מפורטים בטבלת החלוקה לסלים</w:t>
      </w:r>
      <w:r w:rsidR="00C30A31" w:rsidRPr="000D2C98">
        <w:rPr>
          <w:rFonts w:hint="cs"/>
          <w:rtl/>
        </w:rPr>
        <w:t>.</w:t>
      </w:r>
      <w:r>
        <w:rPr>
          <w:rFonts w:hint="cs"/>
          <w:rtl/>
        </w:rPr>
        <w:t xml:space="preserve"> </w:t>
      </w:r>
    </w:p>
    <w:p w14:paraId="59C7B855" w14:textId="52515B4B" w:rsidR="00C30A31" w:rsidRPr="000D2C98" w:rsidRDefault="00C30A31" w:rsidP="003907FE">
      <w:pPr>
        <w:pStyle w:val="43"/>
      </w:pPr>
      <w:r w:rsidRPr="000D2C98">
        <w:rPr>
          <w:rFonts w:hint="cs"/>
          <w:rtl/>
        </w:rPr>
        <w:t>יובהר בזאת, כי</w:t>
      </w:r>
      <w:r>
        <w:rPr>
          <w:rFonts w:hint="cs"/>
          <w:rtl/>
        </w:rPr>
        <w:t xml:space="preserve"> בהתאם לצרכי המזמינים,</w:t>
      </w:r>
      <w:r w:rsidRPr="000D2C98">
        <w:rPr>
          <w:rFonts w:hint="cs"/>
          <w:rtl/>
        </w:rPr>
        <w:t xml:space="preserve"> עורך המכרז יהיה רשאי להוסיף ממועד הודעות הזכייה לזוכים בסלים השונים</w:t>
      </w:r>
      <w:r w:rsidR="007B7499">
        <w:rPr>
          <w:rFonts w:hint="cs"/>
          <w:rtl/>
        </w:rPr>
        <w:t>,</w:t>
      </w:r>
      <w:r>
        <w:rPr>
          <w:rFonts w:hint="cs"/>
          <w:rtl/>
        </w:rPr>
        <w:t xml:space="preserve"> מזמינים</w:t>
      </w:r>
      <w:r w:rsidR="00317BFE">
        <w:rPr>
          <w:rFonts w:hint="cs"/>
          <w:rtl/>
        </w:rPr>
        <w:t xml:space="preserve"> </w:t>
      </w:r>
      <w:r>
        <w:rPr>
          <w:rFonts w:hint="cs"/>
          <w:rtl/>
        </w:rPr>
        <w:t xml:space="preserve">נוספים </w:t>
      </w:r>
      <w:r w:rsidRPr="000D2C98">
        <w:rPr>
          <w:rFonts w:hint="cs"/>
          <w:rtl/>
        </w:rPr>
        <w:t xml:space="preserve">להתקשרות </w:t>
      </w:r>
      <w:r>
        <w:rPr>
          <w:rFonts w:hint="cs"/>
          <w:rtl/>
        </w:rPr>
        <w:t>מכוח</w:t>
      </w:r>
      <w:r w:rsidRPr="000D2C98">
        <w:rPr>
          <w:rFonts w:hint="cs"/>
          <w:rtl/>
        </w:rPr>
        <w:t xml:space="preserve"> מכרז מרכזי זה, ולשייכם לסל הרלוונטי ככל שיראה לנכון</w:t>
      </w:r>
      <w:r w:rsidR="00317BFE">
        <w:rPr>
          <w:rFonts w:hint="cs"/>
          <w:rtl/>
        </w:rPr>
        <w:t>,</w:t>
      </w:r>
      <w:r w:rsidRPr="000D2C98">
        <w:rPr>
          <w:rFonts w:hint="cs"/>
          <w:rtl/>
        </w:rPr>
        <w:t xml:space="preserve"> בהתאם </w:t>
      </w:r>
      <w:r>
        <w:rPr>
          <w:rFonts w:hint="cs"/>
          <w:rtl/>
        </w:rPr>
        <w:t>לשיקול דעתו הבלעדי</w:t>
      </w:r>
      <w:r w:rsidRPr="000D2C98">
        <w:rPr>
          <w:rFonts w:hint="cs"/>
          <w:rtl/>
        </w:rPr>
        <w:t>.</w:t>
      </w:r>
    </w:p>
    <w:p w14:paraId="5DF771B7" w14:textId="6F525D44" w:rsidR="003D713F" w:rsidRPr="00FF1AFE" w:rsidRDefault="00C30A31" w:rsidP="003907FE">
      <w:pPr>
        <w:pStyle w:val="43"/>
      </w:pPr>
      <w:r w:rsidRPr="000D2C98">
        <w:rPr>
          <w:rFonts w:hint="cs"/>
          <w:rtl/>
        </w:rPr>
        <w:t>לחילופין, ככל שלא יימצא סל תואם וזמין מבחינת מאפייני השירות הנדרשים, רשאי עורך המכרז ל</w:t>
      </w:r>
      <w:r>
        <w:rPr>
          <w:rFonts w:hint="cs"/>
          <w:rtl/>
        </w:rPr>
        <w:t xml:space="preserve">קיים תיחור המשך במסגרתו יוגדר </w:t>
      </w:r>
      <w:r w:rsidRPr="000D2C98">
        <w:rPr>
          <w:rFonts w:hint="cs"/>
          <w:rtl/>
        </w:rPr>
        <w:t xml:space="preserve">סל חדש </w:t>
      </w:r>
      <w:r>
        <w:rPr>
          <w:rFonts w:hint="cs"/>
          <w:rtl/>
        </w:rPr>
        <w:t>או שירות חדש בנושא המכרז</w:t>
      </w:r>
      <w:r w:rsidRPr="000D2C98">
        <w:rPr>
          <w:rFonts w:hint="cs"/>
          <w:rtl/>
        </w:rPr>
        <w:t xml:space="preserve">. </w:t>
      </w:r>
      <w:r>
        <w:rPr>
          <w:rFonts w:hint="cs"/>
          <w:rtl/>
        </w:rPr>
        <w:t>ככל שיחליט עורך המכרז לערוך תיחור המשך, הוא</w:t>
      </w:r>
      <w:r w:rsidRPr="000D2C98">
        <w:rPr>
          <w:rFonts w:hint="cs"/>
          <w:rtl/>
        </w:rPr>
        <w:t xml:space="preserve"> יפנה </w:t>
      </w:r>
      <w:r>
        <w:rPr>
          <w:rFonts w:hint="cs"/>
          <w:rtl/>
        </w:rPr>
        <w:t xml:space="preserve">למציעים המאושרים במכרז בהתאם לאמור בסעיף </w:t>
      </w:r>
      <w:r w:rsidR="004A609E">
        <w:rPr>
          <w:rtl/>
        </w:rPr>
        <w:fldChar w:fldCharType="begin"/>
      </w:r>
      <w:r w:rsidR="004A609E">
        <w:rPr>
          <w:rtl/>
        </w:rPr>
        <w:instrText xml:space="preserve"> </w:instrText>
      </w:r>
      <w:r w:rsidR="004A609E">
        <w:instrText>REF</w:instrText>
      </w:r>
      <w:r w:rsidR="004A609E">
        <w:rPr>
          <w:rtl/>
        </w:rPr>
        <w:instrText xml:space="preserve"> _</w:instrText>
      </w:r>
      <w:r w:rsidR="004A609E">
        <w:instrText>Ref57624711 \r \h</w:instrText>
      </w:r>
      <w:r w:rsidR="004A609E">
        <w:rPr>
          <w:rtl/>
        </w:rPr>
        <w:instrText xml:space="preserve"> </w:instrText>
      </w:r>
      <w:r w:rsidR="004A609E">
        <w:rPr>
          <w:rtl/>
        </w:rPr>
      </w:r>
      <w:r w:rsidR="004A609E">
        <w:rPr>
          <w:rtl/>
        </w:rPr>
        <w:fldChar w:fldCharType="separate"/>
      </w:r>
      <w:r w:rsidR="006B2BE8">
        <w:rPr>
          <w:cs/>
        </w:rPr>
        <w:t>‎</w:t>
      </w:r>
      <w:r w:rsidR="006B2BE8">
        <w:t>2.2</w:t>
      </w:r>
      <w:r w:rsidR="004A609E">
        <w:rPr>
          <w:rtl/>
        </w:rPr>
        <w:fldChar w:fldCharType="end"/>
      </w:r>
      <w:r w:rsidR="004A609E">
        <w:rPr>
          <w:rFonts w:hint="cs"/>
          <w:rtl/>
        </w:rPr>
        <w:t xml:space="preserve"> </w:t>
      </w:r>
      <w:r w:rsidR="000E2C55">
        <w:rPr>
          <w:rFonts w:hint="cs"/>
          <w:rtl/>
        </w:rPr>
        <w:t>להלן</w:t>
      </w:r>
      <w:r>
        <w:rPr>
          <w:rFonts w:hint="cs"/>
          <w:rtl/>
        </w:rPr>
        <w:t xml:space="preserve">. </w:t>
      </w:r>
    </w:p>
    <w:p w14:paraId="78D25557" w14:textId="77777777" w:rsidR="003D713F" w:rsidRPr="000D2C98" w:rsidRDefault="003D713F" w:rsidP="00CB0B4A">
      <w:pPr>
        <w:pStyle w:val="32"/>
      </w:pPr>
      <w:bookmarkStart w:id="38" w:name="_Toc72305576"/>
      <w:bookmarkStart w:id="39" w:name="_Toc72403841"/>
      <w:bookmarkStart w:id="40" w:name="_Toc72405208"/>
      <w:bookmarkStart w:id="41" w:name="_Ref79410547"/>
      <w:bookmarkStart w:id="42" w:name="_Ref97541337"/>
      <w:r w:rsidRPr="000D2C98">
        <w:rPr>
          <w:rFonts w:hint="eastAsia"/>
          <w:rtl/>
        </w:rPr>
        <w:t>היקפי</w:t>
      </w:r>
      <w:r w:rsidRPr="000D2C98">
        <w:rPr>
          <w:rtl/>
        </w:rPr>
        <w:t xml:space="preserve"> </w:t>
      </w:r>
      <w:r w:rsidRPr="000D2C98">
        <w:rPr>
          <w:rFonts w:hint="eastAsia"/>
          <w:rtl/>
        </w:rPr>
        <w:t>השירותים</w:t>
      </w:r>
      <w:r w:rsidRPr="000D2C98">
        <w:rPr>
          <w:rtl/>
        </w:rPr>
        <w:t xml:space="preserve"> </w:t>
      </w:r>
      <w:r w:rsidRPr="000D2C98">
        <w:rPr>
          <w:rFonts w:hint="eastAsia"/>
          <w:rtl/>
        </w:rPr>
        <w:t>ופריסת</w:t>
      </w:r>
      <w:r w:rsidRPr="000D2C98">
        <w:rPr>
          <w:rtl/>
        </w:rPr>
        <w:t xml:space="preserve"> </w:t>
      </w:r>
      <w:r w:rsidRPr="000D2C98">
        <w:rPr>
          <w:rFonts w:hint="eastAsia"/>
          <w:rtl/>
        </w:rPr>
        <w:t>פעילות</w:t>
      </w:r>
      <w:bookmarkEnd w:id="38"/>
      <w:bookmarkEnd w:id="39"/>
      <w:bookmarkEnd w:id="40"/>
      <w:bookmarkEnd w:id="41"/>
      <w:bookmarkEnd w:id="42"/>
    </w:p>
    <w:p w14:paraId="3820DEF8" w14:textId="77777777" w:rsidR="003D713F" w:rsidRPr="000D2C98" w:rsidRDefault="00C30A31" w:rsidP="003907FE">
      <w:pPr>
        <w:pStyle w:val="43"/>
      </w:pPr>
      <w:r w:rsidRPr="000D2C98">
        <w:rPr>
          <w:rFonts w:hint="eastAsia"/>
          <w:rtl/>
        </w:rPr>
        <w:t>עורך</w:t>
      </w:r>
      <w:r w:rsidRPr="000D2C98">
        <w:rPr>
          <w:rtl/>
        </w:rPr>
        <w:t xml:space="preserve"> </w:t>
      </w:r>
      <w:r w:rsidRPr="000D2C98">
        <w:rPr>
          <w:rFonts w:hint="eastAsia"/>
          <w:rtl/>
        </w:rPr>
        <w:t>המכרז</w:t>
      </w:r>
      <w:r w:rsidRPr="000D2C98">
        <w:rPr>
          <w:rtl/>
        </w:rPr>
        <w:t xml:space="preserve"> </w:t>
      </w:r>
      <w:r w:rsidRPr="000D2C98">
        <w:rPr>
          <w:rFonts w:hint="eastAsia"/>
          <w:rtl/>
        </w:rPr>
        <w:t>מבקש</w:t>
      </w:r>
      <w:r w:rsidRPr="000D2C98">
        <w:rPr>
          <w:rtl/>
        </w:rPr>
        <w:t xml:space="preserve"> </w:t>
      </w:r>
      <w:r w:rsidRPr="000D2C98">
        <w:rPr>
          <w:rFonts w:hint="eastAsia"/>
          <w:rtl/>
        </w:rPr>
        <w:t>להבהיר</w:t>
      </w:r>
      <w:r w:rsidRPr="000D2C98">
        <w:rPr>
          <w:rtl/>
        </w:rPr>
        <w:t xml:space="preserve"> </w:t>
      </w:r>
      <w:r w:rsidRPr="000D2C98">
        <w:rPr>
          <w:rFonts w:hint="eastAsia"/>
          <w:rtl/>
        </w:rPr>
        <w:t>בזאת</w:t>
      </w:r>
      <w:r w:rsidRPr="000D2C98">
        <w:rPr>
          <w:rtl/>
        </w:rPr>
        <w:t xml:space="preserve"> </w:t>
      </w:r>
      <w:r w:rsidRPr="000D2C98">
        <w:rPr>
          <w:rFonts w:hint="eastAsia"/>
          <w:rtl/>
        </w:rPr>
        <w:t>כי</w:t>
      </w:r>
      <w:r w:rsidRPr="000D2C98">
        <w:rPr>
          <w:rtl/>
        </w:rPr>
        <w:t xml:space="preserve"> </w:t>
      </w:r>
      <w:r w:rsidRPr="000D2C98">
        <w:rPr>
          <w:rFonts w:hint="eastAsia"/>
          <w:rtl/>
        </w:rPr>
        <w:t>היקפי</w:t>
      </w:r>
      <w:r w:rsidRPr="000D2C98">
        <w:rPr>
          <w:rtl/>
        </w:rPr>
        <w:t xml:space="preserve"> </w:t>
      </w:r>
      <w:r w:rsidRPr="000D2C98">
        <w:rPr>
          <w:rFonts w:hint="eastAsia"/>
          <w:rtl/>
        </w:rPr>
        <w:t>השירותים</w:t>
      </w:r>
      <w:r w:rsidRPr="000D2C98">
        <w:rPr>
          <w:rtl/>
        </w:rPr>
        <w:t xml:space="preserve"> </w:t>
      </w:r>
      <w:r w:rsidRPr="000D2C98">
        <w:rPr>
          <w:rFonts w:hint="eastAsia"/>
          <w:rtl/>
        </w:rPr>
        <w:t>המוזכרים</w:t>
      </w:r>
      <w:r w:rsidRPr="000D2C98">
        <w:rPr>
          <w:rtl/>
        </w:rPr>
        <w:t xml:space="preserve"> </w:t>
      </w:r>
      <w:r w:rsidRPr="000D2C98">
        <w:rPr>
          <w:rFonts w:hint="eastAsia"/>
          <w:rtl/>
        </w:rPr>
        <w:t>במסגרת</w:t>
      </w:r>
      <w:r w:rsidRPr="000D2C98">
        <w:rPr>
          <w:rtl/>
        </w:rPr>
        <w:t xml:space="preserve"> </w:t>
      </w:r>
      <w:r w:rsidRPr="000D2C98">
        <w:rPr>
          <w:rFonts w:hint="eastAsia"/>
          <w:rtl/>
        </w:rPr>
        <w:t>מסמכי</w:t>
      </w:r>
      <w:r w:rsidRPr="000D2C98">
        <w:rPr>
          <w:rtl/>
        </w:rPr>
        <w:t xml:space="preserve"> </w:t>
      </w:r>
      <w:r w:rsidRPr="000D2C98">
        <w:rPr>
          <w:rFonts w:hint="eastAsia"/>
          <w:rtl/>
        </w:rPr>
        <w:t>המכרז</w:t>
      </w:r>
      <w:r w:rsidRPr="000D2C98">
        <w:rPr>
          <w:rtl/>
        </w:rPr>
        <w:t xml:space="preserve">, </w:t>
      </w:r>
      <w:r>
        <w:rPr>
          <w:rFonts w:hint="cs"/>
          <w:rtl/>
        </w:rPr>
        <w:t xml:space="preserve">משקפים נתוני עבר המצויים בידי עורך המכרז </w:t>
      </w:r>
      <w:r w:rsidRPr="000D2C98">
        <w:rPr>
          <w:rFonts w:hint="eastAsia"/>
          <w:rtl/>
        </w:rPr>
        <w:t>נכון</w:t>
      </w:r>
      <w:r w:rsidRPr="000D2C98">
        <w:rPr>
          <w:rtl/>
        </w:rPr>
        <w:t xml:space="preserve"> </w:t>
      </w:r>
      <w:r w:rsidRPr="000D2C98">
        <w:rPr>
          <w:rFonts w:hint="eastAsia"/>
          <w:rtl/>
        </w:rPr>
        <w:t>למועד</w:t>
      </w:r>
      <w:r w:rsidRPr="000D2C98">
        <w:rPr>
          <w:rtl/>
        </w:rPr>
        <w:t xml:space="preserve"> </w:t>
      </w:r>
      <w:r>
        <w:rPr>
          <w:rFonts w:hint="cs"/>
          <w:rtl/>
        </w:rPr>
        <w:t>פרסומו</w:t>
      </w:r>
      <w:r w:rsidR="003D713F" w:rsidRPr="000D2C98">
        <w:rPr>
          <w:rtl/>
        </w:rPr>
        <w:t>.</w:t>
      </w:r>
    </w:p>
    <w:p w14:paraId="6016AD61" w14:textId="77777777" w:rsidR="003D713F" w:rsidRPr="000D2C98" w:rsidRDefault="003D713F" w:rsidP="003907FE">
      <w:pPr>
        <w:pStyle w:val="43"/>
      </w:pPr>
      <w:r w:rsidRPr="000D2C98">
        <w:rPr>
          <w:rFonts w:hint="eastAsia"/>
          <w:rtl/>
        </w:rPr>
        <w:t>יובהר</w:t>
      </w:r>
      <w:r w:rsidRPr="000D2C98">
        <w:rPr>
          <w:rtl/>
        </w:rPr>
        <w:t xml:space="preserve"> </w:t>
      </w:r>
      <w:r w:rsidRPr="000D2C98">
        <w:rPr>
          <w:rFonts w:hint="eastAsia"/>
          <w:rtl/>
        </w:rPr>
        <w:t>כי</w:t>
      </w:r>
      <w:r w:rsidRPr="000D2C98">
        <w:rPr>
          <w:rtl/>
        </w:rPr>
        <w:t xml:space="preserve"> </w:t>
      </w:r>
      <w:r w:rsidRPr="000D2C98">
        <w:rPr>
          <w:rFonts w:hint="eastAsia"/>
          <w:rtl/>
        </w:rPr>
        <w:t>היקפי</w:t>
      </w:r>
      <w:r w:rsidRPr="000D2C98">
        <w:rPr>
          <w:rtl/>
        </w:rPr>
        <w:t xml:space="preserve"> </w:t>
      </w:r>
      <w:r w:rsidRPr="000D2C98">
        <w:rPr>
          <w:rFonts w:hint="eastAsia"/>
          <w:rtl/>
        </w:rPr>
        <w:t>השירותים</w:t>
      </w:r>
      <w:r w:rsidRPr="000D2C98">
        <w:rPr>
          <w:rtl/>
        </w:rPr>
        <w:t xml:space="preserve"> </w:t>
      </w:r>
      <w:r w:rsidRPr="000D2C98">
        <w:rPr>
          <w:rFonts w:hint="eastAsia"/>
          <w:rtl/>
        </w:rPr>
        <w:t>עשויים</w:t>
      </w:r>
      <w:r w:rsidRPr="000D2C98">
        <w:rPr>
          <w:rtl/>
        </w:rPr>
        <w:t xml:space="preserve"> </w:t>
      </w:r>
      <w:r w:rsidRPr="000D2C98">
        <w:rPr>
          <w:rFonts w:hint="eastAsia"/>
          <w:rtl/>
        </w:rPr>
        <w:t>להשתנות</w:t>
      </w:r>
      <w:r w:rsidRPr="000D2C98">
        <w:rPr>
          <w:rtl/>
        </w:rPr>
        <w:t xml:space="preserve"> </w:t>
      </w:r>
      <w:r w:rsidRPr="000D2C98">
        <w:rPr>
          <w:rFonts w:hint="eastAsia"/>
          <w:rtl/>
        </w:rPr>
        <w:t>לאורך</w:t>
      </w:r>
      <w:r w:rsidRPr="000D2C98">
        <w:rPr>
          <w:rtl/>
        </w:rPr>
        <w:t xml:space="preserve"> </w:t>
      </w:r>
      <w:r w:rsidRPr="000D2C98">
        <w:rPr>
          <w:rFonts w:hint="eastAsia"/>
          <w:rtl/>
        </w:rPr>
        <w:t>כל</w:t>
      </w:r>
      <w:r w:rsidRPr="000D2C98">
        <w:rPr>
          <w:rtl/>
        </w:rPr>
        <w:t xml:space="preserve"> </w:t>
      </w:r>
      <w:r w:rsidRPr="000D2C98">
        <w:rPr>
          <w:rFonts w:hint="eastAsia"/>
          <w:rtl/>
        </w:rPr>
        <w:t>תקופת</w:t>
      </w:r>
      <w:r w:rsidRPr="000D2C98">
        <w:rPr>
          <w:rtl/>
        </w:rPr>
        <w:t xml:space="preserve"> </w:t>
      </w:r>
      <w:r w:rsidRPr="000D2C98">
        <w:rPr>
          <w:rFonts w:hint="eastAsia"/>
          <w:rtl/>
        </w:rPr>
        <w:t>ההתקשרות</w:t>
      </w:r>
      <w:r w:rsidRPr="000D2C98">
        <w:rPr>
          <w:rtl/>
        </w:rPr>
        <w:t xml:space="preserve"> </w:t>
      </w:r>
      <w:r w:rsidRPr="000D2C98">
        <w:rPr>
          <w:rFonts w:hint="eastAsia"/>
          <w:rtl/>
        </w:rPr>
        <w:t>ועורך</w:t>
      </w:r>
      <w:r w:rsidRPr="000D2C98">
        <w:rPr>
          <w:rtl/>
        </w:rPr>
        <w:t xml:space="preserve"> </w:t>
      </w:r>
      <w:r w:rsidRPr="000D2C98">
        <w:rPr>
          <w:rFonts w:hint="eastAsia"/>
          <w:rtl/>
        </w:rPr>
        <w:t>המכרז</w:t>
      </w:r>
      <w:r w:rsidRPr="000D2C98">
        <w:rPr>
          <w:rtl/>
        </w:rPr>
        <w:t xml:space="preserve"> </w:t>
      </w:r>
      <w:r w:rsidRPr="000D2C98">
        <w:rPr>
          <w:rFonts w:hint="eastAsia"/>
          <w:rtl/>
        </w:rPr>
        <w:t>אינו</w:t>
      </w:r>
      <w:r w:rsidRPr="000D2C98">
        <w:rPr>
          <w:rtl/>
        </w:rPr>
        <w:t xml:space="preserve"> </w:t>
      </w:r>
      <w:r w:rsidRPr="000D2C98">
        <w:rPr>
          <w:rFonts w:hint="eastAsia"/>
          <w:rtl/>
        </w:rPr>
        <w:t>מתחייב</w:t>
      </w:r>
      <w:r w:rsidRPr="000D2C98">
        <w:rPr>
          <w:rtl/>
        </w:rPr>
        <w:t xml:space="preserve"> </w:t>
      </w:r>
      <w:r w:rsidRPr="000D2C98">
        <w:rPr>
          <w:rFonts w:hint="eastAsia"/>
          <w:rtl/>
        </w:rPr>
        <w:t>להיקפים</w:t>
      </w:r>
      <w:r w:rsidRPr="000D2C98">
        <w:rPr>
          <w:rtl/>
        </w:rPr>
        <w:t xml:space="preserve"> </w:t>
      </w:r>
      <w:r w:rsidRPr="000D2C98">
        <w:rPr>
          <w:rFonts w:hint="eastAsia"/>
          <w:rtl/>
        </w:rPr>
        <w:t>המצוינים</w:t>
      </w:r>
      <w:r w:rsidRPr="000D2C98">
        <w:rPr>
          <w:rtl/>
        </w:rPr>
        <w:t xml:space="preserve"> </w:t>
      </w:r>
      <w:r w:rsidRPr="000D2C98">
        <w:rPr>
          <w:rFonts w:hint="eastAsia"/>
          <w:rtl/>
        </w:rPr>
        <w:t>במסמכי</w:t>
      </w:r>
      <w:r w:rsidRPr="000D2C98">
        <w:rPr>
          <w:rtl/>
        </w:rPr>
        <w:t xml:space="preserve"> </w:t>
      </w:r>
      <w:r w:rsidRPr="000D2C98">
        <w:rPr>
          <w:rFonts w:hint="eastAsia"/>
          <w:rtl/>
        </w:rPr>
        <w:t>המכרז</w:t>
      </w:r>
      <w:r w:rsidRPr="000D2C98">
        <w:rPr>
          <w:rtl/>
        </w:rPr>
        <w:t>.</w:t>
      </w:r>
    </w:p>
    <w:p w14:paraId="6106418C" w14:textId="52E5F893" w:rsidR="003D713F" w:rsidRDefault="00C30A31" w:rsidP="003907FE">
      <w:pPr>
        <w:pStyle w:val="43"/>
      </w:pPr>
      <w:r w:rsidRPr="000D2C98">
        <w:rPr>
          <w:rFonts w:hint="eastAsia"/>
          <w:rtl/>
        </w:rPr>
        <w:t>יובהר</w:t>
      </w:r>
      <w:r w:rsidRPr="000D2C98">
        <w:rPr>
          <w:rtl/>
        </w:rPr>
        <w:t xml:space="preserve"> </w:t>
      </w:r>
      <w:r w:rsidRPr="000D2C98">
        <w:rPr>
          <w:rFonts w:hint="eastAsia"/>
          <w:rtl/>
        </w:rPr>
        <w:t>כי</w:t>
      </w:r>
      <w:r w:rsidRPr="000D2C98">
        <w:rPr>
          <w:rtl/>
        </w:rPr>
        <w:t xml:space="preserve"> </w:t>
      </w:r>
      <w:r w:rsidRPr="000D2C98">
        <w:rPr>
          <w:rFonts w:hint="eastAsia"/>
          <w:rtl/>
        </w:rPr>
        <w:t>בסלים</w:t>
      </w:r>
      <w:r w:rsidRPr="000D2C98">
        <w:rPr>
          <w:rtl/>
        </w:rPr>
        <w:t xml:space="preserve"> </w:t>
      </w:r>
      <w:r>
        <w:rPr>
          <w:rFonts w:hint="cs"/>
          <w:rtl/>
        </w:rPr>
        <w:t xml:space="preserve">שתיאורם כולל </w:t>
      </w:r>
      <w:r w:rsidRPr="000D2C98">
        <w:rPr>
          <w:rFonts w:hint="eastAsia"/>
          <w:rtl/>
        </w:rPr>
        <w:t>אזור</w:t>
      </w:r>
      <w:r w:rsidRPr="000D2C98">
        <w:rPr>
          <w:rtl/>
        </w:rPr>
        <w:t xml:space="preserve"> </w:t>
      </w:r>
      <w:r w:rsidRPr="000D2C98">
        <w:rPr>
          <w:rFonts w:hint="eastAsia"/>
          <w:rtl/>
        </w:rPr>
        <w:t>גיאוגרפי</w:t>
      </w:r>
      <w:r w:rsidRPr="000D2C98">
        <w:rPr>
          <w:rtl/>
        </w:rPr>
        <w:t xml:space="preserve"> </w:t>
      </w:r>
      <w:r>
        <w:rPr>
          <w:rFonts w:hint="cs"/>
          <w:rtl/>
        </w:rPr>
        <w:t>מסוים</w:t>
      </w:r>
      <w:r w:rsidR="00277749">
        <w:rPr>
          <w:rtl/>
        </w:rPr>
        <w:t xml:space="preserve"> (לדוגמה-</w:t>
      </w:r>
      <w:r w:rsidRPr="000D2C98">
        <w:rPr>
          <w:rFonts w:hint="eastAsia"/>
          <w:rtl/>
        </w:rPr>
        <w:t>צפון</w:t>
      </w:r>
      <w:r w:rsidR="00787947">
        <w:rPr>
          <w:rFonts w:hint="cs"/>
          <w:rtl/>
        </w:rPr>
        <w:t>,</w:t>
      </w:r>
      <w:r w:rsidR="00277749">
        <w:rPr>
          <w:rFonts w:hint="cs"/>
          <w:rtl/>
        </w:rPr>
        <w:t xml:space="preserve"> </w:t>
      </w:r>
      <w:r w:rsidRPr="000D2C98">
        <w:rPr>
          <w:rFonts w:hint="eastAsia"/>
          <w:rtl/>
        </w:rPr>
        <w:t>מרכז</w:t>
      </w:r>
      <w:r w:rsidR="00787947">
        <w:rPr>
          <w:rFonts w:hint="cs"/>
          <w:rtl/>
        </w:rPr>
        <w:t>,</w:t>
      </w:r>
      <w:r w:rsidRPr="000D2C98">
        <w:rPr>
          <w:rtl/>
        </w:rPr>
        <w:t xml:space="preserve"> </w:t>
      </w:r>
      <w:r w:rsidRPr="000D2C98">
        <w:rPr>
          <w:rFonts w:hint="eastAsia"/>
          <w:rtl/>
        </w:rPr>
        <w:t>ירושלים</w:t>
      </w:r>
      <w:r w:rsidRPr="000D2C98">
        <w:rPr>
          <w:rtl/>
        </w:rPr>
        <w:t xml:space="preserve">), </w:t>
      </w:r>
      <w:r>
        <w:rPr>
          <w:rFonts w:hint="cs"/>
          <w:rtl/>
        </w:rPr>
        <w:t>הרי ש</w:t>
      </w:r>
      <w:r w:rsidRPr="000D2C98">
        <w:rPr>
          <w:rFonts w:hint="eastAsia"/>
          <w:rtl/>
        </w:rPr>
        <w:t>מרבית</w:t>
      </w:r>
      <w:r w:rsidRPr="000D2C98">
        <w:rPr>
          <w:rtl/>
        </w:rPr>
        <w:t xml:space="preserve"> </w:t>
      </w:r>
      <w:r w:rsidRPr="000D2C98">
        <w:rPr>
          <w:rFonts w:hint="eastAsia"/>
          <w:rtl/>
        </w:rPr>
        <w:t>השירותים</w:t>
      </w:r>
      <w:r w:rsidRPr="000D2C98">
        <w:rPr>
          <w:rtl/>
        </w:rPr>
        <w:t xml:space="preserve"> </w:t>
      </w:r>
      <w:r w:rsidRPr="000D2C98">
        <w:rPr>
          <w:rFonts w:hint="eastAsia"/>
          <w:rtl/>
        </w:rPr>
        <w:t>יינתנו</w:t>
      </w:r>
      <w:r w:rsidRPr="000D2C98">
        <w:rPr>
          <w:rtl/>
        </w:rPr>
        <w:t xml:space="preserve"> ב</w:t>
      </w:r>
      <w:r>
        <w:rPr>
          <w:rFonts w:hint="cs"/>
          <w:rtl/>
        </w:rPr>
        <w:t xml:space="preserve">אותו </w:t>
      </w:r>
      <w:r w:rsidRPr="000D2C98">
        <w:rPr>
          <w:rtl/>
        </w:rPr>
        <w:t>אזור, אך ייתכן כי הספק הזוכה יידרש ל שירותים באזורים גיאוגרפים נוספים</w:t>
      </w:r>
      <w:r>
        <w:rPr>
          <w:rFonts w:hint="cs"/>
          <w:rtl/>
        </w:rPr>
        <w:t>, וזאת בהתאם לדרישות המזמין</w:t>
      </w:r>
      <w:r w:rsidR="003D713F" w:rsidRPr="000D2C98">
        <w:rPr>
          <w:rtl/>
        </w:rPr>
        <w:t>.</w:t>
      </w:r>
    </w:p>
    <w:p w14:paraId="4714AE98" w14:textId="77777777" w:rsidR="00C30A31" w:rsidRPr="00BA2E9A" w:rsidRDefault="00C30A31" w:rsidP="00C03A1B">
      <w:pPr>
        <w:pStyle w:val="25"/>
        <w:rPr>
          <w:rtl/>
        </w:rPr>
      </w:pPr>
      <w:bookmarkStart w:id="43" w:name="_Toc100761164"/>
      <w:r w:rsidRPr="00BA2E9A">
        <w:rPr>
          <w:rtl/>
        </w:rPr>
        <w:t>שלבי המכרז</w:t>
      </w:r>
      <w:bookmarkEnd w:id="43"/>
    </w:p>
    <w:p w14:paraId="7F7AE6CA" w14:textId="77777777" w:rsidR="00C30A31" w:rsidRDefault="00C30A31" w:rsidP="00511A32">
      <w:pPr>
        <w:pStyle w:val="32"/>
      </w:pPr>
      <w:r w:rsidRPr="00511A32">
        <w:rPr>
          <w:rFonts w:hint="cs"/>
          <w:rtl/>
        </w:rPr>
        <w:t>שלב</w:t>
      </w:r>
      <w:r>
        <w:rPr>
          <w:rFonts w:hint="cs"/>
          <w:rtl/>
        </w:rPr>
        <w:t xml:space="preserve"> ראשון - </w:t>
      </w:r>
      <w:r w:rsidRPr="005F7460">
        <w:rPr>
          <w:rFonts w:hint="cs"/>
          <w:rtl/>
        </w:rPr>
        <w:t>מיון מוקדם</w:t>
      </w:r>
    </w:p>
    <w:p w14:paraId="28F4D0F7" w14:textId="05547D5D" w:rsidR="00C30A31" w:rsidRPr="000A17B6" w:rsidRDefault="00C30A31" w:rsidP="00CE55A4">
      <w:pPr>
        <w:pStyle w:val="3-9"/>
      </w:pPr>
      <w:r w:rsidRPr="0040785C">
        <w:rPr>
          <w:rtl/>
        </w:rPr>
        <w:t xml:space="preserve">בשלב </w:t>
      </w:r>
      <w:r>
        <w:rPr>
          <w:rFonts w:hint="cs"/>
          <w:rtl/>
        </w:rPr>
        <w:t>זה</w:t>
      </w:r>
      <w:r w:rsidRPr="0040785C">
        <w:rPr>
          <w:rtl/>
        </w:rPr>
        <w:t xml:space="preserve"> </w:t>
      </w:r>
      <w:r>
        <w:rPr>
          <w:rFonts w:hint="cs"/>
          <w:rtl/>
        </w:rPr>
        <w:t xml:space="preserve">תיבדק עמידת </w:t>
      </w:r>
      <w:r w:rsidRPr="0040785C">
        <w:rPr>
          <w:rtl/>
        </w:rPr>
        <w:t xml:space="preserve">המציעים </w:t>
      </w:r>
      <w:r>
        <w:rPr>
          <w:rFonts w:hint="cs"/>
          <w:rtl/>
        </w:rPr>
        <w:t>ב</w:t>
      </w:r>
      <w:r w:rsidRPr="0040785C">
        <w:rPr>
          <w:rtl/>
        </w:rPr>
        <w:t>תנאי הסף</w:t>
      </w:r>
      <w:r w:rsidR="00064ED7">
        <w:rPr>
          <w:rFonts w:hint="cs"/>
          <w:rtl/>
        </w:rPr>
        <w:t xml:space="preserve"> המנהלים והמקצועיים למכרז</w:t>
      </w:r>
      <w:r>
        <w:rPr>
          <w:rFonts w:hint="cs"/>
          <w:rtl/>
        </w:rPr>
        <w:t xml:space="preserve">. מציעים </w:t>
      </w:r>
      <w:r w:rsidRPr="000A17B6">
        <w:rPr>
          <w:rFonts w:hint="cs"/>
          <w:rtl/>
        </w:rPr>
        <w:t xml:space="preserve">שהצעתם </w:t>
      </w:r>
      <w:r>
        <w:rPr>
          <w:rFonts w:hint="cs"/>
          <w:rtl/>
        </w:rPr>
        <w:t>תעמוד</w:t>
      </w:r>
      <w:r w:rsidRPr="000A17B6">
        <w:rPr>
          <w:rFonts w:hint="cs"/>
          <w:rtl/>
        </w:rPr>
        <w:t xml:space="preserve"> בכל </w:t>
      </w:r>
      <w:r w:rsidR="00CE55A4">
        <w:rPr>
          <w:rFonts w:hint="cs"/>
          <w:rtl/>
        </w:rPr>
        <w:t>ה</w:t>
      </w:r>
      <w:r w:rsidRPr="000A17B6">
        <w:rPr>
          <w:rFonts w:hint="cs"/>
          <w:rtl/>
        </w:rPr>
        <w:t>תנאי</w:t>
      </w:r>
      <w:r w:rsidR="00CE55A4">
        <w:rPr>
          <w:rFonts w:hint="cs"/>
          <w:rtl/>
        </w:rPr>
        <w:t>ם כאמור</w:t>
      </w:r>
      <w:r>
        <w:rPr>
          <w:rFonts w:hint="cs"/>
          <w:rtl/>
        </w:rPr>
        <w:t xml:space="preserve"> </w:t>
      </w:r>
      <w:r w:rsidRPr="000A17B6">
        <w:rPr>
          <w:rFonts w:hint="cs"/>
          <w:rtl/>
        </w:rPr>
        <w:t>יוכרזו כ"</w:t>
      </w:r>
      <w:r w:rsidRPr="005F7460">
        <w:rPr>
          <w:rFonts w:hint="eastAsia"/>
          <w:bCs/>
          <w:rtl/>
        </w:rPr>
        <w:t>מציעים</w:t>
      </w:r>
      <w:r w:rsidRPr="005F7460">
        <w:rPr>
          <w:bCs/>
          <w:rtl/>
        </w:rPr>
        <w:t xml:space="preserve"> </w:t>
      </w:r>
      <w:r w:rsidRPr="005F7460">
        <w:rPr>
          <w:rFonts w:hint="eastAsia"/>
          <w:bCs/>
          <w:rtl/>
        </w:rPr>
        <w:t>מאושרים</w:t>
      </w:r>
      <w:r w:rsidRPr="000A17B6">
        <w:rPr>
          <w:rFonts w:hint="cs"/>
          <w:rtl/>
        </w:rPr>
        <w:t>".</w:t>
      </w:r>
    </w:p>
    <w:p w14:paraId="530157B1" w14:textId="77777777" w:rsidR="00C30A31" w:rsidRDefault="00C30A31" w:rsidP="00511A32">
      <w:pPr>
        <w:pStyle w:val="32"/>
      </w:pPr>
      <w:r w:rsidRPr="000A17B6">
        <w:rPr>
          <w:rFonts w:hint="eastAsia"/>
          <w:rtl/>
        </w:rPr>
        <w:t>שלב</w:t>
      </w:r>
      <w:r w:rsidRPr="000A17B6">
        <w:rPr>
          <w:rtl/>
        </w:rPr>
        <w:t xml:space="preserve"> </w:t>
      </w:r>
      <w:r w:rsidRPr="000A17B6">
        <w:rPr>
          <w:rFonts w:hint="cs"/>
          <w:rtl/>
        </w:rPr>
        <w:t xml:space="preserve">שני </w:t>
      </w:r>
      <w:r>
        <w:rPr>
          <w:rtl/>
        </w:rPr>
        <w:t>–</w:t>
      </w:r>
      <w:r w:rsidRPr="000A17B6">
        <w:rPr>
          <w:rtl/>
        </w:rPr>
        <w:t xml:space="preserve"> </w:t>
      </w:r>
      <w:r>
        <w:rPr>
          <w:rFonts w:hint="cs"/>
          <w:rtl/>
        </w:rPr>
        <w:t xml:space="preserve">בחינת הצעות </w:t>
      </w:r>
      <w:r w:rsidRPr="000A17B6">
        <w:rPr>
          <w:rFonts w:hint="cs"/>
          <w:rtl/>
        </w:rPr>
        <w:t>מחיר</w:t>
      </w:r>
    </w:p>
    <w:p w14:paraId="758DF179" w14:textId="77777777" w:rsidR="00C30A31" w:rsidRDefault="00C30A31" w:rsidP="003907FE">
      <w:pPr>
        <w:pStyle w:val="43"/>
      </w:pPr>
      <w:r w:rsidRPr="000A17B6">
        <w:rPr>
          <w:rFonts w:hint="cs"/>
          <w:rtl/>
        </w:rPr>
        <w:t>ב</w:t>
      </w:r>
      <w:r>
        <w:rPr>
          <w:rFonts w:hint="cs"/>
          <w:rtl/>
        </w:rPr>
        <w:t>של</w:t>
      </w:r>
      <w:r w:rsidRPr="000A17B6">
        <w:rPr>
          <w:rFonts w:hint="cs"/>
          <w:rtl/>
        </w:rPr>
        <w:t>ב</w:t>
      </w:r>
      <w:r w:rsidRPr="000A17B6">
        <w:rPr>
          <w:rtl/>
        </w:rPr>
        <w:t xml:space="preserve"> זה ייבחנו הצעות המחיר אשר הוגשו על ידי המציעים המאושרים</w:t>
      </w:r>
      <w:r>
        <w:rPr>
          <w:rFonts w:hint="cs"/>
          <w:rtl/>
        </w:rPr>
        <w:t xml:space="preserve">. </w:t>
      </w:r>
    </w:p>
    <w:p w14:paraId="6175966E" w14:textId="6ADE7083" w:rsidR="00C30A31" w:rsidRDefault="00C30A31" w:rsidP="003907FE">
      <w:pPr>
        <w:pStyle w:val="43"/>
      </w:pPr>
      <w:r>
        <w:rPr>
          <w:rFonts w:hint="cs"/>
          <w:rtl/>
        </w:rPr>
        <w:lastRenderedPageBreak/>
        <w:t xml:space="preserve">ההצעות יוגשו מראש בחלוקה לסלים כמפורט בסעיף </w:t>
      </w:r>
      <w:r w:rsidR="00B15186">
        <w:rPr>
          <w:rtl/>
        </w:rPr>
        <w:fldChar w:fldCharType="begin"/>
      </w:r>
      <w:r w:rsidR="00B15186">
        <w:rPr>
          <w:rtl/>
        </w:rPr>
        <w:instrText xml:space="preserve"> </w:instrText>
      </w:r>
      <w:r w:rsidR="00B15186">
        <w:rPr>
          <w:rFonts w:hint="cs"/>
        </w:rPr>
        <w:instrText>REF</w:instrText>
      </w:r>
      <w:r w:rsidR="00B15186">
        <w:rPr>
          <w:rFonts w:hint="cs"/>
          <w:rtl/>
        </w:rPr>
        <w:instrText xml:space="preserve"> _</w:instrText>
      </w:r>
      <w:r w:rsidR="00B15186">
        <w:rPr>
          <w:rFonts w:hint="cs"/>
        </w:rPr>
        <w:instrText>Ref79410664 \r \h</w:instrText>
      </w:r>
      <w:r w:rsidR="00B15186">
        <w:rPr>
          <w:rtl/>
        </w:rPr>
        <w:instrText xml:space="preserve"> </w:instrText>
      </w:r>
      <w:r w:rsidR="00B15186">
        <w:rPr>
          <w:rtl/>
        </w:rPr>
      </w:r>
      <w:r w:rsidR="00B15186">
        <w:rPr>
          <w:rtl/>
        </w:rPr>
        <w:fldChar w:fldCharType="separate"/>
      </w:r>
      <w:r w:rsidR="006B2BE8">
        <w:rPr>
          <w:cs/>
        </w:rPr>
        <w:t>‎</w:t>
      </w:r>
      <w:r w:rsidR="006B2BE8">
        <w:t>1.1.3</w:t>
      </w:r>
      <w:r w:rsidR="00B15186">
        <w:rPr>
          <w:rtl/>
        </w:rPr>
        <w:fldChar w:fldCharType="end"/>
      </w:r>
      <w:r w:rsidR="00B15186">
        <w:rPr>
          <w:rFonts w:hint="cs"/>
          <w:rtl/>
        </w:rPr>
        <w:t xml:space="preserve"> </w:t>
      </w:r>
      <w:r>
        <w:rPr>
          <w:rFonts w:hint="cs"/>
          <w:rtl/>
        </w:rPr>
        <w:t xml:space="preserve">לעיל </w:t>
      </w:r>
      <w:r w:rsidR="00D400AD">
        <w:rPr>
          <w:rFonts w:hint="cs"/>
          <w:rtl/>
        </w:rPr>
        <w:t>וידורגו</w:t>
      </w:r>
      <w:r w:rsidR="00830EB1">
        <w:rPr>
          <w:rFonts w:hint="cs"/>
          <w:rtl/>
        </w:rPr>
        <w:t xml:space="preserve"> </w:t>
      </w:r>
      <w:r>
        <w:rPr>
          <w:rFonts w:hint="cs"/>
          <w:rtl/>
        </w:rPr>
        <w:t>בהתאם להנחיות המפורטות בסעי</w:t>
      </w:r>
      <w:r w:rsidR="00E075C9">
        <w:rPr>
          <w:rFonts w:hint="cs"/>
          <w:rtl/>
        </w:rPr>
        <w:t xml:space="preserve">פים </w:t>
      </w:r>
      <w:r w:rsidR="00A13E6D">
        <w:t xml:space="preserve"> 1.5</w:t>
      </w:r>
      <w:r w:rsidR="00E075C9">
        <w:rPr>
          <w:rtl/>
        </w:rPr>
        <w:fldChar w:fldCharType="begin"/>
      </w:r>
      <w:r w:rsidR="00E075C9">
        <w:rPr>
          <w:rtl/>
        </w:rPr>
        <w:instrText xml:space="preserve"> </w:instrText>
      </w:r>
      <w:r w:rsidR="00E075C9">
        <w:rPr>
          <w:rFonts w:hint="cs"/>
        </w:rPr>
        <w:instrText>REF</w:instrText>
      </w:r>
      <w:r w:rsidR="00E075C9">
        <w:rPr>
          <w:rFonts w:hint="cs"/>
          <w:rtl/>
        </w:rPr>
        <w:instrText xml:space="preserve"> _</w:instrText>
      </w:r>
      <w:r w:rsidR="00E075C9">
        <w:rPr>
          <w:rFonts w:hint="cs"/>
        </w:rPr>
        <w:instrText>Ref87987207 \r \h</w:instrText>
      </w:r>
      <w:r w:rsidR="00E075C9">
        <w:rPr>
          <w:rtl/>
        </w:rPr>
        <w:instrText xml:space="preserve"> </w:instrText>
      </w:r>
      <w:r w:rsidR="00E075C9">
        <w:rPr>
          <w:rtl/>
        </w:rPr>
      </w:r>
      <w:r w:rsidR="00E075C9">
        <w:rPr>
          <w:rtl/>
        </w:rPr>
        <w:fldChar w:fldCharType="separate"/>
      </w:r>
      <w:r w:rsidR="006B2BE8">
        <w:rPr>
          <w:cs/>
        </w:rPr>
        <w:t>‎</w:t>
      </w:r>
      <w:r w:rsidR="006B2BE8">
        <w:t>1.5</w:t>
      </w:r>
      <w:r w:rsidR="00E075C9">
        <w:rPr>
          <w:rtl/>
        </w:rPr>
        <w:fldChar w:fldCharType="end"/>
      </w:r>
      <w:r w:rsidR="00A13E6D">
        <w:rPr>
          <w:rtl/>
        </w:rPr>
        <w:fldChar w:fldCharType="begin"/>
      </w:r>
      <w:r w:rsidR="00A13E6D">
        <w:rPr>
          <w:rtl/>
        </w:rPr>
        <w:instrText xml:space="preserve"> </w:instrText>
      </w:r>
      <w:r w:rsidR="00A13E6D">
        <w:instrText>REF</w:instrText>
      </w:r>
      <w:r w:rsidR="00A13E6D">
        <w:rPr>
          <w:rtl/>
        </w:rPr>
        <w:instrText xml:space="preserve"> _</w:instrText>
      </w:r>
      <w:r w:rsidR="00A13E6D">
        <w:instrText>Ref87987210 \r \h</w:instrText>
      </w:r>
      <w:r w:rsidR="00A13E6D">
        <w:rPr>
          <w:rtl/>
        </w:rPr>
        <w:instrText xml:space="preserve"> </w:instrText>
      </w:r>
      <w:r w:rsidR="00A13E6D">
        <w:rPr>
          <w:rtl/>
        </w:rPr>
      </w:r>
      <w:r w:rsidR="00A13E6D">
        <w:rPr>
          <w:rtl/>
        </w:rPr>
        <w:fldChar w:fldCharType="separate"/>
      </w:r>
      <w:r w:rsidR="006B2BE8">
        <w:rPr>
          <w:cs/>
        </w:rPr>
        <w:t>‎</w:t>
      </w:r>
      <w:r w:rsidR="006B2BE8">
        <w:t>1.6</w:t>
      </w:r>
      <w:r w:rsidR="00A13E6D">
        <w:rPr>
          <w:rtl/>
        </w:rPr>
        <w:fldChar w:fldCharType="end"/>
      </w:r>
      <w:r>
        <w:rPr>
          <w:rFonts w:hint="cs"/>
          <w:rtl/>
        </w:rPr>
        <w:t>להלן.</w:t>
      </w:r>
    </w:p>
    <w:p w14:paraId="1A960330" w14:textId="77777777" w:rsidR="00C30A31" w:rsidRDefault="00C30A31" w:rsidP="00511A32">
      <w:pPr>
        <w:pStyle w:val="32"/>
      </w:pPr>
      <w:bookmarkStart w:id="44" w:name="_Ref79410687"/>
      <w:r w:rsidRPr="00691F61">
        <w:rPr>
          <w:rFonts w:hint="eastAsia"/>
          <w:rtl/>
        </w:rPr>
        <w:t>שלב</w:t>
      </w:r>
      <w:r w:rsidRPr="00691F61">
        <w:rPr>
          <w:rtl/>
        </w:rPr>
        <w:t xml:space="preserve"> </w:t>
      </w:r>
      <w:r w:rsidRPr="00691F61">
        <w:rPr>
          <w:rFonts w:hint="cs"/>
          <w:rtl/>
        </w:rPr>
        <w:t xml:space="preserve">שלישי </w:t>
      </w:r>
      <w:r w:rsidRPr="00691F61">
        <w:rPr>
          <w:rtl/>
        </w:rPr>
        <w:t>–</w:t>
      </w:r>
      <w:r w:rsidRPr="00691F61">
        <w:rPr>
          <w:rFonts w:hint="cs"/>
          <w:rtl/>
        </w:rPr>
        <w:t xml:space="preserve"> הליך </w:t>
      </w:r>
      <w:r>
        <w:rPr>
          <w:rFonts w:hint="cs"/>
          <w:rtl/>
        </w:rPr>
        <w:t>תחרותי</w:t>
      </w:r>
      <w:r w:rsidRPr="00691F61">
        <w:rPr>
          <w:rFonts w:hint="cs"/>
          <w:rtl/>
        </w:rPr>
        <w:t xml:space="preserve"> נוסף </w:t>
      </w:r>
      <w:r w:rsidRPr="00691F61">
        <w:rPr>
          <w:rtl/>
        </w:rPr>
        <w:t>(</w:t>
      </w:r>
      <w:r w:rsidR="007953ED">
        <w:rPr>
          <w:rFonts w:hint="cs"/>
          <w:rtl/>
        </w:rPr>
        <w:t xml:space="preserve">הליך </w:t>
      </w:r>
      <w:r w:rsidRPr="00691F61">
        <w:rPr>
          <w:rtl/>
        </w:rPr>
        <w:t>אופציונלי)</w:t>
      </w:r>
      <w:bookmarkEnd w:id="44"/>
    </w:p>
    <w:p w14:paraId="08050A4E" w14:textId="7EDD2605" w:rsidR="00C30A31" w:rsidRDefault="00C30A31" w:rsidP="003907FE">
      <w:pPr>
        <w:pStyle w:val="43"/>
        <w:rPr>
          <w:rStyle w:val="3-a"/>
          <w:b/>
          <w:bCs/>
          <w:u w:val="single"/>
          <w:rtl/>
        </w:rPr>
      </w:pPr>
      <w:r w:rsidRPr="00080985">
        <w:rPr>
          <w:rStyle w:val="3-a"/>
          <w:rtl/>
        </w:rPr>
        <w:t xml:space="preserve">ככל </w:t>
      </w:r>
      <w:r>
        <w:rPr>
          <w:rStyle w:val="3-a"/>
          <w:rFonts w:hint="cs"/>
          <w:rtl/>
        </w:rPr>
        <w:t xml:space="preserve">שלאחר השלב השני, סל מסוים לא יוקצה לאף אחד מן המציעים </w:t>
      </w:r>
      <w:r w:rsidR="00524DD0">
        <w:rPr>
          <w:rStyle w:val="3-a"/>
          <w:rFonts w:hint="cs"/>
          <w:rtl/>
        </w:rPr>
        <w:t>ה</w:t>
      </w:r>
      <w:r>
        <w:rPr>
          <w:rStyle w:val="3-a"/>
          <w:rFonts w:hint="cs"/>
          <w:rtl/>
        </w:rPr>
        <w:t xml:space="preserve">מאושרים, עורך המכרז יהיה רשאי בהתאם לשיקול דעתו הבלעדי, </w:t>
      </w:r>
      <w:r w:rsidR="00AF7AB1">
        <w:rPr>
          <w:rStyle w:val="3-a"/>
          <w:rFonts w:hint="cs"/>
          <w:rtl/>
        </w:rPr>
        <w:t xml:space="preserve">להפעיל הליך תחרותי נוסף כמפורט בסעיף </w:t>
      </w:r>
      <w:r w:rsidR="00AF7AB1">
        <w:rPr>
          <w:rStyle w:val="3-a"/>
          <w:rtl/>
        </w:rPr>
        <w:fldChar w:fldCharType="begin"/>
      </w:r>
      <w:r w:rsidR="00AF7AB1">
        <w:rPr>
          <w:rStyle w:val="3-a"/>
          <w:rtl/>
        </w:rPr>
        <w:instrText xml:space="preserve"> </w:instrText>
      </w:r>
      <w:r w:rsidR="00AF7AB1">
        <w:rPr>
          <w:rStyle w:val="3-a"/>
          <w:rFonts w:hint="cs"/>
        </w:rPr>
        <w:instrText>REF</w:instrText>
      </w:r>
      <w:r w:rsidR="00AF7AB1">
        <w:rPr>
          <w:rStyle w:val="3-a"/>
          <w:rFonts w:hint="cs"/>
          <w:rtl/>
        </w:rPr>
        <w:instrText xml:space="preserve"> _</w:instrText>
      </w:r>
      <w:r w:rsidR="00AF7AB1">
        <w:rPr>
          <w:rStyle w:val="3-a"/>
          <w:rFonts w:hint="cs"/>
        </w:rPr>
        <w:instrText>Ref87987085 \r \h</w:instrText>
      </w:r>
      <w:r w:rsidR="00AF7AB1">
        <w:rPr>
          <w:rStyle w:val="3-a"/>
          <w:rtl/>
        </w:rPr>
        <w:instrText xml:space="preserve"> </w:instrText>
      </w:r>
      <w:r w:rsidR="00AF7AB1">
        <w:rPr>
          <w:rStyle w:val="3-a"/>
          <w:rtl/>
        </w:rPr>
      </w:r>
      <w:r w:rsidR="00AF7AB1">
        <w:rPr>
          <w:rStyle w:val="3-a"/>
          <w:rtl/>
        </w:rPr>
        <w:fldChar w:fldCharType="separate"/>
      </w:r>
      <w:r w:rsidR="006B2BE8">
        <w:rPr>
          <w:rStyle w:val="3-a"/>
          <w:cs/>
        </w:rPr>
        <w:t>‎</w:t>
      </w:r>
      <w:r w:rsidR="006B2BE8">
        <w:rPr>
          <w:rStyle w:val="3-a"/>
        </w:rPr>
        <w:t>1.6.8</w:t>
      </w:r>
      <w:r w:rsidR="00AF7AB1">
        <w:rPr>
          <w:rStyle w:val="3-a"/>
          <w:rtl/>
        </w:rPr>
        <w:fldChar w:fldCharType="end"/>
      </w:r>
      <w:r w:rsidR="00AF7AB1">
        <w:rPr>
          <w:rStyle w:val="3-a"/>
          <w:rFonts w:hint="cs"/>
          <w:rtl/>
        </w:rPr>
        <w:t xml:space="preserve"> להלן</w:t>
      </w:r>
      <w:r w:rsidR="00AF7AB1" w:rsidRPr="006F25A9">
        <w:rPr>
          <w:rStyle w:val="3-a"/>
          <w:rFonts w:hint="cs"/>
          <w:rtl/>
        </w:rPr>
        <w:t>.</w:t>
      </w:r>
    </w:p>
    <w:p w14:paraId="2922BFA0" w14:textId="77777777" w:rsidR="00FA2FBC" w:rsidRPr="00BA2E9A" w:rsidRDefault="00FA2FBC" w:rsidP="00C03A1B">
      <w:pPr>
        <w:pStyle w:val="25"/>
        <w:rPr>
          <w:rtl/>
        </w:rPr>
      </w:pPr>
      <w:bookmarkStart w:id="45" w:name="_Toc72305577"/>
      <w:bookmarkStart w:id="46" w:name="_Toc72403842"/>
      <w:bookmarkStart w:id="47" w:name="_Toc72405209"/>
      <w:bookmarkStart w:id="48" w:name="_Ref95128670"/>
      <w:bookmarkStart w:id="49" w:name="_Toc100761165"/>
      <w:r w:rsidRPr="00BA2E9A">
        <w:rPr>
          <w:rtl/>
        </w:rPr>
        <w:t xml:space="preserve">תנאי סף להשתתפות </w:t>
      </w:r>
      <w:r w:rsidRPr="00D5570F">
        <w:rPr>
          <w:rtl/>
        </w:rPr>
        <w:t>במכרז</w:t>
      </w:r>
      <w:bookmarkEnd w:id="45"/>
      <w:bookmarkEnd w:id="46"/>
      <w:bookmarkEnd w:id="47"/>
      <w:bookmarkEnd w:id="48"/>
      <w:bookmarkEnd w:id="49"/>
    </w:p>
    <w:p w14:paraId="2AC8ADAB" w14:textId="327CBBBD" w:rsidR="00295433" w:rsidRDefault="00FA2FBC" w:rsidP="009026D4">
      <w:pPr>
        <w:pStyle w:val="3ffe"/>
      </w:pPr>
      <w:r w:rsidRPr="00121439">
        <w:rPr>
          <w:rtl/>
        </w:rPr>
        <w:t>רשאי להשתתף במכרז מציע אשר במועד האחרון להגשת ההצעות</w:t>
      </w:r>
      <w:r w:rsidR="00994140" w:rsidRPr="00121439">
        <w:rPr>
          <w:rtl/>
        </w:rPr>
        <w:t xml:space="preserve"> עומד</w:t>
      </w:r>
      <w:r w:rsidR="00AB67A7" w:rsidRPr="00121439">
        <w:rPr>
          <w:rtl/>
        </w:rPr>
        <w:t xml:space="preserve"> בתנאי הסף המפורטים להלן</w:t>
      </w:r>
      <w:r w:rsidRPr="00121439">
        <w:rPr>
          <w:rtl/>
        </w:rPr>
        <w:t>. הוכחת העמידה בתנאי הסף, תתבצע בהתאם להוראות חוברת ההצעה</w:t>
      </w:r>
      <w:r w:rsidR="00D14315">
        <w:rPr>
          <w:rFonts w:hint="cs"/>
          <w:rtl/>
        </w:rPr>
        <w:t xml:space="preserve"> בפרק </w:t>
      </w:r>
      <w:r w:rsidR="00D14315">
        <w:rPr>
          <w:rtl/>
        </w:rPr>
        <w:fldChar w:fldCharType="begin"/>
      </w:r>
      <w:r w:rsidR="00D14315">
        <w:rPr>
          <w:rtl/>
        </w:rPr>
        <w:instrText xml:space="preserve"> </w:instrText>
      </w:r>
      <w:r w:rsidR="00D14315">
        <w:rPr>
          <w:rFonts w:hint="cs"/>
        </w:rPr>
        <w:instrText>REF</w:instrText>
      </w:r>
      <w:r w:rsidR="00D14315">
        <w:rPr>
          <w:rFonts w:hint="cs"/>
          <w:rtl/>
        </w:rPr>
        <w:instrText xml:space="preserve"> _</w:instrText>
      </w:r>
      <w:r w:rsidR="00D14315">
        <w:rPr>
          <w:rFonts w:hint="cs"/>
        </w:rPr>
        <w:instrText>Ref100585152 \r \h</w:instrText>
      </w:r>
      <w:r w:rsidR="00D14315">
        <w:rPr>
          <w:rtl/>
        </w:rPr>
        <w:instrText xml:space="preserve"> </w:instrText>
      </w:r>
      <w:r w:rsidR="00D14315">
        <w:rPr>
          <w:rtl/>
        </w:rPr>
      </w:r>
      <w:r w:rsidR="00D14315">
        <w:rPr>
          <w:rtl/>
        </w:rPr>
        <w:fldChar w:fldCharType="separate"/>
      </w:r>
      <w:r w:rsidR="006B2BE8">
        <w:rPr>
          <w:cs/>
        </w:rPr>
        <w:t>‎</w:t>
      </w:r>
      <w:r w:rsidR="006B2BE8">
        <w:t>3</w:t>
      </w:r>
      <w:r w:rsidR="00D14315">
        <w:rPr>
          <w:rtl/>
        </w:rPr>
        <w:fldChar w:fldCharType="end"/>
      </w:r>
      <w:r w:rsidR="00D14315">
        <w:rPr>
          <w:rFonts w:hint="cs"/>
          <w:rtl/>
        </w:rPr>
        <w:t>.</w:t>
      </w:r>
    </w:p>
    <w:p w14:paraId="610D4BF9" w14:textId="77777777" w:rsidR="00F1228C" w:rsidRDefault="00F1228C" w:rsidP="00F1228C">
      <w:pPr>
        <w:pStyle w:val="3ffe"/>
      </w:pPr>
      <w:r w:rsidRPr="00BC7729">
        <w:rPr>
          <w:rtl/>
        </w:rPr>
        <w:t>אלא אם צוין במפורש אחרת, כל תנאי הסף להשתתפות במכרז מפורטים ב</w:t>
      </w:r>
      <w:r w:rsidRPr="00AA669F">
        <w:rPr>
          <w:rtl/>
        </w:rPr>
        <w:t>סעי</w:t>
      </w:r>
      <w:r w:rsidRPr="00BC7729">
        <w:rPr>
          <w:rtl/>
        </w:rPr>
        <w:t>ף זה. יש להגיש את כלל האישורים והמסמכים הנדרשים במסמכי המכרז במועד הגשת ההצעה. 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r>
        <w:rPr>
          <w:rFonts w:hint="cs"/>
          <w:rtl/>
        </w:rPr>
        <w:t>.</w:t>
      </w:r>
    </w:p>
    <w:p w14:paraId="56287895" w14:textId="77777777" w:rsidR="00F1228C" w:rsidRDefault="00F1228C" w:rsidP="00F1228C">
      <w:pPr>
        <w:pStyle w:val="3ffe"/>
      </w:pPr>
      <w:bookmarkStart w:id="50" w:name="_Ref79418737"/>
      <w:r w:rsidRPr="00DE47AE">
        <w:rPr>
          <w:rtl/>
        </w:rPr>
        <w:t xml:space="preserve">במקרה בו </w:t>
      </w:r>
      <w:r w:rsidRPr="00DE47AE">
        <w:rPr>
          <w:rFonts w:hint="cs"/>
          <w:rtl/>
        </w:rPr>
        <w:t>ניסיונו או היקף פעילותו</w:t>
      </w:r>
      <w:r w:rsidRPr="00DE47AE">
        <w:rPr>
          <w:rtl/>
        </w:rPr>
        <w:t xml:space="preserve"> </w:t>
      </w:r>
      <w:r>
        <w:rPr>
          <w:rFonts w:hint="cs"/>
          <w:rtl/>
        </w:rPr>
        <w:t>של המ</w:t>
      </w:r>
      <w:r w:rsidRPr="00DE47AE">
        <w:rPr>
          <w:rtl/>
        </w:rPr>
        <w:t>ציע</w:t>
      </w:r>
      <w:r>
        <w:rPr>
          <w:rFonts w:hint="cs"/>
          <w:rtl/>
        </w:rPr>
        <w:t>,</w:t>
      </w:r>
      <w:r w:rsidRPr="00DE47AE">
        <w:rPr>
          <w:rtl/>
        </w:rPr>
        <w:t xml:space="preserve"> </w:t>
      </w:r>
      <w:r>
        <w:rPr>
          <w:rFonts w:hint="cs"/>
          <w:rtl/>
        </w:rPr>
        <w:t>כאישיות משפטית עצמאית,</w:t>
      </w:r>
      <w:r w:rsidRPr="00DE47AE">
        <w:rPr>
          <w:rFonts w:hint="cs"/>
          <w:rtl/>
        </w:rPr>
        <w:t xml:space="preserve"> </w:t>
      </w:r>
      <w:r w:rsidRPr="00DE47AE">
        <w:rPr>
          <w:rtl/>
        </w:rPr>
        <w:t>אינם מספיקים</w:t>
      </w:r>
      <w:r>
        <w:rPr>
          <w:rFonts w:hint="cs"/>
          <w:rtl/>
        </w:rPr>
        <w:t xml:space="preserve"> לצורך עמידה בתנאי הסף הרלוונטיים</w:t>
      </w:r>
      <w:r w:rsidRPr="00DE47AE">
        <w:rPr>
          <w:rFonts w:hint="cs"/>
          <w:rtl/>
        </w:rPr>
        <w:t>,</w:t>
      </w:r>
      <w:r w:rsidRPr="00DE47AE">
        <w:rPr>
          <w:rtl/>
        </w:rPr>
        <w:t xml:space="preserve"> </w:t>
      </w:r>
      <w:r>
        <w:rPr>
          <w:rFonts w:hint="cs"/>
          <w:rtl/>
        </w:rPr>
        <w:t>עורך המכרז רשאי, לבקשת המציע, ובהתאם לשיקול דעתו הבלעדי, להסתמך על נתוני אישיות משפטית אחרת בהתקיים אחד מהתנאים הבאים:</w:t>
      </w:r>
      <w:bookmarkEnd w:id="50"/>
    </w:p>
    <w:p w14:paraId="69A6BFE6" w14:textId="77777777" w:rsidR="00F1228C" w:rsidRPr="00424BAE" w:rsidRDefault="00F1228C" w:rsidP="003907FE">
      <w:pPr>
        <w:pStyle w:val="43"/>
      </w:pPr>
      <w:r w:rsidRPr="00424BAE">
        <w:rPr>
          <w:rFonts w:hint="cs"/>
          <w:rtl/>
        </w:rPr>
        <w:t xml:space="preserve">חברות הנמצאות באשכול החברות של המציע, ובלבד שאותן חברות נמצאות בשליטה מלאה (100%) של המציע. </w:t>
      </w:r>
    </w:p>
    <w:p w14:paraId="3D1CB73E" w14:textId="25195C8A" w:rsidR="00F1228C" w:rsidRPr="001B1503" w:rsidRDefault="00F1228C" w:rsidP="003907FE">
      <w:pPr>
        <w:pStyle w:val="43"/>
        <w:rPr>
          <w:rtl/>
        </w:rPr>
      </w:pPr>
      <w:r w:rsidRPr="001B1503">
        <w:rPr>
          <w:rtl/>
        </w:rPr>
        <w:t>המציע התמזג</w:t>
      </w:r>
      <w:r w:rsidR="00F3761F">
        <w:rPr>
          <w:rFonts w:hint="cs"/>
          <w:rtl/>
        </w:rPr>
        <w:t xml:space="preserve"> </w:t>
      </w:r>
      <w:r w:rsidR="00F3761F" w:rsidRPr="001B1503">
        <w:rPr>
          <w:rtl/>
        </w:rPr>
        <w:t>(</w:t>
      </w:r>
      <w:r w:rsidR="00F3761F">
        <w:rPr>
          <w:rFonts w:hint="cs"/>
          <w:rtl/>
        </w:rPr>
        <w:t xml:space="preserve">להלן: </w:t>
      </w:r>
      <w:r w:rsidR="00F3761F" w:rsidRPr="001B1503">
        <w:rPr>
          <w:rtl/>
        </w:rPr>
        <w:t>"</w:t>
      </w:r>
      <w:r w:rsidR="00F3761F" w:rsidRPr="001B1503">
        <w:rPr>
          <w:bCs/>
          <w:rtl/>
        </w:rPr>
        <w:t>החברה הקולטת</w:t>
      </w:r>
      <w:r w:rsidR="00F3761F" w:rsidRPr="001B1503">
        <w:rPr>
          <w:rtl/>
        </w:rPr>
        <w:t>")</w:t>
      </w:r>
      <w:r w:rsidRPr="001B1503">
        <w:rPr>
          <w:rtl/>
        </w:rPr>
        <w:t xml:space="preserve">, כהגדרת מיזוג בחוק החברות, </w:t>
      </w:r>
      <w:r w:rsidR="00917023">
        <w:rPr>
          <w:rFonts w:hint="cs"/>
          <w:rtl/>
        </w:rPr>
        <w:t>ה</w:t>
      </w:r>
      <w:r w:rsidRPr="001B1503">
        <w:rPr>
          <w:rtl/>
        </w:rPr>
        <w:t>תשנ"ט-1999</w:t>
      </w:r>
      <w:r>
        <w:rPr>
          <w:rFonts w:hint="cs"/>
          <w:rtl/>
        </w:rPr>
        <w:t xml:space="preserve"> (להלן: "</w:t>
      </w:r>
      <w:r w:rsidRPr="00586E6D">
        <w:rPr>
          <w:rFonts w:hint="eastAsia"/>
          <w:bCs/>
          <w:rtl/>
        </w:rPr>
        <w:t>חוק</w:t>
      </w:r>
      <w:r w:rsidRPr="00586E6D">
        <w:rPr>
          <w:bCs/>
          <w:rtl/>
        </w:rPr>
        <w:t xml:space="preserve"> </w:t>
      </w:r>
      <w:r w:rsidRPr="00586E6D">
        <w:rPr>
          <w:rFonts w:hint="eastAsia"/>
          <w:bCs/>
          <w:rtl/>
        </w:rPr>
        <w:t>החברות</w:t>
      </w:r>
      <w:r>
        <w:rPr>
          <w:rFonts w:hint="cs"/>
          <w:rtl/>
        </w:rPr>
        <w:t>")</w:t>
      </w:r>
      <w:r w:rsidRPr="001B1503">
        <w:rPr>
          <w:rtl/>
        </w:rPr>
        <w:t>, עם חברה שעסקה טרם המיזוג במכיר</w:t>
      </w:r>
      <w:r>
        <w:rPr>
          <w:rFonts w:hint="cs"/>
          <w:rtl/>
        </w:rPr>
        <w:t xml:space="preserve">ת </w:t>
      </w:r>
      <w:r w:rsidR="00236A11" w:rsidRPr="001B1503">
        <w:rPr>
          <w:rtl/>
        </w:rPr>
        <w:t>ה</w:t>
      </w:r>
      <w:r w:rsidR="00236A11">
        <w:rPr>
          <w:rFonts w:hint="cs"/>
          <w:rtl/>
        </w:rPr>
        <w:t>פריטים</w:t>
      </w:r>
      <w:r w:rsidR="00236A11" w:rsidRPr="001B1503">
        <w:rPr>
          <w:rtl/>
        </w:rPr>
        <w:t xml:space="preserve"> </w:t>
      </w:r>
      <w:r>
        <w:rPr>
          <w:rFonts w:hint="cs"/>
          <w:rtl/>
        </w:rPr>
        <w:t xml:space="preserve">או המוצרים </w:t>
      </w:r>
      <w:r w:rsidRPr="001B1503">
        <w:rPr>
          <w:rtl/>
        </w:rPr>
        <w:t>או במתן השירותים המבוקשים</w:t>
      </w:r>
      <w:r w:rsidR="00F3761F">
        <w:rPr>
          <w:rFonts w:hint="cs"/>
          <w:rtl/>
        </w:rPr>
        <w:t xml:space="preserve"> </w:t>
      </w:r>
      <w:r w:rsidR="00F3761F" w:rsidRPr="001B1503">
        <w:rPr>
          <w:rtl/>
        </w:rPr>
        <w:t>(</w:t>
      </w:r>
      <w:r w:rsidR="00F3761F">
        <w:rPr>
          <w:rFonts w:hint="cs"/>
          <w:rtl/>
        </w:rPr>
        <w:t xml:space="preserve">להלן: </w:t>
      </w:r>
      <w:r w:rsidR="00F3761F" w:rsidRPr="001B1503">
        <w:rPr>
          <w:rtl/>
        </w:rPr>
        <w:t>"</w:t>
      </w:r>
      <w:r w:rsidR="00F3761F" w:rsidRPr="001B1503">
        <w:rPr>
          <w:bCs/>
          <w:rtl/>
        </w:rPr>
        <w:t>חברת יעד</w:t>
      </w:r>
      <w:r w:rsidR="00F3761F" w:rsidRPr="001B1503">
        <w:rPr>
          <w:rtl/>
        </w:rPr>
        <w:t>")</w:t>
      </w:r>
      <w:r w:rsidRPr="001B1503">
        <w:rPr>
          <w:rtl/>
        </w:rPr>
        <w:t>.</w:t>
      </w:r>
    </w:p>
    <w:p w14:paraId="11AE9374" w14:textId="77777777" w:rsidR="00F1228C" w:rsidRDefault="00F1228C" w:rsidP="003907FE">
      <w:pPr>
        <w:pStyle w:val="43"/>
        <w:rPr>
          <w:rtl/>
        </w:rPr>
      </w:pPr>
      <w:r w:rsidRPr="001B1503">
        <w:rPr>
          <w:rtl/>
        </w:rPr>
        <w:t>המציע רכש את השליטה בחברה ("</w:t>
      </w:r>
      <w:r w:rsidRPr="00586E6D">
        <w:rPr>
          <w:bCs/>
          <w:rtl/>
        </w:rPr>
        <w:t>חברת המטרה</w:t>
      </w:r>
      <w:r w:rsidRPr="001B1503">
        <w:rPr>
          <w:rtl/>
        </w:rPr>
        <w:t>"</w:t>
      </w:r>
      <w:r>
        <w:rPr>
          <w:rFonts w:hint="cs"/>
          <w:rtl/>
        </w:rPr>
        <w:t xml:space="preserve"> כהגדרתה בחוק החברות</w:t>
      </w:r>
      <w:r w:rsidRPr="001B1503">
        <w:rPr>
          <w:rtl/>
        </w:rPr>
        <w:t xml:space="preserve">) שעסקה טרם הרכישה במכירת </w:t>
      </w:r>
      <w:r>
        <w:rPr>
          <w:rFonts w:hint="cs"/>
          <w:rtl/>
        </w:rPr>
        <w:t>הפריטים</w:t>
      </w:r>
      <w:r w:rsidRPr="001B1503">
        <w:rPr>
          <w:rtl/>
        </w:rPr>
        <w:t xml:space="preserve"> או </w:t>
      </w:r>
      <w:r>
        <w:rPr>
          <w:rFonts w:hint="cs"/>
          <w:rtl/>
        </w:rPr>
        <w:t xml:space="preserve">המוצרים או </w:t>
      </w:r>
      <w:r w:rsidRPr="001B1503">
        <w:rPr>
          <w:rtl/>
        </w:rPr>
        <w:t>במתן השירותים המבוקשים, בדרך של רכישת מניות או זכויות הצבעה (100% ממניות או זכויות ההצבעה בחברת המטרה).</w:t>
      </w:r>
    </w:p>
    <w:p w14:paraId="715B7904" w14:textId="544A5DB0" w:rsidR="00F1228C" w:rsidRDefault="00F1228C" w:rsidP="00F1228C">
      <w:pPr>
        <w:pStyle w:val="3ffe"/>
      </w:pPr>
      <w:r>
        <w:rPr>
          <w:rFonts w:hint="cs"/>
          <w:rtl/>
        </w:rPr>
        <w:t>במקרים כאמור</w:t>
      </w:r>
      <w:r w:rsidRPr="0060053E">
        <w:rPr>
          <w:rtl/>
        </w:rPr>
        <w:t xml:space="preserve"> </w:t>
      </w:r>
      <w:r>
        <w:rPr>
          <w:rFonts w:hint="cs"/>
          <w:rtl/>
        </w:rPr>
        <w:t>יהיה על המציע לצרף להצעתו את האסמכתאות המתאימות לרבות הסכם מיזוג או חלק ממנו, החלטת דירקטוריו</w:t>
      </w:r>
      <w:r>
        <w:rPr>
          <w:rFonts w:hint="eastAsia"/>
          <w:rtl/>
        </w:rPr>
        <w:t>ן</w:t>
      </w:r>
      <w:r>
        <w:rPr>
          <w:rFonts w:hint="cs"/>
          <w:rtl/>
        </w:rPr>
        <w:t xml:space="preserve"> וכל מסמך אחר אשר יניח את דעתו של עורך המכרז לעניין עמידה בדרישות סעיף זה.</w:t>
      </w:r>
      <w:r w:rsidRPr="0060053E">
        <w:rPr>
          <w:rtl/>
        </w:rPr>
        <w:t xml:space="preserve"> החלטה בדבר </w:t>
      </w:r>
      <w:r>
        <w:rPr>
          <w:rFonts w:hint="cs"/>
          <w:rtl/>
        </w:rPr>
        <w:t xml:space="preserve">בקשה </w:t>
      </w:r>
      <w:r w:rsidRPr="0060053E">
        <w:rPr>
          <w:rtl/>
        </w:rPr>
        <w:t>כאמור תהיה בכפוף לשיקול דעת עורך המכרז</w:t>
      </w:r>
      <w:r>
        <w:rPr>
          <w:rFonts w:hint="cs"/>
          <w:rtl/>
        </w:rPr>
        <w:t>, ולהוראות הדין</w:t>
      </w:r>
      <w:r w:rsidRPr="0060053E">
        <w:rPr>
          <w:rtl/>
        </w:rPr>
        <w:t>.</w:t>
      </w:r>
    </w:p>
    <w:p w14:paraId="43F90ACB" w14:textId="7A274F0E" w:rsidR="00D14315" w:rsidRDefault="00D14315">
      <w:pPr>
        <w:bidi w:val="0"/>
        <w:rPr>
          <w:rFonts w:ascii="David" w:hAnsi="David" w:cs="David"/>
          <w:color w:val="000000"/>
          <w:rtl/>
        </w:rPr>
      </w:pPr>
      <w:r>
        <w:rPr>
          <w:rtl/>
        </w:rPr>
        <w:br w:type="page"/>
      </w:r>
    </w:p>
    <w:p w14:paraId="44583054" w14:textId="15A24EB7" w:rsidR="00FA2FBC" w:rsidRPr="00121439" w:rsidRDefault="00D5570F" w:rsidP="00CB0B4A">
      <w:pPr>
        <w:pStyle w:val="32"/>
      </w:pPr>
      <w:bookmarkStart w:id="51" w:name="_Toc72305578"/>
      <w:bookmarkStart w:id="52" w:name="_Toc72403843"/>
      <w:bookmarkStart w:id="53" w:name="_Toc72405210"/>
      <w:r>
        <w:rPr>
          <w:rtl/>
        </w:rPr>
        <w:lastRenderedPageBreak/>
        <w:t>תנאי סף מנהליים</w:t>
      </w:r>
      <w:bookmarkEnd w:id="51"/>
      <w:bookmarkEnd w:id="52"/>
      <w:bookmarkEnd w:id="53"/>
    </w:p>
    <w:p w14:paraId="0642D0B3" w14:textId="77777777" w:rsidR="00FA2FBC" w:rsidRPr="00121439" w:rsidRDefault="00FA2FBC" w:rsidP="003907FE">
      <w:pPr>
        <w:pStyle w:val="43"/>
      </w:pPr>
      <w:r w:rsidRPr="00121439">
        <w:rPr>
          <w:rtl/>
        </w:rPr>
        <w:t>המציע הוא תאגיד הרשום בישראל כדין. היה והמציע הוא שותפות, על השותפות להיות רשומה כדין.</w:t>
      </w:r>
    </w:p>
    <w:p w14:paraId="4C4D0FC2" w14:textId="77777777" w:rsidR="00FA2FBC" w:rsidRPr="00121439" w:rsidRDefault="00FA2FBC" w:rsidP="003907FE">
      <w:pPr>
        <w:pStyle w:val="43"/>
      </w:pPr>
      <w:r w:rsidRPr="00121439">
        <w:rPr>
          <w:rtl/>
        </w:rPr>
        <w:t>המציע עומד בדרישות חוק עסקאות גופים ציבוריים, התשל"ו- 1976</w:t>
      </w:r>
      <w:r w:rsidRPr="00121439">
        <w:t xml:space="preserve"> </w:t>
      </w:r>
      <w:r w:rsidR="008757F1" w:rsidRPr="00F3761F">
        <w:rPr>
          <w:rtl/>
        </w:rPr>
        <w:t>(</w:t>
      </w:r>
      <w:r w:rsidR="008757F1" w:rsidRPr="00F3761F">
        <w:rPr>
          <w:rFonts w:hint="cs"/>
          <w:rtl/>
        </w:rPr>
        <w:t>להלן:</w:t>
      </w:r>
      <w:r w:rsidR="008757F1">
        <w:rPr>
          <w:rFonts w:hint="cs"/>
          <w:b/>
          <w:bCs/>
          <w:rtl/>
        </w:rPr>
        <w:t xml:space="preserve"> </w:t>
      </w:r>
      <w:r w:rsidRPr="00121439">
        <w:rPr>
          <w:rtl/>
        </w:rPr>
        <w:t>"</w:t>
      </w:r>
      <w:r w:rsidRPr="00121439">
        <w:rPr>
          <w:bCs/>
          <w:rtl/>
        </w:rPr>
        <w:t>חוק עסקאות גופים ציבוריים</w:t>
      </w:r>
      <w:r w:rsidRPr="00121439">
        <w:rPr>
          <w:rtl/>
        </w:rPr>
        <w:t>").</w:t>
      </w:r>
    </w:p>
    <w:p w14:paraId="7CC241DE" w14:textId="10866D8A" w:rsidR="00666A4E" w:rsidRDefault="00666A4E" w:rsidP="003907FE">
      <w:pPr>
        <w:pStyle w:val="43"/>
      </w:pPr>
      <w:r>
        <w:rPr>
          <w:rFonts w:hint="cs"/>
          <w:rtl/>
        </w:rPr>
        <w:t>למציע רישיון עסק תקף, על שמו, לפי חוק רישוי עסקים, התשכ"ח- 1968 והתקנות והצווים שמכוחו, מהרשות המקומית בו ממוקם עסקו .</w:t>
      </w:r>
    </w:p>
    <w:p w14:paraId="4365DDCE" w14:textId="77777777" w:rsidR="00CE7DA0" w:rsidRDefault="00CE7DA0" w:rsidP="003907FE">
      <w:pPr>
        <w:pStyle w:val="4-4"/>
      </w:pPr>
      <w:r w:rsidRPr="00955207">
        <w:rPr>
          <w:rtl/>
        </w:rPr>
        <w:t>ככל שהמציע מפעיל יותר ממגנזה אחת לצורך מתן השירותים למכרז זה, יגיש העתק רישיון העסק הרלוונטי עבור כל מגנזה</w:t>
      </w:r>
      <w:r>
        <w:rPr>
          <w:rFonts w:hint="cs"/>
          <w:rtl/>
        </w:rPr>
        <w:t>.</w:t>
      </w:r>
    </w:p>
    <w:p w14:paraId="59FF4A06" w14:textId="77777777" w:rsidR="00FA2FBC" w:rsidRPr="008F4BAA" w:rsidRDefault="00722994" w:rsidP="00CB0B4A">
      <w:pPr>
        <w:pStyle w:val="32"/>
      </w:pPr>
      <w:bookmarkStart w:id="54" w:name="_Toc72403844"/>
      <w:bookmarkStart w:id="55" w:name="_Toc72405211"/>
      <w:r w:rsidRPr="008F4BAA">
        <w:rPr>
          <w:rtl/>
        </w:rPr>
        <w:t>תנאי סף מקצועיים</w:t>
      </w:r>
      <w:bookmarkEnd w:id="54"/>
      <w:bookmarkEnd w:id="55"/>
    </w:p>
    <w:p w14:paraId="31C7BE1E" w14:textId="77777777" w:rsidR="0067446C" w:rsidRDefault="00B80BFF" w:rsidP="000C339D">
      <w:pPr>
        <w:pStyle w:val="3-9"/>
        <w:rPr>
          <w:rtl/>
        </w:rPr>
      </w:pPr>
      <w:r w:rsidRPr="00B80BFF">
        <w:rPr>
          <w:rtl/>
        </w:rPr>
        <w:t xml:space="preserve">המציע והצעתו עומדים </w:t>
      </w:r>
      <w:r w:rsidRPr="008F4BAA">
        <w:rPr>
          <w:rtl/>
        </w:rPr>
        <w:t xml:space="preserve">בתנאים </w:t>
      </w:r>
      <w:r w:rsidRPr="008F4BAA">
        <w:rPr>
          <w:rFonts w:hint="eastAsia"/>
          <w:rtl/>
        </w:rPr>
        <w:t>המקצועיים</w:t>
      </w:r>
      <w:r w:rsidRPr="00B80BFF">
        <w:rPr>
          <w:rtl/>
        </w:rPr>
        <w:t xml:space="preserve"> שיפורטו להלן ובהתאם ל</w:t>
      </w:r>
      <w:r>
        <w:rPr>
          <w:rFonts w:hint="cs"/>
          <w:rtl/>
        </w:rPr>
        <w:t>סל</w:t>
      </w:r>
      <w:r w:rsidRPr="00B80BFF">
        <w:rPr>
          <w:rtl/>
        </w:rPr>
        <w:t xml:space="preserve"> אלי</w:t>
      </w:r>
      <w:r>
        <w:rPr>
          <w:rFonts w:hint="cs"/>
          <w:rtl/>
        </w:rPr>
        <w:t>ו</w:t>
      </w:r>
      <w:r w:rsidR="00F1228C">
        <w:rPr>
          <w:rtl/>
        </w:rPr>
        <w:t xml:space="preserve"> מוגשת </w:t>
      </w:r>
      <w:r w:rsidR="00F1228C">
        <w:rPr>
          <w:rFonts w:hint="cs"/>
          <w:rtl/>
        </w:rPr>
        <w:t xml:space="preserve">ההצעה. </w:t>
      </w:r>
      <w:r w:rsidR="0067446C" w:rsidRPr="0067446C">
        <w:rPr>
          <w:rFonts w:hint="eastAsia"/>
          <w:rtl/>
        </w:rPr>
        <w:t>פירוט</w:t>
      </w:r>
      <w:r w:rsidR="0067446C" w:rsidRPr="0067446C">
        <w:rPr>
          <w:rtl/>
        </w:rPr>
        <w:t xml:space="preserve"> הסלים המוצעים במכרז זה וגודלם מפורטים </w:t>
      </w:r>
      <w:r w:rsidR="0067446C" w:rsidRPr="008F4BAA">
        <w:rPr>
          <w:rFonts w:hint="eastAsia"/>
          <w:rtl/>
        </w:rPr>
        <w:t>בפרק</w:t>
      </w:r>
      <w:r w:rsidR="0067446C" w:rsidRPr="008F4BAA">
        <w:rPr>
          <w:rtl/>
        </w:rPr>
        <w:t xml:space="preserve"> 3</w:t>
      </w:r>
      <w:r w:rsidR="0067446C" w:rsidRPr="0067446C">
        <w:rPr>
          <w:rtl/>
        </w:rPr>
        <w:t xml:space="preserve"> למכרז זה.</w:t>
      </w:r>
    </w:p>
    <w:p w14:paraId="56D55AFD" w14:textId="3B8AF357" w:rsidR="007F50F6" w:rsidRPr="008F4BAA" w:rsidRDefault="00B80BFF" w:rsidP="003907FE">
      <w:pPr>
        <w:pStyle w:val="4ff0"/>
        <w:rPr>
          <w:rtl/>
        </w:rPr>
      </w:pPr>
      <w:bookmarkStart w:id="56" w:name="_Ref527910764"/>
      <w:bookmarkStart w:id="57" w:name="_Ref530920649"/>
      <w:r w:rsidRPr="008F4BAA">
        <w:rPr>
          <w:rFonts w:hint="eastAsia"/>
          <w:rtl/>
        </w:rPr>
        <w:t>תנאי</w:t>
      </w:r>
      <w:r w:rsidRPr="008F4BAA">
        <w:rPr>
          <w:rtl/>
        </w:rPr>
        <w:t xml:space="preserve"> סף עבור </w:t>
      </w:r>
      <w:r w:rsidR="008544F3">
        <w:rPr>
          <w:rFonts w:hint="cs"/>
          <w:rtl/>
        </w:rPr>
        <w:t xml:space="preserve">מקבץ 1 - </w:t>
      </w:r>
      <w:r w:rsidRPr="008F4BAA">
        <w:rPr>
          <w:rtl/>
        </w:rPr>
        <w:t>סל</w:t>
      </w:r>
      <w:r w:rsidR="008544F3">
        <w:rPr>
          <w:rFonts w:hint="cs"/>
          <w:rtl/>
        </w:rPr>
        <w:t>ים</w:t>
      </w:r>
      <w:r w:rsidR="008544F3">
        <w:rPr>
          <w:rtl/>
        </w:rPr>
        <w:t xml:space="preserve"> קט</w:t>
      </w:r>
      <w:r w:rsidR="008544F3">
        <w:rPr>
          <w:rFonts w:hint="cs"/>
          <w:rtl/>
        </w:rPr>
        <w:t>נים</w:t>
      </w:r>
      <w:r w:rsidRPr="008F4BAA">
        <w:rPr>
          <w:rtl/>
        </w:rPr>
        <w:t xml:space="preserve"> (</w:t>
      </w:r>
      <w:r w:rsidR="00D61AFC" w:rsidRPr="008F4BAA">
        <w:rPr>
          <w:rFonts w:hint="eastAsia"/>
          <w:rtl/>
        </w:rPr>
        <w:t>עד</w:t>
      </w:r>
      <w:r w:rsidR="00D61AFC" w:rsidRPr="008F4BAA">
        <w:rPr>
          <w:rtl/>
        </w:rPr>
        <w:t xml:space="preserve"> 100,000 </w:t>
      </w:r>
      <w:r w:rsidR="00D61AFC" w:rsidRPr="008F4BAA">
        <w:rPr>
          <w:rFonts w:hint="eastAsia"/>
          <w:rtl/>
        </w:rPr>
        <w:t>מיכלים</w:t>
      </w:r>
      <w:r w:rsidR="008544F3">
        <w:rPr>
          <w:rFonts w:hint="cs"/>
          <w:rtl/>
        </w:rPr>
        <w:t xml:space="preserve"> לסל</w:t>
      </w:r>
      <w:r w:rsidR="009449F3">
        <w:rPr>
          <w:rtl/>
        </w:rPr>
        <w:t>)</w:t>
      </w:r>
    </w:p>
    <w:bookmarkEnd w:id="56"/>
    <w:bookmarkEnd w:id="57"/>
    <w:p w14:paraId="521090CC" w14:textId="376B46DF" w:rsidR="0007598F" w:rsidRPr="007F50F6" w:rsidRDefault="00A8171F" w:rsidP="007332BA">
      <w:pPr>
        <w:pStyle w:val="54"/>
      </w:pPr>
      <w:r>
        <w:rPr>
          <w:rFonts w:hint="cs"/>
          <w:rtl/>
        </w:rPr>
        <w:t xml:space="preserve">במועד האחרון להגשת הצעות למכרז למציע ניסיון </w:t>
      </w:r>
      <w:r w:rsidR="00475D84" w:rsidRPr="007F50F6">
        <w:rPr>
          <w:rFonts w:hint="cs"/>
          <w:rtl/>
        </w:rPr>
        <w:t>במת</w:t>
      </w:r>
      <w:r w:rsidR="00895182" w:rsidRPr="007F50F6">
        <w:rPr>
          <w:rFonts w:hint="cs"/>
          <w:rtl/>
        </w:rPr>
        <w:t>ן שירותי גניזה</w:t>
      </w:r>
      <w:r w:rsidR="008219D6" w:rsidRPr="007F50F6">
        <w:rPr>
          <w:rFonts w:hint="cs"/>
          <w:rtl/>
        </w:rPr>
        <w:t xml:space="preserve"> בכל אחד מהסעיפים שלהלן ובמלואם:</w:t>
      </w:r>
    </w:p>
    <w:p w14:paraId="608FC9BC" w14:textId="34BAF579" w:rsidR="0079795F" w:rsidRDefault="00C6413C" w:rsidP="007332BA">
      <w:pPr>
        <w:pStyle w:val="62"/>
      </w:pPr>
      <w:r>
        <w:rPr>
          <w:rFonts w:hint="cs"/>
          <w:rtl/>
        </w:rPr>
        <w:t xml:space="preserve">מספר </w:t>
      </w:r>
      <w:r w:rsidR="0079795F">
        <w:rPr>
          <w:rFonts w:hint="cs"/>
          <w:rtl/>
        </w:rPr>
        <w:t xml:space="preserve">המכלים המאוחסנים במגנזה של המציע </w:t>
      </w:r>
      <w:r w:rsidR="001D6D7B">
        <w:rPr>
          <w:rFonts w:hint="cs"/>
          <w:rtl/>
        </w:rPr>
        <w:t xml:space="preserve">הוא </w:t>
      </w:r>
      <w:r w:rsidR="0079795F">
        <w:rPr>
          <w:rFonts w:hint="cs"/>
          <w:rtl/>
        </w:rPr>
        <w:t>לפחות 65,000 מיכלים</w:t>
      </w:r>
      <w:r w:rsidR="00B80BFF">
        <w:rPr>
          <w:rFonts w:hint="cs"/>
          <w:rtl/>
        </w:rPr>
        <w:t>.</w:t>
      </w:r>
    </w:p>
    <w:p w14:paraId="073B1328" w14:textId="66A303DD" w:rsidR="008219D6" w:rsidRDefault="00A8171F" w:rsidP="00A101C7">
      <w:pPr>
        <w:pStyle w:val="62"/>
      </w:pPr>
      <w:bookmarkStart w:id="58" w:name="_Ref79410738"/>
      <w:r>
        <w:rPr>
          <w:rFonts w:hint="cs"/>
          <w:rtl/>
        </w:rPr>
        <w:t xml:space="preserve">המציע מספק </w:t>
      </w:r>
      <w:r w:rsidR="008219D6">
        <w:rPr>
          <w:rFonts w:hint="cs"/>
          <w:rtl/>
        </w:rPr>
        <w:t>שירותי גניזה ל</w:t>
      </w:r>
      <w:r w:rsidR="001D6D7B">
        <w:rPr>
          <w:rFonts w:hint="cs"/>
          <w:rtl/>
        </w:rPr>
        <w:t>חמישה</w:t>
      </w:r>
      <w:r w:rsidR="008219D6">
        <w:rPr>
          <w:rFonts w:hint="cs"/>
          <w:rtl/>
        </w:rPr>
        <w:t xml:space="preserve"> לקוחות שונים</w:t>
      </w:r>
      <w:r>
        <w:rPr>
          <w:rFonts w:hint="cs"/>
          <w:rtl/>
        </w:rPr>
        <w:t xml:space="preserve"> לפחות</w:t>
      </w:r>
      <w:r w:rsidR="008219D6">
        <w:rPr>
          <w:rFonts w:hint="cs"/>
          <w:rtl/>
        </w:rPr>
        <w:t>.</w:t>
      </w:r>
      <w:bookmarkEnd w:id="58"/>
    </w:p>
    <w:p w14:paraId="005AA18E" w14:textId="543073F5" w:rsidR="008219D6" w:rsidRDefault="001D6D7B" w:rsidP="00F40193">
      <w:pPr>
        <w:pStyle w:val="62"/>
      </w:pPr>
      <w:r>
        <w:rPr>
          <w:rFonts w:hint="cs"/>
          <w:rtl/>
        </w:rPr>
        <w:t xml:space="preserve">מספר </w:t>
      </w:r>
      <w:r w:rsidR="008219D6">
        <w:rPr>
          <w:rFonts w:hint="cs"/>
          <w:rtl/>
        </w:rPr>
        <w:t>המיכל</w:t>
      </w:r>
      <w:r w:rsidR="00C21628">
        <w:rPr>
          <w:rFonts w:hint="cs"/>
          <w:rtl/>
        </w:rPr>
        <w:t xml:space="preserve">ים המאוחסנים, </w:t>
      </w:r>
      <w:r w:rsidR="008219D6">
        <w:rPr>
          <w:rFonts w:hint="cs"/>
          <w:rtl/>
        </w:rPr>
        <w:t xml:space="preserve">עבור כל אחד מהלקוחות </w:t>
      </w:r>
      <w:r w:rsidR="00B80BFF">
        <w:rPr>
          <w:rFonts w:hint="cs"/>
          <w:rtl/>
        </w:rPr>
        <w:t xml:space="preserve">המוצגים בסעיף </w:t>
      </w:r>
      <w:r w:rsidR="00B15186">
        <w:rPr>
          <w:rtl/>
        </w:rPr>
        <w:fldChar w:fldCharType="begin"/>
      </w:r>
      <w:r w:rsidR="00B15186">
        <w:rPr>
          <w:rtl/>
        </w:rPr>
        <w:instrText xml:space="preserve"> </w:instrText>
      </w:r>
      <w:r w:rsidR="00B15186">
        <w:rPr>
          <w:rFonts w:hint="cs"/>
        </w:rPr>
        <w:instrText>REF</w:instrText>
      </w:r>
      <w:r w:rsidR="00B15186">
        <w:rPr>
          <w:rFonts w:hint="cs"/>
          <w:rtl/>
        </w:rPr>
        <w:instrText xml:space="preserve"> _</w:instrText>
      </w:r>
      <w:r w:rsidR="00B15186">
        <w:rPr>
          <w:rFonts w:hint="cs"/>
        </w:rPr>
        <w:instrText>Ref79410738 \r \h</w:instrText>
      </w:r>
      <w:r w:rsidR="00B15186">
        <w:rPr>
          <w:rtl/>
        </w:rPr>
        <w:instrText xml:space="preserve"> </w:instrText>
      </w:r>
      <w:r w:rsidR="00B15186">
        <w:rPr>
          <w:rtl/>
        </w:rPr>
      </w:r>
      <w:r w:rsidR="00B15186">
        <w:rPr>
          <w:rtl/>
        </w:rPr>
        <w:fldChar w:fldCharType="separate"/>
      </w:r>
      <w:r w:rsidR="006B2BE8">
        <w:rPr>
          <w:cs/>
        </w:rPr>
        <w:t>‎</w:t>
      </w:r>
      <w:r w:rsidR="006B2BE8">
        <w:t>1.3.6.1.1.2</w:t>
      </w:r>
      <w:r w:rsidR="00B15186">
        <w:rPr>
          <w:rtl/>
        </w:rPr>
        <w:fldChar w:fldCharType="end"/>
      </w:r>
      <w:r w:rsidR="008219D6">
        <w:rPr>
          <w:rFonts w:hint="cs"/>
          <w:rtl/>
        </w:rPr>
        <w:t xml:space="preserve"> </w:t>
      </w:r>
      <w:r w:rsidR="00A8171F">
        <w:rPr>
          <w:rFonts w:hint="cs"/>
          <w:rtl/>
        </w:rPr>
        <w:t>לא פוחת</w:t>
      </w:r>
      <w:r w:rsidR="00341F57">
        <w:rPr>
          <w:rFonts w:hint="cs"/>
          <w:rtl/>
        </w:rPr>
        <w:t xml:space="preserve"> מ-</w:t>
      </w:r>
      <w:r w:rsidR="008219D6">
        <w:rPr>
          <w:rFonts w:hint="cs"/>
          <w:rtl/>
        </w:rPr>
        <w:t xml:space="preserve"> 5,000 מיכלים.</w:t>
      </w:r>
    </w:p>
    <w:p w14:paraId="2FF464A8" w14:textId="64F14EB1" w:rsidR="007F50F6" w:rsidRDefault="007F50F6" w:rsidP="00B065E6">
      <w:pPr>
        <w:pStyle w:val="54"/>
      </w:pPr>
      <w:r w:rsidRPr="00BC7729">
        <w:rPr>
          <w:rtl/>
        </w:rPr>
        <w:t>למציע מחזור הכנסות כספי שנתי</w:t>
      </w:r>
      <w:r>
        <w:rPr>
          <w:rFonts w:hint="cs"/>
          <w:rtl/>
        </w:rPr>
        <w:t xml:space="preserve"> בכל אחת מ</w:t>
      </w:r>
      <w:r w:rsidR="001D6D7B">
        <w:rPr>
          <w:rFonts w:hint="cs"/>
          <w:rtl/>
        </w:rPr>
        <w:t>שלוש</w:t>
      </w:r>
      <w:r>
        <w:rPr>
          <w:rFonts w:hint="cs"/>
          <w:rtl/>
        </w:rPr>
        <w:t xml:space="preserve"> </w:t>
      </w:r>
      <w:r w:rsidR="001D6D7B">
        <w:rPr>
          <w:rFonts w:hint="cs"/>
          <w:rtl/>
        </w:rPr>
        <w:t>ה</w:t>
      </w:r>
      <w:r>
        <w:rPr>
          <w:rFonts w:hint="cs"/>
          <w:rtl/>
        </w:rPr>
        <w:t>שנים האחרונות</w:t>
      </w:r>
      <w:r w:rsidRPr="00BC7729">
        <w:rPr>
          <w:rFonts w:hint="cs"/>
          <w:rtl/>
        </w:rPr>
        <w:t xml:space="preserve"> </w:t>
      </w:r>
      <w:r>
        <w:rPr>
          <w:rFonts w:hint="cs"/>
          <w:rtl/>
        </w:rPr>
        <w:t>(</w:t>
      </w:r>
      <w:r w:rsidR="001D6D7B">
        <w:rPr>
          <w:rFonts w:hint="cs"/>
          <w:rtl/>
        </w:rPr>
        <w:t>2019</w:t>
      </w:r>
      <w:r w:rsidR="00060BB3">
        <w:rPr>
          <w:rFonts w:hint="cs"/>
          <w:rtl/>
        </w:rPr>
        <w:t>-</w:t>
      </w:r>
      <w:r w:rsidR="001D6D7B">
        <w:rPr>
          <w:rFonts w:hint="cs"/>
          <w:rtl/>
        </w:rPr>
        <w:t>2021</w:t>
      </w:r>
      <w:r>
        <w:rPr>
          <w:rFonts w:hint="cs"/>
          <w:rtl/>
        </w:rPr>
        <w:t>)</w:t>
      </w:r>
      <w:r w:rsidRPr="00BC7729">
        <w:rPr>
          <w:rtl/>
        </w:rPr>
        <w:t xml:space="preserve">, בהיקף כספי של לפחות </w:t>
      </w:r>
      <w:r w:rsidR="00B065E6">
        <w:rPr>
          <w:rFonts w:hint="cs"/>
          <w:rtl/>
        </w:rPr>
        <w:t>500,000</w:t>
      </w:r>
      <w:r w:rsidRPr="00BC7729">
        <w:rPr>
          <w:rtl/>
        </w:rPr>
        <w:t xml:space="preserve"> ₪</w:t>
      </w:r>
      <w:r w:rsidR="001D6D7B">
        <w:rPr>
          <w:rFonts w:hint="cs"/>
          <w:rtl/>
        </w:rPr>
        <w:t>,</w:t>
      </w:r>
      <w:r w:rsidRPr="00BC7729">
        <w:rPr>
          <w:rFonts w:hint="cs"/>
          <w:rtl/>
        </w:rPr>
        <w:t xml:space="preserve"> לא כולל מע"מ</w:t>
      </w:r>
      <w:r w:rsidRPr="00BC7729">
        <w:rPr>
          <w:rtl/>
        </w:rPr>
        <w:t>.</w:t>
      </w:r>
    </w:p>
    <w:p w14:paraId="4DC650FB" w14:textId="77777777" w:rsidR="004033E4" w:rsidRPr="008F4BAA" w:rsidRDefault="004033E4" w:rsidP="003907FE">
      <w:pPr>
        <w:pStyle w:val="4ff0"/>
      </w:pPr>
      <w:r w:rsidRPr="00F23E54">
        <w:rPr>
          <w:rFonts w:hint="cs"/>
          <w:rtl/>
        </w:rPr>
        <w:t xml:space="preserve">תנאי סף עבור </w:t>
      </w:r>
      <w:r w:rsidR="008544F3">
        <w:rPr>
          <w:rFonts w:hint="cs"/>
          <w:rtl/>
        </w:rPr>
        <w:t xml:space="preserve">מקבץ 2 - </w:t>
      </w:r>
      <w:r w:rsidR="008544F3" w:rsidRPr="008F4BAA">
        <w:rPr>
          <w:rtl/>
        </w:rPr>
        <w:t>סל</w:t>
      </w:r>
      <w:r w:rsidR="008544F3">
        <w:rPr>
          <w:rFonts w:hint="cs"/>
          <w:rtl/>
        </w:rPr>
        <w:t>ים</w:t>
      </w:r>
      <w:r w:rsidR="008544F3">
        <w:rPr>
          <w:rtl/>
        </w:rPr>
        <w:t xml:space="preserve"> </w:t>
      </w:r>
      <w:r w:rsidR="008544F3">
        <w:rPr>
          <w:rFonts w:hint="cs"/>
          <w:rtl/>
        </w:rPr>
        <w:t>בינוניים</w:t>
      </w:r>
      <w:r w:rsidR="008544F3" w:rsidRPr="008F4BAA">
        <w:rPr>
          <w:rtl/>
        </w:rPr>
        <w:t xml:space="preserve"> </w:t>
      </w:r>
      <w:r w:rsidRPr="00F23E54">
        <w:rPr>
          <w:rFonts w:hint="cs"/>
          <w:rtl/>
        </w:rPr>
        <w:t>(</w:t>
      </w:r>
      <w:r w:rsidR="00E037B7">
        <w:rPr>
          <w:rFonts w:hint="cs"/>
          <w:rtl/>
        </w:rPr>
        <w:t>מ</w:t>
      </w:r>
      <w:r w:rsidR="00784A62">
        <w:rPr>
          <w:rFonts w:hint="cs"/>
          <w:rtl/>
        </w:rPr>
        <w:t>על</w:t>
      </w:r>
      <w:r w:rsidR="00E037B7">
        <w:rPr>
          <w:rFonts w:hint="cs"/>
          <w:rtl/>
        </w:rPr>
        <w:t xml:space="preserve"> 100,000 מיכלים</w:t>
      </w:r>
      <w:r w:rsidR="008544F3">
        <w:rPr>
          <w:rFonts w:hint="cs"/>
          <w:rtl/>
        </w:rPr>
        <w:t xml:space="preserve"> לסל</w:t>
      </w:r>
      <w:r w:rsidR="00E037B7">
        <w:rPr>
          <w:rFonts w:hint="cs"/>
          <w:rtl/>
        </w:rPr>
        <w:t xml:space="preserve"> </w:t>
      </w:r>
      <w:r w:rsidR="00784A62">
        <w:rPr>
          <w:rFonts w:hint="cs"/>
          <w:rtl/>
        </w:rPr>
        <w:t>ו</w:t>
      </w:r>
      <w:r w:rsidRPr="00F23E54">
        <w:rPr>
          <w:rFonts w:hint="cs"/>
          <w:rtl/>
        </w:rPr>
        <w:t>עד 1</w:t>
      </w:r>
      <w:r>
        <w:rPr>
          <w:rFonts w:hint="cs"/>
          <w:rtl/>
        </w:rPr>
        <w:t>8</w:t>
      </w:r>
      <w:r w:rsidRPr="00F23E54">
        <w:rPr>
          <w:rFonts w:hint="cs"/>
          <w:rtl/>
        </w:rPr>
        <w:t>0,000 מיכלים</w:t>
      </w:r>
      <w:r w:rsidR="008544F3">
        <w:rPr>
          <w:rFonts w:hint="cs"/>
          <w:rtl/>
        </w:rPr>
        <w:t xml:space="preserve"> לסל</w:t>
      </w:r>
      <w:r w:rsidR="009449F3">
        <w:rPr>
          <w:rFonts w:hint="cs"/>
          <w:rtl/>
        </w:rPr>
        <w:t>)</w:t>
      </w:r>
    </w:p>
    <w:p w14:paraId="4C1D8E24" w14:textId="4D4ABB12" w:rsidR="004033E4" w:rsidRPr="007F50F6" w:rsidRDefault="006C41E1" w:rsidP="007332BA">
      <w:pPr>
        <w:pStyle w:val="54"/>
      </w:pPr>
      <w:r>
        <w:rPr>
          <w:rFonts w:hint="cs"/>
          <w:rtl/>
        </w:rPr>
        <w:t>במועד האחרון להגשת הצעות למכרז למציע ניסיון</w:t>
      </w:r>
      <w:r w:rsidRPr="007F50F6" w:rsidDel="006C41E1">
        <w:rPr>
          <w:rFonts w:hint="cs"/>
          <w:rtl/>
        </w:rPr>
        <w:t xml:space="preserve"> </w:t>
      </w:r>
      <w:r w:rsidR="00060BB3">
        <w:rPr>
          <w:rFonts w:hint="cs"/>
          <w:rtl/>
        </w:rPr>
        <w:t>במ</w:t>
      </w:r>
      <w:r w:rsidR="004033E4" w:rsidRPr="007F50F6">
        <w:rPr>
          <w:rFonts w:hint="cs"/>
          <w:rtl/>
        </w:rPr>
        <w:t>תן שירותי גניזה בכל אחד מהסעיפים שלהלן ובמלואם:</w:t>
      </w:r>
    </w:p>
    <w:p w14:paraId="24E2D691" w14:textId="7BB89A83" w:rsidR="004033E4" w:rsidRDefault="00D642D4" w:rsidP="007332BA">
      <w:pPr>
        <w:pStyle w:val="62"/>
      </w:pPr>
      <w:r>
        <w:rPr>
          <w:rFonts w:hint="cs"/>
          <w:rtl/>
        </w:rPr>
        <w:t xml:space="preserve">מספר </w:t>
      </w:r>
      <w:r w:rsidR="004033E4">
        <w:rPr>
          <w:rFonts w:hint="cs"/>
          <w:rtl/>
        </w:rPr>
        <w:t xml:space="preserve">המכלים המאוחסנים במצטבר במגנזה של המציע </w:t>
      </w:r>
      <w:r>
        <w:rPr>
          <w:rFonts w:hint="cs"/>
          <w:rtl/>
        </w:rPr>
        <w:t xml:space="preserve">הוא </w:t>
      </w:r>
      <w:r w:rsidR="004033E4">
        <w:rPr>
          <w:rFonts w:hint="cs"/>
          <w:rtl/>
        </w:rPr>
        <w:t xml:space="preserve">לפחות </w:t>
      </w:r>
      <w:r w:rsidR="00AE4673" w:rsidRPr="008F4BAA">
        <w:rPr>
          <w:rtl/>
        </w:rPr>
        <w:t>250</w:t>
      </w:r>
      <w:r w:rsidR="004033E4" w:rsidRPr="00AE4673">
        <w:rPr>
          <w:rFonts w:hint="cs"/>
          <w:rtl/>
        </w:rPr>
        <w:t>,000</w:t>
      </w:r>
      <w:r w:rsidR="004033E4">
        <w:rPr>
          <w:rFonts w:hint="cs"/>
          <w:rtl/>
        </w:rPr>
        <w:t xml:space="preserve"> מיכלים.</w:t>
      </w:r>
    </w:p>
    <w:p w14:paraId="2D4E4A33" w14:textId="1A13D894" w:rsidR="004033E4" w:rsidRDefault="00714C2A" w:rsidP="00A101C7">
      <w:pPr>
        <w:pStyle w:val="62"/>
      </w:pPr>
      <w:bookmarkStart w:id="59" w:name="_Ref79410752"/>
      <w:r>
        <w:rPr>
          <w:rFonts w:hint="cs"/>
          <w:rtl/>
        </w:rPr>
        <w:t xml:space="preserve">המציע מספק </w:t>
      </w:r>
      <w:r w:rsidR="004033E4">
        <w:rPr>
          <w:rFonts w:hint="cs"/>
          <w:rtl/>
        </w:rPr>
        <w:t>שירותי גניזה  ל</w:t>
      </w:r>
      <w:r>
        <w:rPr>
          <w:rFonts w:hint="cs"/>
          <w:rtl/>
        </w:rPr>
        <w:t xml:space="preserve">חמישה </w:t>
      </w:r>
      <w:r w:rsidR="004033E4">
        <w:rPr>
          <w:rFonts w:hint="cs"/>
          <w:rtl/>
        </w:rPr>
        <w:t>לקוחות שונים</w:t>
      </w:r>
      <w:r>
        <w:rPr>
          <w:rFonts w:hint="cs"/>
          <w:rtl/>
        </w:rPr>
        <w:t xml:space="preserve"> לפחות</w:t>
      </w:r>
      <w:r w:rsidR="004033E4">
        <w:rPr>
          <w:rFonts w:hint="cs"/>
          <w:rtl/>
        </w:rPr>
        <w:t>.</w:t>
      </w:r>
      <w:bookmarkEnd w:id="59"/>
    </w:p>
    <w:p w14:paraId="2F8151FB" w14:textId="034C0D79" w:rsidR="004033E4" w:rsidRDefault="00714C2A" w:rsidP="00F40193">
      <w:pPr>
        <w:pStyle w:val="62"/>
      </w:pPr>
      <w:r>
        <w:rPr>
          <w:rFonts w:hint="cs"/>
          <w:rtl/>
        </w:rPr>
        <w:t xml:space="preserve">מספר </w:t>
      </w:r>
      <w:r w:rsidR="004033E4">
        <w:rPr>
          <w:rFonts w:hint="cs"/>
          <w:rtl/>
        </w:rPr>
        <w:t xml:space="preserve">המיכלים המאוחסנים, עבור כל אחד מהלקוחות המוצגים בסעיף </w:t>
      </w:r>
      <w:r w:rsidR="00B15186">
        <w:rPr>
          <w:highlight w:val="yellow"/>
          <w:rtl/>
        </w:rPr>
        <w:fldChar w:fldCharType="begin"/>
      </w:r>
      <w:r w:rsidR="00B15186">
        <w:rPr>
          <w:rtl/>
        </w:rPr>
        <w:instrText xml:space="preserve"> </w:instrText>
      </w:r>
      <w:r w:rsidR="00B15186">
        <w:rPr>
          <w:rFonts w:hint="cs"/>
        </w:rPr>
        <w:instrText>REF</w:instrText>
      </w:r>
      <w:r w:rsidR="00B15186">
        <w:rPr>
          <w:rFonts w:hint="cs"/>
          <w:rtl/>
        </w:rPr>
        <w:instrText xml:space="preserve"> _</w:instrText>
      </w:r>
      <w:r w:rsidR="00B15186">
        <w:rPr>
          <w:rFonts w:hint="cs"/>
        </w:rPr>
        <w:instrText>Ref79410752 \r \h</w:instrText>
      </w:r>
      <w:r w:rsidR="00B15186">
        <w:rPr>
          <w:rtl/>
        </w:rPr>
        <w:instrText xml:space="preserve"> </w:instrText>
      </w:r>
      <w:r w:rsidR="00B15186">
        <w:rPr>
          <w:highlight w:val="yellow"/>
          <w:rtl/>
        </w:rPr>
      </w:r>
      <w:r w:rsidR="00B15186">
        <w:rPr>
          <w:highlight w:val="yellow"/>
          <w:rtl/>
        </w:rPr>
        <w:fldChar w:fldCharType="separate"/>
      </w:r>
      <w:r w:rsidR="006B2BE8">
        <w:rPr>
          <w:cs/>
        </w:rPr>
        <w:t>‎</w:t>
      </w:r>
      <w:r w:rsidR="006B2BE8">
        <w:t>1.3.6.2.1.2</w:t>
      </w:r>
      <w:r w:rsidR="00B15186">
        <w:rPr>
          <w:highlight w:val="yellow"/>
          <w:rtl/>
        </w:rPr>
        <w:fldChar w:fldCharType="end"/>
      </w:r>
      <w:r w:rsidR="004033E4">
        <w:rPr>
          <w:rFonts w:hint="cs"/>
          <w:rtl/>
        </w:rPr>
        <w:t xml:space="preserve"> </w:t>
      </w:r>
      <w:r w:rsidR="00126FF0">
        <w:rPr>
          <w:rFonts w:hint="cs"/>
          <w:rtl/>
        </w:rPr>
        <w:t>לא פוחת מ-</w:t>
      </w:r>
      <w:r w:rsidR="004033E4">
        <w:rPr>
          <w:rFonts w:hint="cs"/>
          <w:rtl/>
        </w:rPr>
        <w:t xml:space="preserve"> 10,000 מיכלים.</w:t>
      </w:r>
    </w:p>
    <w:p w14:paraId="0F32E0A7" w14:textId="6846E11B" w:rsidR="004033E4" w:rsidRDefault="004033E4" w:rsidP="00B065E6">
      <w:pPr>
        <w:pStyle w:val="54"/>
      </w:pPr>
      <w:r w:rsidRPr="00BC7729">
        <w:rPr>
          <w:rtl/>
        </w:rPr>
        <w:lastRenderedPageBreak/>
        <w:t>למציע מחזור הכנסות כספי שנתי</w:t>
      </w:r>
      <w:r>
        <w:rPr>
          <w:rFonts w:hint="cs"/>
          <w:rtl/>
        </w:rPr>
        <w:t xml:space="preserve"> בכל אחת מ</w:t>
      </w:r>
      <w:r w:rsidR="00A5287D">
        <w:rPr>
          <w:rFonts w:hint="cs"/>
          <w:rtl/>
        </w:rPr>
        <w:t>שלוש ה</w:t>
      </w:r>
      <w:r>
        <w:rPr>
          <w:rFonts w:hint="cs"/>
          <w:rtl/>
        </w:rPr>
        <w:t>שנים האחרונות</w:t>
      </w:r>
      <w:r w:rsidRPr="00BC7729">
        <w:rPr>
          <w:rFonts w:hint="cs"/>
          <w:rtl/>
        </w:rPr>
        <w:t xml:space="preserve"> </w:t>
      </w:r>
      <w:r>
        <w:rPr>
          <w:rFonts w:hint="cs"/>
          <w:rtl/>
        </w:rPr>
        <w:t>(</w:t>
      </w:r>
      <w:r w:rsidR="00A5287D">
        <w:rPr>
          <w:rFonts w:hint="cs"/>
          <w:rtl/>
        </w:rPr>
        <w:t>2019-2021</w:t>
      </w:r>
      <w:r>
        <w:rPr>
          <w:rFonts w:hint="cs"/>
          <w:rtl/>
        </w:rPr>
        <w:t>)</w:t>
      </w:r>
      <w:r w:rsidRPr="00BC7729">
        <w:rPr>
          <w:rtl/>
        </w:rPr>
        <w:t xml:space="preserve">, בהיקף כספי של לפחות </w:t>
      </w:r>
      <w:r w:rsidR="00B065E6">
        <w:rPr>
          <w:rFonts w:hint="cs"/>
          <w:rtl/>
        </w:rPr>
        <w:t>2,800,000</w:t>
      </w:r>
      <w:r w:rsidRPr="00BC7729">
        <w:rPr>
          <w:rtl/>
        </w:rPr>
        <w:t>₪</w:t>
      </w:r>
      <w:r w:rsidRPr="00BC7729">
        <w:rPr>
          <w:rFonts w:hint="cs"/>
          <w:rtl/>
        </w:rPr>
        <w:t xml:space="preserve"> לא כולל מע"מ</w:t>
      </w:r>
      <w:r w:rsidRPr="00BC7729">
        <w:rPr>
          <w:rtl/>
        </w:rPr>
        <w:t>.</w:t>
      </w:r>
    </w:p>
    <w:p w14:paraId="333B6682" w14:textId="77777777" w:rsidR="004033E4" w:rsidRPr="008F4BAA" w:rsidRDefault="004033E4" w:rsidP="003907FE">
      <w:pPr>
        <w:pStyle w:val="4ff0"/>
      </w:pPr>
      <w:r w:rsidRPr="00F23E54">
        <w:rPr>
          <w:rFonts w:hint="cs"/>
          <w:rtl/>
        </w:rPr>
        <w:t xml:space="preserve">תנאי סף עבור </w:t>
      </w:r>
      <w:r w:rsidR="008544F3">
        <w:rPr>
          <w:rFonts w:hint="cs"/>
          <w:rtl/>
        </w:rPr>
        <w:t xml:space="preserve">מקבץ 3 - </w:t>
      </w:r>
      <w:r w:rsidR="008544F3" w:rsidRPr="008F4BAA">
        <w:rPr>
          <w:rtl/>
        </w:rPr>
        <w:t>סל</w:t>
      </w:r>
      <w:r w:rsidR="008544F3">
        <w:rPr>
          <w:rFonts w:hint="cs"/>
          <w:rtl/>
        </w:rPr>
        <w:t>ים</w:t>
      </w:r>
      <w:r w:rsidR="008544F3">
        <w:rPr>
          <w:rtl/>
        </w:rPr>
        <w:t xml:space="preserve"> </w:t>
      </w:r>
      <w:r w:rsidR="008544F3">
        <w:rPr>
          <w:rFonts w:hint="cs"/>
          <w:rtl/>
        </w:rPr>
        <w:t>גדולים</w:t>
      </w:r>
      <w:r w:rsidR="008544F3" w:rsidRPr="008F4BAA">
        <w:rPr>
          <w:rtl/>
        </w:rPr>
        <w:t xml:space="preserve"> </w:t>
      </w:r>
      <w:r w:rsidRPr="00F23E54">
        <w:rPr>
          <w:rFonts w:hint="cs"/>
          <w:rtl/>
        </w:rPr>
        <w:t>(</w:t>
      </w:r>
      <w:r>
        <w:rPr>
          <w:rFonts w:hint="cs"/>
          <w:rtl/>
        </w:rPr>
        <w:t xml:space="preserve">מעל </w:t>
      </w:r>
      <w:r w:rsidRPr="00F23E54">
        <w:rPr>
          <w:rFonts w:hint="cs"/>
          <w:rtl/>
        </w:rPr>
        <w:t>1</w:t>
      </w:r>
      <w:r>
        <w:rPr>
          <w:rFonts w:hint="cs"/>
          <w:rtl/>
        </w:rPr>
        <w:t>8</w:t>
      </w:r>
      <w:r w:rsidRPr="00F23E54">
        <w:rPr>
          <w:rFonts w:hint="cs"/>
          <w:rtl/>
        </w:rPr>
        <w:t>0,000 מיכלים</w:t>
      </w:r>
      <w:r w:rsidR="008544F3">
        <w:rPr>
          <w:rFonts w:hint="cs"/>
          <w:rtl/>
        </w:rPr>
        <w:t xml:space="preserve"> לסל</w:t>
      </w:r>
      <w:r w:rsidR="009449F3">
        <w:rPr>
          <w:rFonts w:hint="cs"/>
          <w:rtl/>
        </w:rPr>
        <w:t>)</w:t>
      </w:r>
    </w:p>
    <w:p w14:paraId="08D84699" w14:textId="4FC18D02" w:rsidR="004033E4" w:rsidRPr="007F50F6" w:rsidRDefault="00A965A2" w:rsidP="007332BA">
      <w:pPr>
        <w:pStyle w:val="54"/>
      </w:pPr>
      <w:r>
        <w:rPr>
          <w:rFonts w:hint="cs"/>
          <w:rtl/>
        </w:rPr>
        <w:t>במועד האחרון להגשת</w:t>
      </w:r>
      <w:r w:rsidR="00BA5D37">
        <w:rPr>
          <w:rFonts w:hint="cs"/>
          <w:rtl/>
        </w:rPr>
        <w:t xml:space="preserve"> </w:t>
      </w:r>
      <w:r w:rsidR="004033E4" w:rsidRPr="007F50F6">
        <w:rPr>
          <w:rFonts w:hint="cs"/>
          <w:rtl/>
        </w:rPr>
        <w:t>ההצעות למכרז</w:t>
      </w:r>
      <w:r w:rsidR="00060BB3">
        <w:rPr>
          <w:rFonts w:hint="cs"/>
          <w:rtl/>
        </w:rPr>
        <w:t xml:space="preserve"> </w:t>
      </w:r>
      <w:r>
        <w:rPr>
          <w:rFonts w:hint="cs"/>
          <w:rtl/>
        </w:rPr>
        <w:t xml:space="preserve">למציע ניסיון </w:t>
      </w:r>
      <w:r w:rsidR="00060BB3">
        <w:rPr>
          <w:rFonts w:hint="cs"/>
          <w:rtl/>
        </w:rPr>
        <w:t>ב</w:t>
      </w:r>
      <w:r w:rsidR="004033E4" w:rsidRPr="007F50F6">
        <w:rPr>
          <w:rFonts w:hint="cs"/>
          <w:rtl/>
        </w:rPr>
        <w:t>מתן שירותי גניזה בכל אחד מהסעיפים שלהלן ובמלואם:</w:t>
      </w:r>
    </w:p>
    <w:p w14:paraId="6C1905FD" w14:textId="0E58B421" w:rsidR="004033E4" w:rsidRDefault="00455E15" w:rsidP="007332BA">
      <w:pPr>
        <w:pStyle w:val="62"/>
      </w:pPr>
      <w:r>
        <w:rPr>
          <w:rFonts w:hint="cs"/>
          <w:rtl/>
        </w:rPr>
        <w:t xml:space="preserve">מספר </w:t>
      </w:r>
      <w:r w:rsidR="004033E4">
        <w:rPr>
          <w:rFonts w:hint="cs"/>
          <w:rtl/>
        </w:rPr>
        <w:t xml:space="preserve">המכלים המאוחסנים במגנזה של המציע </w:t>
      </w:r>
      <w:r>
        <w:rPr>
          <w:rFonts w:hint="cs"/>
          <w:rtl/>
        </w:rPr>
        <w:t xml:space="preserve">הוא </w:t>
      </w:r>
      <w:r w:rsidR="004033E4">
        <w:rPr>
          <w:rFonts w:hint="cs"/>
          <w:rtl/>
        </w:rPr>
        <w:t xml:space="preserve">לפחות </w:t>
      </w:r>
      <w:r w:rsidR="00AE4673" w:rsidRPr="008F4BAA">
        <w:rPr>
          <w:rtl/>
        </w:rPr>
        <w:t>450</w:t>
      </w:r>
      <w:r w:rsidR="004033E4" w:rsidRPr="008F4BAA">
        <w:rPr>
          <w:rtl/>
        </w:rPr>
        <w:t>,000</w:t>
      </w:r>
      <w:r w:rsidR="004033E4">
        <w:rPr>
          <w:rFonts w:hint="cs"/>
          <w:rtl/>
        </w:rPr>
        <w:t xml:space="preserve"> מיכלים.</w:t>
      </w:r>
    </w:p>
    <w:p w14:paraId="1707B3C6" w14:textId="439F9AB8" w:rsidR="004033E4" w:rsidRDefault="00CB6337" w:rsidP="00A101C7">
      <w:pPr>
        <w:pStyle w:val="62"/>
      </w:pPr>
      <w:bookmarkStart w:id="60" w:name="_Ref79410764"/>
      <w:r>
        <w:rPr>
          <w:rFonts w:hint="cs"/>
          <w:rtl/>
        </w:rPr>
        <w:t xml:space="preserve">המציע מספק </w:t>
      </w:r>
      <w:r w:rsidR="004033E4">
        <w:rPr>
          <w:rFonts w:hint="cs"/>
          <w:rtl/>
        </w:rPr>
        <w:t xml:space="preserve">שירותי גניזה עבור </w:t>
      </w:r>
      <w:r>
        <w:rPr>
          <w:rFonts w:hint="cs"/>
          <w:rtl/>
        </w:rPr>
        <w:t>שלושה</w:t>
      </w:r>
      <w:r w:rsidR="004033E4">
        <w:rPr>
          <w:rFonts w:hint="cs"/>
          <w:rtl/>
        </w:rPr>
        <w:t xml:space="preserve"> לקוחות שונים</w:t>
      </w:r>
      <w:r>
        <w:rPr>
          <w:rFonts w:hint="cs"/>
          <w:rtl/>
        </w:rPr>
        <w:t xml:space="preserve"> לפחות</w:t>
      </w:r>
      <w:r w:rsidR="004033E4">
        <w:rPr>
          <w:rFonts w:hint="cs"/>
          <w:rtl/>
        </w:rPr>
        <w:t>.</w:t>
      </w:r>
      <w:bookmarkEnd w:id="60"/>
    </w:p>
    <w:p w14:paraId="1D8865F5" w14:textId="77CB0F2B" w:rsidR="004033E4" w:rsidRDefault="00E10A27" w:rsidP="00F40193">
      <w:pPr>
        <w:pStyle w:val="62"/>
      </w:pPr>
      <w:r>
        <w:rPr>
          <w:rFonts w:hint="cs"/>
          <w:rtl/>
        </w:rPr>
        <w:t xml:space="preserve">מספר </w:t>
      </w:r>
      <w:r w:rsidR="004033E4">
        <w:rPr>
          <w:rFonts w:hint="cs"/>
          <w:rtl/>
        </w:rPr>
        <w:t xml:space="preserve">המיכלים המאוחסנים, עבור כל אחד מהלקוחות המוצגים בסעיף </w:t>
      </w:r>
      <w:r w:rsidR="00B15186">
        <w:rPr>
          <w:highlight w:val="yellow"/>
          <w:rtl/>
        </w:rPr>
        <w:fldChar w:fldCharType="begin"/>
      </w:r>
      <w:r w:rsidR="00B15186">
        <w:rPr>
          <w:rtl/>
        </w:rPr>
        <w:instrText xml:space="preserve"> </w:instrText>
      </w:r>
      <w:r w:rsidR="00B15186">
        <w:rPr>
          <w:rFonts w:hint="cs"/>
        </w:rPr>
        <w:instrText>REF</w:instrText>
      </w:r>
      <w:r w:rsidR="00B15186">
        <w:rPr>
          <w:rFonts w:hint="cs"/>
          <w:rtl/>
        </w:rPr>
        <w:instrText xml:space="preserve"> _</w:instrText>
      </w:r>
      <w:r w:rsidR="00B15186">
        <w:rPr>
          <w:rFonts w:hint="cs"/>
        </w:rPr>
        <w:instrText>Ref79410764 \r \h</w:instrText>
      </w:r>
      <w:r w:rsidR="00B15186">
        <w:rPr>
          <w:rtl/>
        </w:rPr>
        <w:instrText xml:space="preserve"> </w:instrText>
      </w:r>
      <w:r w:rsidR="00B15186">
        <w:rPr>
          <w:highlight w:val="yellow"/>
          <w:rtl/>
        </w:rPr>
      </w:r>
      <w:r w:rsidR="00B15186">
        <w:rPr>
          <w:highlight w:val="yellow"/>
          <w:rtl/>
        </w:rPr>
        <w:fldChar w:fldCharType="separate"/>
      </w:r>
      <w:r w:rsidR="006B2BE8">
        <w:rPr>
          <w:cs/>
        </w:rPr>
        <w:t>‎</w:t>
      </w:r>
      <w:r w:rsidR="006B2BE8">
        <w:t>1.3.6.3.1.2</w:t>
      </w:r>
      <w:r w:rsidR="00B15186">
        <w:rPr>
          <w:highlight w:val="yellow"/>
          <w:rtl/>
        </w:rPr>
        <w:fldChar w:fldCharType="end"/>
      </w:r>
      <w:r w:rsidR="004033E4">
        <w:rPr>
          <w:rFonts w:hint="cs"/>
          <w:rtl/>
        </w:rPr>
        <w:t xml:space="preserve"> </w:t>
      </w:r>
      <w:r w:rsidR="00152623">
        <w:rPr>
          <w:rFonts w:hint="cs"/>
          <w:rtl/>
        </w:rPr>
        <w:t>לא פוחת</w:t>
      </w:r>
      <w:r w:rsidR="00D450C8">
        <w:rPr>
          <w:rFonts w:hint="cs"/>
          <w:rtl/>
        </w:rPr>
        <w:t xml:space="preserve"> מ-</w:t>
      </w:r>
      <w:r w:rsidR="004033E4">
        <w:rPr>
          <w:rFonts w:hint="cs"/>
          <w:rtl/>
        </w:rPr>
        <w:t xml:space="preserve"> 20,000 מיכלים.</w:t>
      </w:r>
    </w:p>
    <w:p w14:paraId="14BC363B" w14:textId="4121178E" w:rsidR="004033E4" w:rsidRDefault="004033E4" w:rsidP="00B065E6">
      <w:pPr>
        <w:pStyle w:val="54"/>
      </w:pPr>
      <w:r w:rsidRPr="00BC7729">
        <w:rPr>
          <w:rtl/>
        </w:rPr>
        <w:t>למציע מחזור הכנסות כספי שנתי</w:t>
      </w:r>
      <w:r>
        <w:rPr>
          <w:rFonts w:hint="cs"/>
          <w:rtl/>
        </w:rPr>
        <w:t xml:space="preserve"> בכל אחת מ</w:t>
      </w:r>
      <w:r w:rsidR="0076674F">
        <w:rPr>
          <w:rFonts w:hint="cs"/>
          <w:rtl/>
        </w:rPr>
        <w:t>שלוש</w:t>
      </w:r>
      <w:r>
        <w:rPr>
          <w:rFonts w:hint="cs"/>
          <w:rtl/>
        </w:rPr>
        <w:t xml:space="preserve"> </w:t>
      </w:r>
      <w:r w:rsidR="0076674F">
        <w:rPr>
          <w:rFonts w:hint="cs"/>
          <w:rtl/>
        </w:rPr>
        <w:t>ה</w:t>
      </w:r>
      <w:r>
        <w:rPr>
          <w:rFonts w:hint="cs"/>
          <w:rtl/>
        </w:rPr>
        <w:t>שנים האחרונות</w:t>
      </w:r>
      <w:r w:rsidRPr="00BC7729">
        <w:rPr>
          <w:rFonts w:hint="cs"/>
          <w:rtl/>
        </w:rPr>
        <w:t xml:space="preserve"> </w:t>
      </w:r>
      <w:r>
        <w:rPr>
          <w:rFonts w:hint="cs"/>
          <w:rtl/>
        </w:rPr>
        <w:t>(</w:t>
      </w:r>
      <w:r w:rsidR="0076674F">
        <w:rPr>
          <w:rFonts w:hint="cs"/>
          <w:rtl/>
        </w:rPr>
        <w:t>2019-2021</w:t>
      </w:r>
      <w:r>
        <w:rPr>
          <w:rFonts w:hint="cs"/>
          <w:rtl/>
        </w:rPr>
        <w:t>)</w:t>
      </w:r>
      <w:r w:rsidRPr="00BC7729">
        <w:rPr>
          <w:rtl/>
        </w:rPr>
        <w:t xml:space="preserve">, בהיקף כספי של לפחות </w:t>
      </w:r>
      <w:r w:rsidR="00B065E6">
        <w:rPr>
          <w:rFonts w:hint="cs"/>
          <w:rtl/>
        </w:rPr>
        <w:t>5,500,000</w:t>
      </w:r>
      <w:r w:rsidRPr="00BC7729">
        <w:rPr>
          <w:rtl/>
        </w:rPr>
        <w:t>₪</w:t>
      </w:r>
      <w:r w:rsidRPr="00BC7729">
        <w:rPr>
          <w:rFonts w:hint="cs"/>
          <w:rtl/>
        </w:rPr>
        <w:t xml:space="preserve"> לא כולל מע"מ</w:t>
      </w:r>
      <w:r w:rsidRPr="00BC7729">
        <w:rPr>
          <w:rtl/>
        </w:rPr>
        <w:t>.</w:t>
      </w:r>
    </w:p>
    <w:p w14:paraId="13794130" w14:textId="77777777" w:rsidR="004033E4" w:rsidRPr="008F4BAA" w:rsidRDefault="00EE571E" w:rsidP="003907FE">
      <w:pPr>
        <w:pStyle w:val="4ff0"/>
      </w:pPr>
      <w:bookmarkStart w:id="61" w:name="_Ref79412867"/>
      <w:r w:rsidRPr="008F4BAA">
        <w:rPr>
          <w:rFonts w:hint="eastAsia"/>
          <w:rtl/>
        </w:rPr>
        <w:t>הגשת</w:t>
      </w:r>
      <w:r w:rsidR="008544F3">
        <w:rPr>
          <w:rtl/>
        </w:rPr>
        <w:t xml:space="preserve"> </w:t>
      </w:r>
      <w:r w:rsidR="009449F3">
        <w:rPr>
          <w:rFonts w:hint="cs"/>
          <w:rtl/>
        </w:rPr>
        <w:t>הצעה למספר מקבצי סלים</w:t>
      </w:r>
      <w:bookmarkEnd w:id="61"/>
    </w:p>
    <w:p w14:paraId="2DC69A6B" w14:textId="1C5008EE" w:rsidR="00511A32" w:rsidRPr="000252A2" w:rsidRDefault="00511A32" w:rsidP="007332BA">
      <w:pPr>
        <w:pStyle w:val="54"/>
        <w:rPr>
          <w:bCs/>
          <w:sz w:val="32"/>
          <w:szCs w:val="32"/>
        </w:rPr>
      </w:pPr>
      <w:bookmarkStart w:id="62" w:name="_Toc72305580"/>
      <w:bookmarkStart w:id="63" w:name="_Toc72403845"/>
      <w:bookmarkStart w:id="64" w:name="_Toc72405212"/>
      <w:r w:rsidRPr="000252A2">
        <w:rPr>
          <w:rFonts w:hint="cs"/>
          <w:rtl/>
        </w:rPr>
        <w:t>מציע אח</w:t>
      </w:r>
      <w:r>
        <w:rPr>
          <w:rFonts w:hint="cs"/>
          <w:rtl/>
        </w:rPr>
        <w:t xml:space="preserve">ד יכול לזכות לכל היותר </w:t>
      </w:r>
      <w:r w:rsidR="005215C4" w:rsidRPr="000540E4">
        <w:rPr>
          <w:rFonts w:hint="cs"/>
          <w:b/>
          <w:bCs/>
          <w:rtl/>
        </w:rPr>
        <w:t>בארבעה</w:t>
      </w:r>
      <w:r w:rsidRPr="000540E4">
        <w:rPr>
          <w:rFonts w:hint="cs"/>
          <w:b/>
          <w:bCs/>
          <w:rtl/>
        </w:rPr>
        <w:t xml:space="preserve"> סלים</w:t>
      </w:r>
      <w:r>
        <w:rPr>
          <w:rFonts w:hint="cs"/>
          <w:rtl/>
        </w:rPr>
        <w:t xml:space="preserve"> </w:t>
      </w:r>
      <w:r w:rsidR="00D4755F">
        <w:rPr>
          <w:rFonts w:hint="cs"/>
          <w:rtl/>
        </w:rPr>
        <w:t xml:space="preserve">מתוך </w:t>
      </w:r>
      <w:r>
        <w:rPr>
          <w:rFonts w:hint="cs"/>
          <w:rtl/>
        </w:rPr>
        <w:t>כל המקבצים</w:t>
      </w:r>
      <w:r w:rsidR="0075056C">
        <w:rPr>
          <w:rFonts w:hint="cs"/>
          <w:rtl/>
        </w:rPr>
        <w:t xml:space="preserve"> במכרז</w:t>
      </w:r>
      <w:r>
        <w:rPr>
          <w:rFonts w:hint="cs"/>
          <w:rtl/>
        </w:rPr>
        <w:t>.</w:t>
      </w:r>
      <w:r w:rsidRPr="00872E38">
        <w:rPr>
          <w:rFonts w:hint="eastAsia"/>
          <w:rtl/>
        </w:rPr>
        <w:t xml:space="preserve"> </w:t>
      </w:r>
      <w:r>
        <w:rPr>
          <w:rFonts w:hint="cs"/>
          <w:rtl/>
        </w:rPr>
        <w:t xml:space="preserve">המציע </w:t>
      </w:r>
      <w:r w:rsidRPr="00663B96">
        <w:rPr>
          <w:rFonts w:hint="eastAsia"/>
          <w:rtl/>
        </w:rPr>
        <w:t>יסמן</w:t>
      </w:r>
      <w:r w:rsidRPr="00663B96">
        <w:rPr>
          <w:rtl/>
        </w:rPr>
        <w:t xml:space="preserve"> </w:t>
      </w:r>
      <w:r w:rsidRPr="00663B96">
        <w:rPr>
          <w:rFonts w:hint="eastAsia"/>
          <w:rtl/>
        </w:rPr>
        <w:t>את</w:t>
      </w:r>
      <w:r w:rsidRPr="00663B96">
        <w:rPr>
          <w:rtl/>
        </w:rPr>
        <w:t xml:space="preserve"> </w:t>
      </w:r>
      <w:r w:rsidRPr="00663B96">
        <w:rPr>
          <w:rFonts w:hint="eastAsia"/>
          <w:rtl/>
        </w:rPr>
        <w:t>ה</w:t>
      </w:r>
      <w:r>
        <w:rPr>
          <w:rFonts w:hint="cs"/>
          <w:rtl/>
        </w:rPr>
        <w:t xml:space="preserve">סלים </w:t>
      </w:r>
      <w:r w:rsidRPr="00663B96">
        <w:rPr>
          <w:rFonts w:hint="eastAsia"/>
          <w:rtl/>
        </w:rPr>
        <w:t>אליה</w:t>
      </w:r>
      <w:r>
        <w:rPr>
          <w:rFonts w:hint="cs"/>
          <w:rtl/>
        </w:rPr>
        <w:t>ם</w:t>
      </w:r>
      <w:r w:rsidRPr="00663B96">
        <w:rPr>
          <w:rtl/>
        </w:rPr>
        <w:t xml:space="preserve"> </w:t>
      </w:r>
      <w:r w:rsidRPr="00663B96">
        <w:rPr>
          <w:rFonts w:hint="eastAsia"/>
          <w:rtl/>
        </w:rPr>
        <w:t>הוא</w:t>
      </w:r>
      <w:r w:rsidRPr="00663B96">
        <w:rPr>
          <w:rtl/>
        </w:rPr>
        <w:t xml:space="preserve"> </w:t>
      </w:r>
      <w:r w:rsidRPr="00663B96">
        <w:rPr>
          <w:rFonts w:hint="eastAsia"/>
          <w:rtl/>
        </w:rPr>
        <w:t>מעוניין</w:t>
      </w:r>
      <w:r w:rsidRPr="00663B96">
        <w:rPr>
          <w:rtl/>
        </w:rPr>
        <w:t xml:space="preserve"> </w:t>
      </w:r>
      <w:r w:rsidRPr="00663B96">
        <w:rPr>
          <w:rFonts w:hint="eastAsia"/>
          <w:rtl/>
        </w:rPr>
        <w:t>להגיש</w:t>
      </w:r>
      <w:r w:rsidRPr="00663B96">
        <w:rPr>
          <w:rtl/>
        </w:rPr>
        <w:t xml:space="preserve"> </w:t>
      </w:r>
      <w:r w:rsidRPr="00663B96">
        <w:rPr>
          <w:rFonts w:hint="eastAsia"/>
          <w:rtl/>
        </w:rPr>
        <w:t>את</w:t>
      </w:r>
      <w:r w:rsidRPr="00663B96">
        <w:rPr>
          <w:rtl/>
        </w:rPr>
        <w:t xml:space="preserve"> </w:t>
      </w:r>
      <w:r w:rsidRPr="00663B96">
        <w:rPr>
          <w:rFonts w:hint="eastAsia"/>
          <w:rtl/>
        </w:rPr>
        <w:t>הצעתו</w:t>
      </w:r>
      <w:r w:rsidR="00B15186">
        <w:rPr>
          <w:rFonts w:hint="cs"/>
          <w:rtl/>
        </w:rPr>
        <w:t xml:space="preserve">, בחוברת ההצעה </w:t>
      </w:r>
      <w:r w:rsidR="00B15186">
        <w:rPr>
          <w:rtl/>
        </w:rPr>
        <w:t>–</w:t>
      </w:r>
      <w:r w:rsidR="00B15186">
        <w:rPr>
          <w:rFonts w:hint="cs"/>
          <w:rtl/>
        </w:rPr>
        <w:t xml:space="preserve"> פרק 3.</w:t>
      </w:r>
    </w:p>
    <w:p w14:paraId="371EB564" w14:textId="1258799A" w:rsidR="00511A32" w:rsidRDefault="00511A32" w:rsidP="00511A32">
      <w:pPr>
        <w:pStyle w:val="54"/>
        <w:rPr>
          <w:bCs/>
          <w:sz w:val="32"/>
          <w:szCs w:val="32"/>
        </w:rPr>
      </w:pPr>
      <w:r w:rsidRPr="00DA6633">
        <w:rPr>
          <w:rtl/>
        </w:rPr>
        <w:t xml:space="preserve">מציע המגיש הצעה </w:t>
      </w:r>
      <w:r>
        <w:rPr>
          <w:rFonts w:hint="cs"/>
          <w:rtl/>
        </w:rPr>
        <w:t xml:space="preserve">למקבץ </w:t>
      </w:r>
      <w:r w:rsidRPr="00DA6633">
        <w:rPr>
          <w:rtl/>
        </w:rPr>
        <w:t xml:space="preserve">3 – </w:t>
      </w:r>
      <w:r>
        <w:rPr>
          <w:rFonts w:hint="cs"/>
          <w:rtl/>
        </w:rPr>
        <w:t>סלים</w:t>
      </w:r>
      <w:r w:rsidRPr="00DA6633">
        <w:rPr>
          <w:rtl/>
        </w:rPr>
        <w:t xml:space="preserve"> </w:t>
      </w:r>
      <w:r w:rsidRPr="00DA6633">
        <w:rPr>
          <w:rFonts w:hint="eastAsia"/>
          <w:rtl/>
        </w:rPr>
        <w:t>גדולים</w:t>
      </w:r>
      <w:r w:rsidRPr="00DA6633">
        <w:rPr>
          <w:rtl/>
        </w:rPr>
        <w:t xml:space="preserve">, לא יוכל להגיש הצעה </w:t>
      </w:r>
      <w:r>
        <w:rPr>
          <w:rFonts w:hint="cs"/>
          <w:rtl/>
        </w:rPr>
        <w:t>למקבץ</w:t>
      </w:r>
      <w:r w:rsidRPr="00DA6633">
        <w:rPr>
          <w:rtl/>
        </w:rPr>
        <w:t xml:space="preserve"> 1 – </w:t>
      </w:r>
      <w:r>
        <w:rPr>
          <w:rFonts w:hint="cs"/>
          <w:rtl/>
        </w:rPr>
        <w:t>סלים</w:t>
      </w:r>
      <w:r w:rsidRPr="00DA6633">
        <w:rPr>
          <w:rtl/>
        </w:rPr>
        <w:t xml:space="preserve"> קטנים</w:t>
      </w:r>
      <w:r w:rsidRPr="00DA6633">
        <w:rPr>
          <w:rFonts w:hint="cs"/>
          <w:rtl/>
        </w:rPr>
        <w:t>, ולהיפך.</w:t>
      </w:r>
      <w:r>
        <w:rPr>
          <w:rFonts w:hint="cs"/>
          <w:rtl/>
        </w:rPr>
        <w:t xml:space="preserve"> אין מניעה כי מציע המגיש הצעה לסל גדול או קטן, יגיש הצעה גם לסל הבינוני. </w:t>
      </w:r>
    </w:p>
    <w:p w14:paraId="302191D9" w14:textId="77777777" w:rsidR="00511A32" w:rsidRDefault="00511A32" w:rsidP="00511A32">
      <w:pPr>
        <w:pStyle w:val="54"/>
      </w:pPr>
      <w:r w:rsidRPr="008544F3">
        <w:rPr>
          <w:rtl/>
        </w:rPr>
        <w:t xml:space="preserve">יובהר </w:t>
      </w:r>
      <w:r w:rsidRPr="008544F3">
        <w:rPr>
          <w:rFonts w:hint="eastAsia"/>
          <w:rtl/>
        </w:rPr>
        <w:t>כי</w:t>
      </w:r>
      <w:r w:rsidRPr="008544F3">
        <w:rPr>
          <w:rtl/>
        </w:rPr>
        <w:t xml:space="preserve"> </w:t>
      </w:r>
      <w:r>
        <w:rPr>
          <w:rFonts w:hint="cs"/>
          <w:rtl/>
        </w:rPr>
        <w:t>לצורך הוכחת ה</w:t>
      </w:r>
      <w:r>
        <w:rPr>
          <w:rtl/>
        </w:rPr>
        <w:t>עמיד</w:t>
      </w:r>
      <w:r>
        <w:rPr>
          <w:rFonts w:hint="cs"/>
          <w:rtl/>
        </w:rPr>
        <w:t>ה</w:t>
      </w:r>
      <w:r w:rsidRPr="008544F3">
        <w:rPr>
          <w:rtl/>
        </w:rPr>
        <w:t xml:space="preserve"> בתנאי הסף לגבי היקף הלקוחות ומספר המיכלים</w:t>
      </w:r>
      <w:r>
        <w:rPr>
          <w:rFonts w:hint="cs"/>
          <w:rtl/>
        </w:rPr>
        <w:t>,</w:t>
      </w:r>
      <w:r w:rsidRPr="008544F3">
        <w:rPr>
          <w:rtl/>
        </w:rPr>
        <w:t xml:space="preserve"> </w:t>
      </w:r>
      <w:r>
        <w:rPr>
          <w:rFonts w:hint="cs"/>
          <w:rtl/>
        </w:rPr>
        <w:t xml:space="preserve">ניתן להציג לקוח זהה </w:t>
      </w:r>
      <w:r w:rsidRPr="008544F3">
        <w:rPr>
          <w:rtl/>
        </w:rPr>
        <w:t>עבור יותר מ</w:t>
      </w:r>
      <w:r>
        <w:rPr>
          <w:rFonts w:hint="cs"/>
          <w:rtl/>
        </w:rPr>
        <w:t>מקבץ</w:t>
      </w:r>
      <w:r w:rsidRPr="008544F3">
        <w:rPr>
          <w:rtl/>
        </w:rPr>
        <w:t xml:space="preserve"> אחד</w:t>
      </w:r>
      <w:r>
        <w:rPr>
          <w:rFonts w:hint="cs"/>
          <w:rtl/>
        </w:rPr>
        <w:t xml:space="preserve"> </w:t>
      </w:r>
      <w:r w:rsidRPr="008544F3">
        <w:rPr>
          <w:rtl/>
        </w:rPr>
        <w:t xml:space="preserve">(כלומר- </w:t>
      </w:r>
      <w:r>
        <w:rPr>
          <w:rFonts w:hint="cs"/>
          <w:rtl/>
        </w:rPr>
        <w:t>אפשר ש</w:t>
      </w:r>
      <w:r w:rsidRPr="008544F3">
        <w:rPr>
          <w:rFonts w:hint="eastAsia"/>
          <w:rtl/>
        </w:rPr>
        <w:t>לקוח</w:t>
      </w:r>
      <w:r>
        <w:rPr>
          <w:rFonts w:hint="cs"/>
          <w:rtl/>
        </w:rPr>
        <w:t xml:space="preserve"> כלשהו</w:t>
      </w:r>
      <w:r w:rsidRPr="008544F3">
        <w:rPr>
          <w:rtl/>
        </w:rPr>
        <w:t xml:space="preserve"> </w:t>
      </w:r>
      <w:r>
        <w:rPr>
          <w:rFonts w:hint="cs"/>
          <w:rtl/>
        </w:rPr>
        <w:t>שיוצג בהצעה ישמש הן לצורך עמידה בסל גדול והן לצורך עמידה בסל בינוני)</w:t>
      </w:r>
      <w:r w:rsidRPr="008544F3">
        <w:rPr>
          <w:rtl/>
        </w:rPr>
        <w:t>.</w:t>
      </w:r>
    </w:p>
    <w:p w14:paraId="12E5077A" w14:textId="7E168B32" w:rsidR="00511A32" w:rsidRPr="00B92172" w:rsidRDefault="00511A32" w:rsidP="003C53DD">
      <w:pPr>
        <w:pStyle w:val="54"/>
        <w:rPr>
          <w:b/>
          <w:bCs/>
          <w:sz w:val="32"/>
          <w:szCs w:val="32"/>
        </w:rPr>
      </w:pPr>
      <w:r w:rsidRPr="00B92172">
        <w:rPr>
          <w:rFonts w:hint="eastAsia"/>
          <w:b/>
          <w:bCs/>
          <w:rtl/>
        </w:rPr>
        <w:t>לא</w:t>
      </w:r>
      <w:r w:rsidRPr="00B92172">
        <w:rPr>
          <w:b/>
          <w:bCs/>
          <w:rtl/>
        </w:rPr>
        <w:t xml:space="preserve"> </w:t>
      </w:r>
      <w:r w:rsidRPr="00B92172">
        <w:rPr>
          <w:rFonts w:hint="eastAsia"/>
          <w:b/>
          <w:bCs/>
          <w:rtl/>
        </w:rPr>
        <w:t>תתאפשר</w:t>
      </w:r>
      <w:r w:rsidRPr="00B92172">
        <w:rPr>
          <w:b/>
          <w:bCs/>
          <w:rtl/>
        </w:rPr>
        <w:t xml:space="preserve"> </w:t>
      </w:r>
      <w:r w:rsidRPr="00B92172">
        <w:rPr>
          <w:rFonts w:hint="eastAsia"/>
          <w:b/>
          <w:bCs/>
          <w:rtl/>
        </w:rPr>
        <w:t>זכייה</w:t>
      </w:r>
      <w:r w:rsidRPr="00B92172">
        <w:rPr>
          <w:b/>
          <w:bCs/>
          <w:rtl/>
        </w:rPr>
        <w:t xml:space="preserve"> </w:t>
      </w:r>
      <w:r w:rsidRPr="00B92172">
        <w:rPr>
          <w:rFonts w:hint="eastAsia"/>
          <w:b/>
          <w:bCs/>
          <w:rtl/>
        </w:rPr>
        <w:t>של</w:t>
      </w:r>
      <w:r w:rsidRPr="00B92172">
        <w:rPr>
          <w:b/>
          <w:bCs/>
          <w:rtl/>
        </w:rPr>
        <w:t xml:space="preserve"> </w:t>
      </w:r>
      <w:r w:rsidRPr="00B92172">
        <w:rPr>
          <w:rFonts w:hint="cs"/>
          <w:b/>
          <w:bCs/>
          <w:rtl/>
        </w:rPr>
        <w:t>מציע</w:t>
      </w:r>
      <w:r w:rsidRPr="00B92172">
        <w:rPr>
          <w:b/>
          <w:bCs/>
          <w:rtl/>
        </w:rPr>
        <w:t xml:space="preserve"> </w:t>
      </w:r>
      <w:r w:rsidRPr="00B92172">
        <w:rPr>
          <w:rFonts w:hint="cs"/>
          <w:b/>
          <w:bCs/>
          <w:rtl/>
        </w:rPr>
        <w:t>אחד</w:t>
      </w:r>
      <w:r w:rsidRPr="00B92172">
        <w:rPr>
          <w:b/>
          <w:bCs/>
          <w:rtl/>
        </w:rPr>
        <w:t xml:space="preserve"> </w:t>
      </w:r>
      <w:r w:rsidRPr="00B92172">
        <w:rPr>
          <w:rFonts w:hint="eastAsia"/>
          <w:b/>
          <w:bCs/>
          <w:rtl/>
        </w:rPr>
        <w:t>בכל</w:t>
      </w:r>
      <w:r w:rsidRPr="00B92172">
        <w:rPr>
          <w:b/>
          <w:bCs/>
          <w:rtl/>
        </w:rPr>
        <w:t xml:space="preserve"> </w:t>
      </w:r>
      <w:r w:rsidRPr="00B92172">
        <w:rPr>
          <w:rFonts w:hint="eastAsia"/>
          <w:b/>
          <w:bCs/>
          <w:rtl/>
        </w:rPr>
        <w:t>הסלים</w:t>
      </w:r>
      <w:r w:rsidRPr="00B92172">
        <w:rPr>
          <w:rFonts w:hint="cs"/>
          <w:b/>
          <w:bCs/>
          <w:rtl/>
        </w:rPr>
        <w:t xml:space="preserve"> </w:t>
      </w:r>
      <w:r w:rsidR="0070392E">
        <w:rPr>
          <w:rFonts w:hint="cs"/>
          <w:b/>
          <w:bCs/>
          <w:rtl/>
        </w:rPr>
        <w:t xml:space="preserve">הכלולים </w:t>
      </w:r>
      <w:r w:rsidRPr="00B92172">
        <w:rPr>
          <w:rFonts w:hint="cs"/>
          <w:b/>
          <w:bCs/>
          <w:rtl/>
        </w:rPr>
        <w:t>במקבץ יחיד</w:t>
      </w:r>
      <w:r w:rsidR="003C53DD">
        <w:rPr>
          <w:rFonts w:hint="cs"/>
          <w:b/>
          <w:bCs/>
          <w:rtl/>
        </w:rPr>
        <w:t xml:space="preserve">, תוך שיובהר כי מגבלה זו חלה רק בהתייחס למקבץ 1. </w:t>
      </w:r>
    </w:p>
    <w:p w14:paraId="3735890B" w14:textId="027931C4" w:rsidR="0094502A" w:rsidRDefault="0094502A" w:rsidP="003B081B">
      <w:pPr>
        <w:pStyle w:val="25"/>
        <w:rPr>
          <w:rtl/>
        </w:rPr>
      </w:pPr>
      <w:bookmarkStart w:id="65" w:name="_Ref79410704"/>
      <w:bookmarkStart w:id="66" w:name="_Toc100761166"/>
      <w:r>
        <w:rPr>
          <w:rFonts w:hint="cs"/>
          <w:rtl/>
        </w:rPr>
        <w:t>של</w:t>
      </w:r>
      <w:r>
        <w:rPr>
          <w:rtl/>
        </w:rPr>
        <w:t>ב המיון המוקדם</w:t>
      </w:r>
      <w:bookmarkEnd w:id="62"/>
      <w:bookmarkEnd w:id="63"/>
      <w:bookmarkEnd w:id="64"/>
      <w:bookmarkEnd w:id="65"/>
      <w:bookmarkEnd w:id="66"/>
    </w:p>
    <w:p w14:paraId="68D039D2" w14:textId="7CDAABF3" w:rsidR="002F03CA" w:rsidRDefault="002F03CA" w:rsidP="00844E5F">
      <w:pPr>
        <w:pStyle w:val="3ffe"/>
      </w:pPr>
      <w:r>
        <w:rPr>
          <w:rFonts w:hint="cs"/>
          <w:rtl/>
        </w:rPr>
        <w:t>ה</w:t>
      </w:r>
      <w:r>
        <w:rPr>
          <w:rtl/>
        </w:rPr>
        <w:t>צע</w:t>
      </w:r>
      <w:r>
        <w:rPr>
          <w:rFonts w:hint="cs"/>
          <w:rtl/>
        </w:rPr>
        <w:t xml:space="preserve">ות אשר </w:t>
      </w:r>
      <w:r>
        <w:rPr>
          <w:rtl/>
        </w:rPr>
        <w:t>עומד</w:t>
      </w:r>
      <w:r w:rsidR="006D0E6E">
        <w:rPr>
          <w:rFonts w:hint="cs"/>
          <w:rtl/>
        </w:rPr>
        <w:t>ו</w:t>
      </w:r>
      <w:r>
        <w:rPr>
          <w:rtl/>
        </w:rPr>
        <w:t>ת ב</w:t>
      </w:r>
      <w:r>
        <w:rPr>
          <w:rFonts w:hint="cs"/>
          <w:rtl/>
        </w:rPr>
        <w:t xml:space="preserve">תנאי </w:t>
      </w:r>
      <w:r w:rsidR="00294E40">
        <w:rPr>
          <w:rFonts w:hint="cs"/>
          <w:rtl/>
        </w:rPr>
        <w:t xml:space="preserve">הסף כאמור </w:t>
      </w:r>
      <w:r w:rsidR="00294E40" w:rsidRPr="00240ED0">
        <w:rPr>
          <w:rFonts w:hint="eastAsia"/>
          <w:rtl/>
        </w:rPr>
        <w:t>בסעיף</w:t>
      </w:r>
      <w:r w:rsidR="00294E40" w:rsidRPr="00240ED0">
        <w:rPr>
          <w:rtl/>
        </w:rPr>
        <w:t xml:space="preserve"> </w:t>
      </w:r>
      <w:r w:rsidR="00844E5F" w:rsidRPr="00240ED0">
        <w:rPr>
          <w:rtl/>
        </w:rPr>
        <w:fldChar w:fldCharType="begin"/>
      </w:r>
      <w:r w:rsidR="00844E5F" w:rsidRPr="00240ED0">
        <w:rPr>
          <w:rtl/>
        </w:rPr>
        <w:instrText xml:space="preserve"> </w:instrText>
      </w:r>
      <w:r w:rsidR="00844E5F" w:rsidRPr="00240ED0">
        <w:instrText>REF</w:instrText>
      </w:r>
      <w:r w:rsidR="00844E5F" w:rsidRPr="00240ED0">
        <w:rPr>
          <w:rtl/>
        </w:rPr>
        <w:instrText xml:space="preserve"> _</w:instrText>
      </w:r>
      <w:r w:rsidR="00844E5F" w:rsidRPr="00240ED0">
        <w:instrText>Ref95128670 \r \h</w:instrText>
      </w:r>
      <w:r w:rsidR="00844E5F" w:rsidRPr="00240ED0">
        <w:rPr>
          <w:rtl/>
        </w:rPr>
        <w:instrText xml:space="preserve"> </w:instrText>
      </w:r>
      <w:r w:rsidR="009026D4">
        <w:rPr>
          <w:rtl/>
        </w:rPr>
        <w:instrText xml:space="preserve"> \* </w:instrText>
      </w:r>
      <w:r w:rsidR="009026D4">
        <w:instrText>MERGEFORMAT</w:instrText>
      </w:r>
      <w:r w:rsidR="009026D4">
        <w:rPr>
          <w:rtl/>
        </w:rPr>
        <w:instrText xml:space="preserve"> </w:instrText>
      </w:r>
      <w:r w:rsidR="00844E5F" w:rsidRPr="00240ED0">
        <w:rPr>
          <w:rtl/>
        </w:rPr>
      </w:r>
      <w:r w:rsidR="00844E5F" w:rsidRPr="00240ED0">
        <w:rPr>
          <w:rtl/>
        </w:rPr>
        <w:fldChar w:fldCharType="separate"/>
      </w:r>
      <w:r w:rsidR="006B2BE8">
        <w:rPr>
          <w:cs/>
        </w:rPr>
        <w:t>‎</w:t>
      </w:r>
      <w:r w:rsidR="006B2BE8">
        <w:t>1.3</w:t>
      </w:r>
      <w:r w:rsidR="00844E5F" w:rsidRPr="00240ED0">
        <w:rPr>
          <w:rtl/>
        </w:rPr>
        <w:fldChar w:fldCharType="end"/>
      </w:r>
      <w:r w:rsidR="00294E40" w:rsidRPr="00E60FBD">
        <w:rPr>
          <w:rFonts w:hint="cs"/>
          <w:rtl/>
        </w:rPr>
        <w:t xml:space="preserve"> י</w:t>
      </w:r>
      <w:r w:rsidR="00294E40">
        <w:rPr>
          <w:rFonts w:hint="cs"/>
          <w:rtl/>
        </w:rPr>
        <w:t>וכרזו כמציעים מאושרים ו</w:t>
      </w:r>
      <w:r w:rsidR="00BD3852">
        <w:rPr>
          <w:rFonts w:hint="cs"/>
          <w:rtl/>
        </w:rPr>
        <w:t>י</w:t>
      </w:r>
      <w:r>
        <w:rPr>
          <w:rtl/>
        </w:rPr>
        <w:t>עבר</w:t>
      </w:r>
      <w:r w:rsidR="00BD3852">
        <w:rPr>
          <w:rFonts w:hint="cs"/>
          <w:rtl/>
        </w:rPr>
        <w:t>ו</w:t>
      </w:r>
      <w:r>
        <w:rPr>
          <w:rtl/>
        </w:rPr>
        <w:t xml:space="preserve"> לשלב</w:t>
      </w:r>
      <w:r w:rsidR="00254B88">
        <w:rPr>
          <w:rFonts w:hint="cs"/>
          <w:rtl/>
        </w:rPr>
        <w:t xml:space="preserve"> </w:t>
      </w:r>
      <w:r>
        <w:rPr>
          <w:rtl/>
        </w:rPr>
        <w:t>ב</w:t>
      </w:r>
      <w:r w:rsidR="00BD3852">
        <w:rPr>
          <w:rFonts w:hint="cs"/>
          <w:rtl/>
        </w:rPr>
        <w:t>חינת הצעת המחיר.</w:t>
      </w:r>
    </w:p>
    <w:p w14:paraId="17472D32" w14:textId="0B72A012" w:rsidR="00C13EA5" w:rsidRPr="00121439" w:rsidRDefault="00C13EA5" w:rsidP="00CB0B4A">
      <w:pPr>
        <w:pStyle w:val="32"/>
        <w:rPr>
          <w:rtl/>
        </w:rPr>
      </w:pPr>
      <w:bookmarkStart w:id="67" w:name="_Toc72305582"/>
      <w:bookmarkStart w:id="68" w:name="_Toc72403847"/>
      <w:bookmarkStart w:id="69" w:name="_Toc72405214"/>
      <w:r w:rsidRPr="00121439">
        <w:rPr>
          <w:rtl/>
        </w:rPr>
        <w:t>ע</w:t>
      </w:r>
      <w:r>
        <w:rPr>
          <w:rtl/>
        </w:rPr>
        <w:t>רבות הצעה</w:t>
      </w:r>
      <w:bookmarkEnd w:id="67"/>
      <w:bookmarkEnd w:id="68"/>
      <w:bookmarkEnd w:id="69"/>
    </w:p>
    <w:p w14:paraId="209D8CF7" w14:textId="54BF676F" w:rsidR="00B37D92" w:rsidRDefault="003B081B" w:rsidP="003907FE">
      <w:pPr>
        <w:pStyle w:val="43"/>
      </w:pPr>
      <w:r>
        <w:rPr>
          <w:rFonts w:hint="cs"/>
          <w:rtl/>
        </w:rPr>
        <w:t xml:space="preserve">לאחר </w:t>
      </w:r>
      <w:r w:rsidR="00F345B8">
        <w:rPr>
          <w:rFonts w:hint="cs"/>
          <w:rtl/>
        </w:rPr>
        <w:t>ע</w:t>
      </w:r>
      <w:r w:rsidR="00A10228">
        <w:rPr>
          <w:rFonts w:hint="cs"/>
          <w:rtl/>
        </w:rPr>
        <w:t>מידת המציע בתנאי ה</w:t>
      </w:r>
      <w:r w:rsidR="00F345B8">
        <w:rPr>
          <w:rFonts w:hint="cs"/>
          <w:rtl/>
        </w:rPr>
        <w:t>סף</w:t>
      </w:r>
      <w:r w:rsidR="00A10228">
        <w:rPr>
          <w:rFonts w:hint="cs"/>
          <w:rtl/>
        </w:rPr>
        <w:t xml:space="preserve">, וכתנאי למעבר לשלב בחינת הצעת המחיר במכרז, </w:t>
      </w:r>
      <w:r w:rsidR="00A10228" w:rsidRPr="001679AC">
        <w:rPr>
          <w:rFonts w:hint="cs"/>
          <w:rtl/>
        </w:rPr>
        <w:t xml:space="preserve">יידרש המציע להגיש ערבות </w:t>
      </w:r>
      <w:r w:rsidR="00A10228">
        <w:rPr>
          <w:rFonts w:hint="cs"/>
          <w:rtl/>
        </w:rPr>
        <w:t>הצעה</w:t>
      </w:r>
      <w:r w:rsidR="00B817C1">
        <w:rPr>
          <w:rFonts w:hint="cs"/>
          <w:rtl/>
        </w:rPr>
        <w:t xml:space="preserve"> אוטונומית בלתי מותנית,</w:t>
      </w:r>
      <w:r w:rsidR="00A10228">
        <w:rPr>
          <w:rFonts w:hint="cs"/>
          <w:rtl/>
        </w:rPr>
        <w:t xml:space="preserve"> </w:t>
      </w:r>
      <w:r w:rsidR="00A10228" w:rsidRPr="00121439">
        <w:rPr>
          <w:rtl/>
        </w:rPr>
        <w:t>עבור כל סל בגינו הגיש המציע הצעתו</w:t>
      </w:r>
      <w:r w:rsidR="00B37D92">
        <w:rPr>
          <w:rFonts w:hint="cs"/>
          <w:rtl/>
        </w:rPr>
        <w:t>.</w:t>
      </w:r>
    </w:p>
    <w:p w14:paraId="5735A33D" w14:textId="7A8A6F32" w:rsidR="00B817C1" w:rsidRPr="00DA79EF" w:rsidRDefault="00B817C1" w:rsidP="003907FE">
      <w:pPr>
        <w:pStyle w:val="43"/>
        <w:rPr>
          <w:rtl/>
        </w:rPr>
      </w:pPr>
      <w:r w:rsidRPr="007034DE">
        <w:rPr>
          <w:rFonts w:hint="cs"/>
          <w:rtl/>
        </w:rPr>
        <w:lastRenderedPageBreak/>
        <w:t>נ</w:t>
      </w:r>
      <w:r w:rsidR="00EC18AA" w:rsidRPr="007034DE">
        <w:rPr>
          <w:rtl/>
        </w:rPr>
        <w:t xml:space="preserve">וסח </w:t>
      </w:r>
      <w:r w:rsidRPr="007034DE">
        <w:rPr>
          <w:rtl/>
        </w:rPr>
        <w:t>ערבות</w:t>
      </w:r>
      <w:r w:rsidR="00EC18AA" w:rsidRPr="007034DE">
        <w:rPr>
          <w:rFonts w:hint="cs"/>
          <w:rtl/>
        </w:rPr>
        <w:t xml:space="preserve"> ההצעה</w:t>
      </w:r>
      <w:r w:rsidRPr="007034DE">
        <w:rPr>
          <w:rtl/>
        </w:rPr>
        <w:t xml:space="preserve"> יהיה זהה לנוסח הערבות המצור</w:t>
      </w:r>
      <w:r w:rsidRPr="007034DE">
        <w:rPr>
          <w:rFonts w:hint="cs"/>
          <w:rtl/>
        </w:rPr>
        <w:t>ף</w:t>
      </w:r>
      <w:r w:rsidRPr="007034DE">
        <w:rPr>
          <w:rtl/>
        </w:rPr>
        <w:t xml:space="preserve"> כנספח </w:t>
      </w:r>
      <w:r w:rsidR="00E84CF0" w:rsidRPr="007034DE">
        <w:rPr>
          <w:rFonts w:hint="cs"/>
          <w:rtl/>
        </w:rPr>
        <w:t>ג</w:t>
      </w:r>
      <w:r w:rsidR="002150AB">
        <w:rPr>
          <w:rFonts w:hint="cs"/>
          <w:rtl/>
        </w:rPr>
        <w:t>1 או ג'2</w:t>
      </w:r>
      <w:r w:rsidRPr="007034DE">
        <w:rPr>
          <w:rFonts w:hint="cs"/>
          <w:rtl/>
        </w:rPr>
        <w:t xml:space="preserve"> להסכם</w:t>
      </w:r>
      <w:r w:rsidRPr="00DA79EF">
        <w:rPr>
          <w:rFonts w:hint="cs"/>
          <w:rtl/>
        </w:rPr>
        <w:t xml:space="preserve"> ההתקשרות.</w:t>
      </w:r>
      <w:r w:rsidR="003E3F01">
        <w:rPr>
          <w:rFonts w:hint="cs"/>
          <w:rtl/>
        </w:rPr>
        <w:t xml:space="preserve"> </w:t>
      </w:r>
      <w:r w:rsidR="003E3F01" w:rsidRPr="00121439">
        <w:rPr>
          <w:rtl/>
        </w:rPr>
        <w:t>סטייה מהנוסח המצורף של הערבות עשויה לגרום לפסילת הצעות המתמודדים במכרז.</w:t>
      </w:r>
    </w:p>
    <w:p w14:paraId="3FC44E40" w14:textId="7ED7E4E3" w:rsidR="00B817C1" w:rsidRPr="00DA79EF" w:rsidRDefault="00B817C1" w:rsidP="003907FE">
      <w:pPr>
        <w:pStyle w:val="43"/>
      </w:pPr>
      <w:r w:rsidRPr="00DA79EF">
        <w:rPr>
          <w:rtl/>
        </w:rPr>
        <w:t>ערבות</w:t>
      </w:r>
      <w:r w:rsidR="007613A0">
        <w:rPr>
          <w:rFonts w:hint="cs"/>
          <w:rtl/>
        </w:rPr>
        <w:t xml:space="preserve"> ההצעה</w:t>
      </w:r>
      <w:r w:rsidRPr="00DA79EF">
        <w:rPr>
          <w:rtl/>
        </w:rPr>
        <w:t xml:space="preserve"> </w:t>
      </w:r>
      <w:r w:rsidRPr="00DA79EF">
        <w:rPr>
          <w:rFonts w:hint="cs"/>
          <w:rtl/>
        </w:rPr>
        <w:t xml:space="preserve">תעמוד בדרישות סעיף </w:t>
      </w:r>
      <w:r w:rsidR="009641B1">
        <w:rPr>
          <w:rtl/>
        </w:rPr>
        <w:fldChar w:fldCharType="begin"/>
      </w:r>
      <w:r w:rsidR="009641B1">
        <w:rPr>
          <w:rtl/>
        </w:rPr>
        <w:instrText xml:space="preserve"> </w:instrText>
      </w:r>
      <w:r w:rsidR="009641B1">
        <w:rPr>
          <w:rFonts w:hint="cs"/>
        </w:rPr>
        <w:instrText>REF</w:instrText>
      </w:r>
      <w:r w:rsidR="009641B1">
        <w:rPr>
          <w:rFonts w:hint="cs"/>
          <w:rtl/>
        </w:rPr>
        <w:instrText xml:space="preserve"> _</w:instrText>
      </w:r>
      <w:r w:rsidR="009641B1">
        <w:rPr>
          <w:rFonts w:hint="cs"/>
        </w:rPr>
        <w:instrText>Ref97547729 \r \h</w:instrText>
      </w:r>
      <w:r w:rsidR="009641B1">
        <w:rPr>
          <w:rtl/>
        </w:rPr>
        <w:instrText xml:space="preserve"> </w:instrText>
      </w:r>
      <w:r w:rsidR="009641B1">
        <w:rPr>
          <w:rtl/>
        </w:rPr>
      </w:r>
      <w:r w:rsidR="009641B1">
        <w:rPr>
          <w:rtl/>
        </w:rPr>
        <w:fldChar w:fldCharType="separate"/>
      </w:r>
      <w:r w:rsidR="006B2BE8">
        <w:rPr>
          <w:rFonts w:hint="cs"/>
          <w:b/>
          <w:bCs/>
          <w:rtl/>
        </w:rPr>
        <w:t>שגיאה! מקור ההפניה לא נמצא.</w:t>
      </w:r>
      <w:r w:rsidR="009641B1">
        <w:rPr>
          <w:rtl/>
        </w:rPr>
        <w:fldChar w:fldCharType="end"/>
      </w:r>
      <w:r w:rsidR="007034DE">
        <w:rPr>
          <w:rFonts w:hint="cs"/>
          <w:rtl/>
        </w:rPr>
        <w:t xml:space="preserve"> להסכם ההתקשרות (פרק 4).</w:t>
      </w:r>
    </w:p>
    <w:p w14:paraId="68FAC716" w14:textId="3ED791BF" w:rsidR="00B37D92" w:rsidRDefault="00B37D92" w:rsidP="003907FE">
      <w:pPr>
        <w:pStyle w:val="43"/>
      </w:pPr>
      <w:r w:rsidRPr="001679AC">
        <w:rPr>
          <w:rFonts w:hint="cs"/>
          <w:rtl/>
        </w:rPr>
        <w:t>ערבות</w:t>
      </w:r>
      <w:r w:rsidR="007613A0">
        <w:rPr>
          <w:rFonts w:hint="cs"/>
          <w:rtl/>
        </w:rPr>
        <w:t xml:space="preserve"> ההצעה</w:t>
      </w:r>
      <w:r w:rsidRPr="001679AC">
        <w:rPr>
          <w:rFonts w:hint="cs"/>
          <w:rtl/>
        </w:rPr>
        <w:t xml:space="preserve"> תוגש </w:t>
      </w:r>
      <w:r w:rsidRPr="001679AC">
        <w:rPr>
          <w:rtl/>
        </w:rPr>
        <w:t xml:space="preserve">בהתאם </w:t>
      </w:r>
      <w:r w:rsidR="00A10228">
        <w:rPr>
          <w:rFonts w:hint="cs"/>
          <w:rtl/>
        </w:rPr>
        <w:t>לגובה הערבות המפורט בטבלה מטה</w:t>
      </w:r>
      <w:r w:rsidR="00A10228" w:rsidRPr="001679AC">
        <w:rPr>
          <w:rFonts w:hint="cs"/>
          <w:rtl/>
        </w:rPr>
        <w:t xml:space="preserve">, </w:t>
      </w:r>
      <w:r w:rsidR="007D4C7E">
        <w:rPr>
          <w:rFonts w:hint="cs"/>
          <w:rtl/>
        </w:rPr>
        <w:t>עד</w:t>
      </w:r>
      <w:r w:rsidR="009A62B2">
        <w:rPr>
          <w:rFonts w:hint="cs"/>
          <w:rtl/>
        </w:rPr>
        <w:t xml:space="preserve"> </w:t>
      </w:r>
      <w:r w:rsidR="007D4C7E">
        <w:rPr>
          <w:rFonts w:hint="cs"/>
          <w:rtl/>
        </w:rPr>
        <w:t>ה</w:t>
      </w:r>
      <w:r w:rsidR="009A62B2">
        <w:rPr>
          <w:rFonts w:hint="cs"/>
          <w:rtl/>
        </w:rPr>
        <w:t>מועד ש</w:t>
      </w:r>
      <w:r w:rsidR="003B081B">
        <w:rPr>
          <w:rFonts w:hint="cs"/>
          <w:rtl/>
        </w:rPr>
        <w:t>יקבע</w:t>
      </w:r>
      <w:r w:rsidR="001A7638">
        <w:rPr>
          <w:rFonts w:hint="cs"/>
          <w:rtl/>
        </w:rPr>
        <w:t xml:space="preserve"> </w:t>
      </w:r>
      <w:r w:rsidR="009A62B2">
        <w:rPr>
          <w:rFonts w:hint="cs"/>
          <w:rtl/>
        </w:rPr>
        <w:t>עורך המכרז.</w:t>
      </w:r>
    </w:p>
    <w:p w14:paraId="77B48F06" w14:textId="09840E15" w:rsidR="00C13EA5" w:rsidRDefault="00B37D92" w:rsidP="003907FE">
      <w:pPr>
        <w:pStyle w:val="43"/>
      </w:pPr>
      <w:r>
        <w:rPr>
          <w:rFonts w:hint="cs"/>
          <w:rtl/>
        </w:rPr>
        <w:t>גובה</w:t>
      </w:r>
      <w:r w:rsidR="00C13EA5" w:rsidRPr="00121439">
        <w:rPr>
          <w:rtl/>
        </w:rPr>
        <w:t xml:space="preserve"> ערבות</w:t>
      </w:r>
      <w:r w:rsidR="007613A0">
        <w:rPr>
          <w:rFonts w:hint="cs"/>
          <w:rtl/>
        </w:rPr>
        <w:t xml:space="preserve"> ההצעה</w:t>
      </w:r>
      <w:r w:rsidR="00C13EA5" w:rsidRPr="00121439">
        <w:rPr>
          <w:rtl/>
        </w:rPr>
        <w:t xml:space="preserve"> לכל סל חושב </w:t>
      </w:r>
      <w:r w:rsidR="00647861">
        <w:rPr>
          <w:rFonts w:hint="cs"/>
          <w:rtl/>
        </w:rPr>
        <w:t xml:space="preserve">על פי מספר </w:t>
      </w:r>
      <w:r w:rsidR="00C13EA5" w:rsidRPr="00121439">
        <w:rPr>
          <w:rtl/>
        </w:rPr>
        <w:t xml:space="preserve"> המיכלים לסל (המפורט בסעיף</w:t>
      </w:r>
      <w:r w:rsidR="006E1C80">
        <w:rPr>
          <w:rFonts w:hint="cs"/>
          <w:rtl/>
        </w:rPr>
        <w:t xml:space="preserve"> </w:t>
      </w:r>
      <w:r w:rsidR="006E1C80">
        <w:rPr>
          <w:rtl/>
        </w:rPr>
        <w:fldChar w:fldCharType="begin"/>
      </w:r>
      <w:r w:rsidR="006E1C80">
        <w:rPr>
          <w:rtl/>
        </w:rPr>
        <w:instrText xml:space="preserve"> </w:instrText>
      </w:r>
      <w:r w:rsidR="006E1C80">
        <w:instrText>REF</w:instrText>
      </w:r>
      <w:r w:rsidR="006E1C80">
        <w:rPr>
          <w:rtl/>
        </w:rPr>
        <w:instrText xml:space="preserve"> _</w:instrText>
      </w:r>
      <w:r w:rsidR="006E1C80">
        <w:instrText>Ref79410664 \r \h</w:instrText>
      </w:r>
      <w:r w:rsidR="006E1C80">
        <w:rPr>
          <w:rtl/>
        </w:rPr>
        <w:instrText xml:space="preserve"> </w:instrText>
      </w:r>
      <w:r w:rsidR="006E1C80">
        <w:rPr>
          <w:rtl/>
        </w:rPr>
      </w:r>
      <w:r w:rsidR="006E1C80">
        <w:rPr>
          <w:rtl/>
        </w:rPr>
        <w:fldChar w:fldCharType="separate"/>
      </w:r>
      <w:r w:rsidR="006B2BE8">
        <w:rPr>
          <w:cs/>
        </w:rPr>
        <w:t>‎</w:t>
      </w:r>
      <w:r w:rsidR="006B2BE8">
        <w:t>1.1.3</w:t>
      </w:r>
      <w:r w:rsidR="006E1C80">
        <w:rPr>
          <w:rtl/>
        </w:rPr>
        <w:fldChar w:fldCharType="end"/>
      </w:r>
      <w:r w:rsidR="00C13EA5">
        <w:rPr>
          <w:rtl/>
        </w:rPr>
        <w:t xml:space="preserve">) </w:t>
      </w:r>
      <w:r w:rsidR="00C13EA5" w:rsidRPr="00121439">
        <w:rPr>
          <w:rtl/>
        </w:rPr>
        <w:t>במכפלת מחיר הגג למיכל אחסון רגיל</w:t>
      </w:r>
      <w:r w:rsidR="00C13EA5">
        <w:rPr>
          <w:rFonts w:hint="cs"/>
          <w:rtl/>
        </w:rPr>
        <w:t xml:space="preserve"> (16 ₪) </w:t>
      </w:r>
      <w:r w:rsidR="00C13EA5" w:rsidRPr="00121439">
        <w:rPr>
          <w:rtl/>
        </w:rPr>
        <w:t>במכפלת 2.5%</w:t>
      </w:r>
      <w:r w:rsidR="00C13EA5">
        <w:rPr>
          <w:rFonts w:hint="cs"/>
          <w:rtl/>
        </w:rPr>
        <w:t>.</w:t>
      </w:r>
    </w:p>
    <w:tbl>
      <w:tblPr>
        <w:bidiVisual/>
        <w:tblW w:w="7052" w:type="dxa"/>
        <w:jc w:val="center"/>
        <w:tblLook w:val="04A0" w:firstRow="1" w:lastRow="0" w:firstColumn="1" w:lastColumn="0" w:noHBand="0" w:noVBand="1"/>
      </w:tblPr>
      <w:tblGrid>
        <w:gridCol w:w="670"/>
        <w:gridCol w:w="826"/>
        <w:gridCol w:w="4139"/>
        <w:gridCol w:w="1417"/>
      </w:tblGrid>
      <w:tr w:rsidR="00872AAD" w:rsidRPr="002164BF" w14:paraId="745279B1" w14:textId="77777777" w:rsidTr="00832DEF">
        <w:trPr>
          <w:trHeight w:val="279"/>
          <w:tblHeader/>
          <w:jc w:val="center"/>
        </w:trPr>
        <w:tc>
          <w:tcPr>
            <w:tcW w:w="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DFD8EE" w14:textId="77777777" w:rsidR="00872AAD" w:rsidRPr="0034172B" w:rsidRDefault="00872AAD" w:rsidP="003E0EEC">
            <w:pPr>
              <w:jc w:val="center"/>
              <w:rPr>
                <w:rFonts w:ascii="David" w:hAnsi="David" w:cs="David"/>
                <w:b/>
                <w:bCs/>
              </w:rPr>
            </w:pPr>
            <w:r w:rsidRPr="0034172B">
              <w:rPr>
                <w:rFonts w:ascii="David" w:hAnsi="David" w:cs="David"/>
                <w:b/>
                <w:bCs/>
                <w:rtl/>
              </w:rPr>
              <w:t>מס' סל</w:t>
            </w:r>
          </w:p>
        </w:tc>
        <w:tc>
          <w:tcPr>
            <w:tcW w:w="8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92171F" w14:textId="77777777" w:rsidR="00872AAD" w:rsidRPr="0034172B" w:rsidRDefault="00872AAD" w:rsidP="003E0EEC">
            <w:pPr>
              <w:jc w:val="center"/>
              <w:rPr>
                <w:rFonts w:ascii="David" w:hAnsi="David" w:cs="David"/>
                <w:b/>
                <w:bCs/>
                <w:rtl/>
              </w:rPr>
            </w:pPr>
            <w:r w:rsidRPr="0034172B">
              <w:rPr>
                <w:rFonts w:ascii="David" w:hAnsi="David" w:cs="David"/>
                <w:b/>
                <w:bCs/>
                <w:rtl/>
              </w:rPr>
              <w:t>מספר מקבץ</w:t>
            </w:r>
          </w:p>
        </w:tc>
        <w:tc>
          <w:tcPr>
            <w:tcW w:w="41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8DF958" w14:textId="77777777" w:rsidR="00872AAD" w:rsidRPr="0034172B" w:rsidRDefault="00872AAD" w:rsidP="003E0EEC">
            <w:pPr>
              <w:jc w:val="center"/>
              <w:rPr>
                <w:rFonts w:ascii="David" w:hAnsi="David" w:cs="David"/>
                <w:b/>
                <w:bCs/>
                <w:rtl/>
              </w:rPr>
            </w:pPr>
            <w:r w:rsidRPr="0034172B">
              <w:rPr>
                <w:rFonts w:ascii="David" w:hAnsi="David" w:cs="David"/>
                <w:b/>
                <w:bCs/>
                <w:rtl/>
              </w:rPr>
              <w:t>תיאור הסל</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EA39330" w14:textId="77777777" w:rsidR="00872AAD" w:rsidRPr="0034172B" w:rsidRDefault="00872AAD" w:rsidP="003E0EEC">
            <w:pPr>
              <w:jc w:val="center"/>
              <w:rPr>
                <w:rFonts w:ascii="David" w:hAnsi="David" w:cs="David"/>
                <w:b/>
                <w:bCs/>
                <w:rtl/>
              </w:rPr>
            </w:pPr>
            <w:r w:rsidRPr="0034172B">
              <w:rPr>
                <w:rFonts w:ascii="David" w:hAnsi="David" w:cs="David"/>
                <w:b/>
                <w:bCs/>
                <w:rtl/>
              </w:rPr>
              <w:t>גובה ערבות ההצעה</w:t>
            </w:r>
          </w:p>
        </w:tc>
      </w:tr>
      <w:tr w:rsidR="00872AAD" w:rsidRPr="00204328" w14:paraId="4FB614AD" w14:textId="77777777" w:rsidTr="00872AAD">
        <w:trPr>
          <w:trHeight w:val="340"/>
          <w:jc w:val="center"/>
        </w:trPr>
        <w:tc>
          <w:tcPr>
            <w:tcW w:w="670" w:type="dxa"/>
            <w:tcBorders>
              <w:top w:val="nil"/>
              <w:left w:val="single" w:sz="4" w:space="0" w:color="auto"/>
              <w:bottom w:val="single" w:sz="4" w:space="0" w:color="auto"/>
              <w:right w:val="single" w:sz="4" w:space="0" w:color="auto"/>
            </w:tcBorders>
            <w:shd w:val="clear" w:color="auto" w:fill="auto"/>
            <w:vAlign w:val="center"/>
            <w:hideMark/>
          </w:tcPr>
          <w:p w14:paraId="1B1372AA" w14:textId="77777777" w:rsidR="00872AAD" w:rsidRPr="003E0EEC" w:rsidRDefault="00872AAD" w:rsidP="003E0EEC">
            <w:pPr>
              <w:jc w:val="center"/>
              <w:rPr>
                <w:rFonts w:ascii="David" w:hAnsi="David" w:cs="David"/>
                <w:rtl/>
              </w:rPr>
            </w:pPr>
            <w:r w:rsidRPr="003E0EEC">
              <w:rPr>
                <w:rFonts w:ascii="David" w:hAnsi="David" w:cs="David"/>
              </w:rPr>
              <w:t>1</w:t>
            </w:r>
          </w:p>
        </w:tc>
        <w:tc>
          <w:tcPr>
            <w:tcW w:w="826" w:type="dxa"/>
            <w:tcBorders>
              <w:top w:val="nil"/>
              <w:left w:val="single" w:sz="4" w:space="0" w:color="auto"/>
              <w:bottom w:val="single" w:sz="4" w:space="0" w:color="auto"/>
              <w:right w:val="single" w:sz="4" w:space="0" w:color="auto"/>
            </w:tcBorders>
            <w:vAlign w:val="center"/>
          </w:tcPr>
          <w:p w14:paraId="5422A4DF" w14:textId="77777777" w:rsidR="00872AAD" w:rsidRPr="003E0EEC" w:rsidRDefault="00872AAD" w:rsidP="003E0EEC">
            <w:pPr>
              <w:jc w:val="center"/>
              <w:rPr>
                <w:rFonts w:ascii="David" w:hAnsi="David" w:cs="David"/>
                <w:rtl/>
              </w:rPr>
            </w:pPr>
            <w:r w:rsidRPr="003E0EEC">
              <w:rPr>
                <w:rFonts w:ascii="David" w:hAnsi="David" w:cs="David"/>
              </w:rPr>
              <w:t>3</w:t>
            </w:r>
          </w:p>
        </w:tc>
        <w:tc>
          <w:tcPr>
            <w:tcW w:w="4139" w:type="dxa"/>
            <w:tcBorders>
              <w:top w:val="nil"/>
              <w:left w:val="single" w:sz="4" w:space="0" w:color="auto"/>
              <w:bottom w:val="single" w:sz="4" w:space="0" w:color="auto"/>
              <w:right w:val="single" w:sz="4" w:space="0" w:color="auto"/>
            </w:tcBorders>
            <w:shd w:val="clear" w:color="auto" w:fill="auto"/>
            <w:noWrap/>
            <w:vAlign w:val="center"/>
            <w:hideMark/>
          </w:tcPr>
          <w:p w14:paraId="501BD2EE" w14:textId="77777777" w:rsidR="00872AAD" w:rsidRPr="003E0EEC" w:rsidRDefault="00872AAD" w:rsidP="003E0EEC">
            <w:pPr>
              <w:jc w:val="center"/>
              <w:rPr>
                <w:rFonts w:ascii="David" w:hAnsi="David" w:cs="David"/>
              </w:rPr>
            </w:pPr>
            <w:r w:rsidRPr="003E0EEC">
              <w:rPr>
                <w:rFonts w:ascii="David" w:hAnsi="David" w:cs="David"/>
                <w:rtl/>
              </w:rPr>
              <w:t>מוסדות בריאות- אזור חיפה</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77DF15" w14:textId="77777777" w:rsidR="00872AAD" w:rsidRPr="003E0EEC" w:rsidRDefault="00872AAD" w:rsidP="003E0EEC">
            <w:pPr>
              <w:jc w:val="center"/>
              <w:rPr>
                <w:rFonts w:ascii="David" w:hAnsi="David" w:cs="David"/>
              </w:rPr>
            </w:pPr>
            <w:r w:rsidRPr="003E0EEC">
              <w:rPr>
                <w:rFonts w:ascii="David" w:hAnsi="David" w:cs="David"/>
              </w:rPr>
              <w:t>93,000</w:t>
            </w:r>
            <w:r w:rsidRPr="003E0EEC">
              <w:rPr>
                <w:rFonts w:ascii="David" w:hAnsi="David" w:cs="David"/>
                <w:rtl/>
              </w:rPr>
              <w:t>₪</w:t>
            </w:r>
          </w:p>
        </w:tc>
      </w:tr>
      <w:tr w:rsidR="00872AAD" w:rsidRPr="002164BF" w14:paraId="314DE05D" w14:textId="77777777" w:rsidTr="00872AAD">
        <w:trPr>
          <w:trHeight w:val="340"/>
          <w:jc w:val="center"/>
        </w:trPr>
        <w:tc>
          <w:tcPr>
            <w:tcW w:w="670" w:type="dxa"/>
            <w:tcBorders>
              <w:top w:val="nil"/>
              <w:left w:val="single" w:sz="4" w:space="0" w:color="auto"/>
              <w:bottom w:val="single" w:sz="4" w:space="0" w:color="auto"/>
              <w:right w:val="single" w:sz="4" w:space="0" w:color="auto"/>
            </w:tcBorders>
            <w:shd w:val="clear" w:color="auto" w:fill="auto"/>
            <w:vAlign w:val="center"/>
            <w:hideMark/>
          </w:tcPr>
          <w:p w14:paraId="174407D8" w14:textId="77777777" w:rsidR="00872AAD" w:rsidRPr="003E0EEC" w:rsidRDefault="00872AAD" w:rsidP="003E0EEC">
            <w:pPr>
              <w:jc w:val="center"/>
              <w:rPr>
                <w:rFonts w:ascii="David" w:hAnsi="David" w:cs="David"/>
              </w:rPr>
            </w:pPr>
            <w:r w:rsidRPr="003E0EEC">
              <w:rPr>
                <w:rFonts w:ascii="David" w:hAnsi="David" w:cs="David"/>
              </w:rPr>
              <w:t>2</w:t>
            </w:r>
          </w:p>
        </w:tc>
        <w:tc>
          <w:tcPr>
            <w:tcW w:w="826" w:type="dxa"/>
            <w:tcBorders>
              <w:top w:val="nil"/>
              <w:left w:val="single" w:sz="4" w:space="0" w:color="auto"/>
              <w:bottom w:val="single" w:sz="4" w:space="0" w:color="auto"/>
              <w:right w:val="single" w:sz="4" w:space="0" w:color="auto"/>
            </w:tcBorders>
            <w:vAlign w:val="center"/>
          </w:tcPr>
          <w:p w14:paraId="27ED9887" w14:textId="77777777" w:rsidR="00872AAD" w:rsidRPr="003E0EEC" w:rsidRDefault="00872AAD" w:rsidP="003E0EEC">
            <w:pPr>
              <w:jc w:val="center"/>
              <w:rPr>
                <w:rFonts w:ascii="David" w:hAnsi="David" w:cs="David"/>
                <w:rtl/>
              </w:rPr>
            </w:pPr>
            <w:r w:rsidRPr="003E0EEC">
              <w:rPr>
                <w:rFonts w:ascii="David" w:hAnsi="David" w:cs="David"/>
              </w:rPr>
              <w:t>3</w:t>
            </w:r>
          </w:p>
        </w:tc>
        <w:tc>
          <w:tcPr>
            <w:tcW w:w="4139" w:type="dxa"/>
            <w:tcBorders>
              <w:top w:val="nil"/>
              <w:left w:val="single" w:sz="4" w:space="0" w:color="auto"/>
              <w:bottom w:val="single" w:sz="4" w:space="0" w:color="auto"/>
              <w:right w:val="single" w:sz="4" w:space="0" w:color="auto"/>
            </w:tcBorders>
            <w:shd w:val="clear" w:color="auto" w:fill="auto"/>
            <w:noWrap/>
            <w:vAlign w:val="center"/>
            <w:hideMark/>
          </w:tcPr>
          <w:p w14:paraId="61012937" w14:textId="77777777" w:rsidR="00872AAD" w:rsidRPr="003E0EEC" w:rsidRDefault="00872AAD" w:rsidP="003E0EEC">
            <w:pPr>
              <w:jc w:val="center"/>
              <w:rPr>
                <w:rFonts w:ascii="David" w:hAnsi="David" w:cs="David"/>
              </w:rPr>
            </w:pPr>
            <w:r w:rsidRPr="003E0EEC">
              <w:rPr>
                <w:rFonts w:ascii="David" w:hAnsi="David" w:cs="David"/>
                <w:rtl/>
              </w:rPr>
              <w:t>מוסדות בריאות- אזור צפון</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04970956" w14:textId="77777777" w:rsidR="00872AAD" w:rsidRPr="003E0EEC" w:rsidRDefault="00872AAD" w:rsidP="003E0EEC">
            <w:pPr>
              <w:jc w:val="center"/>
              <w:rPr>
                <w:rFonts w:ascii="David" w:hAnsi="David" w:cs="David"/>
                <w:rtl/>
              </w:rPr>
            </w:pPr>
            <w:r w:rsidRPr="003E0EEC">
              <w:rPr>
                <w:rFonts w:ascii="David" w:hAnsi="David" w:cs="David"/>
              </w:rPr>
              <w:t>85,000</w:t>
            </w:r>
            <w:r w:rsidRPr="003E0EEC">
              <w:rPr>
                <w:rFonts w:ascii="David" w:hAnsi="David" w:cs="David"/>
                <w:rtl/>
              </w:rPr>
              <w:t>₪</w:t>
            </w:r>
          </w:p>
        </w:tc>
      </w:tr>
      <w:tr w:rsidR="00872AAD" w:rsidRPr="002164BF" w14:paraId="479FB28C" w14:textId="77777777" w:rsidTr="00872AAD">
        <w:trPr>
          <w:trHeight w:val="340"/>
          <w:jc w:val="center"/>
        </w:trPr>
        <w:tc>
          <w:tcPr>
            <w:tcW w:w="670" w:type="dxa"/>
            <w:tcBorders>
              <w:top w:val="nil"/>
              <w:left w:val="single" w:sz="4" w:space="0" w:color="auto"/>
              <w:bottom w:val="single" w:sz="4" w:space="0" w:color="auto"/>
              <w:right w:val="single" w:sz="4" w:space="0" w:color="auto"/>
            </w:tcBorders>
            <w:shd w:val="clear" w:color="auto" w:fill="auto"/>
            <w:vAlign w:val="center"/>
            <w:hideMark/>
          </w:tcPr>
          <w:p w14:paraId="13A52B80" w14:textId="77777777" w:rsidR="00872AAD" w:rsidRPr="003E0EEC" w:rsidRDefault="00872AAD" w:rsidP="003E0EEC">
            <w:pPr>
              <w:jc w:val="center"/>
              <w:rPr>
                <w:rFonts w:ascii="David" w:hAnsi="David" w:cs="David"/>
              </w:rPr>
            </w:pPr>
            <w:r w:rsidRPr="003E0EEC">
              <w:rPr>
                <w:rFonts w:ascii="David" w:hAnsi="David" w:cs="David"/>
              </w:rPr>
              <w:t>3</w:t>
            </w:r>
          </w:p>
        </w:tc>
        <w:tc>
          <w:tcPr>
            <w:tcW w:w="826" w:type="dxa"/>
            <w:tcBorders>
              <w:top w:val="nil"/>
              <w:left w:val="single" w:sz="4" w:space="0" w:color="auto"/>
              <w:bottom w:val="single" w:sz="4" w:space="0" w:color="auto"/>
              <w:right w:val="single" w:sz="4" w:space="0" w:color="auto"/>
            </w:tcBorders>
            <w:vAlign w:val="center"/>
          </w:tcPr>
          <w:p w14:paraId="42828D90" w14:textId="77777777" w:rsidR="00872AAD" w:rsidRPr="003E0EEC" w:rsidRDefault="00872AAD" w:rsidP="003E0EEC">
            <w:pPr>
              <w:jc w:val="center"/>
              <w:rPr>
                <w:rFonts w:ascii="David" w:hAnsi="David" w:cs="David"/>
                <w:rtl/>
              </w:rPr>
            </w:pPr>
            <w:r w:rsidRPr="003E0EEC">
              <w:rPr>
                <w:rFonts w:ascii="David" w:hAnsi="David" w:cs="David"/>
              </w:rPr>
              <w:t>1</w:t>
            </w:r>
          </w:p>
        </w:tc>
        <w:tc>
          <w:tcPr>
            <w:tcW w:w="4139" w:type="dxa"/>
            <w:tcBorders>
              <w:top w:val="nil"/>
              <w:left w:val="single" w:sz="4" w:space="0" w:color="auto"/>
              <w:bottom w:val="single" w:sz="4" w:space="0" w:color="auto"/>
              <w:right w:val="single" w:sz="4" w:space="0" w:color="auto"/>
            </w:tcBorders>
            <w:shd w:val="clear" w:color="auto" w:fill="auto"/>
            <w:noWrap/>
            <w:vAlign w:val="center"/>
            <w:hideMark/>
          </w:tcPr>
          <w:p w14:paraId="257DB2C4" w14:textId="77777777" w:rsidR="00872AAD" w:rsidRPr="003E0EEC" w:rsidRDefault="00872AAD" w:rsidP="003E0EEC">
            <w:pPr>
              <w:jc w:val="center"/>
              <w:rPr>
                <w:rFonts w:ascii="David" w:hAnsi="David" w:cs="David"/>
              </w:rPr>
            </w:pPr>
            <w:r w:rsidRPr="003E0EEC">
              <w:rPr>
                <w:rFonts w:ascii="David" w:hAnsi="David" w:cs="David"/>
                <w:rtl/>
              </w:rPr>
              <w:t>מוסדות בריאות- אזור ירושלים והדרום</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623FE0CB" w14:textId="77777777" w:rsidR="00872AAD" w:rsidRPr="003E0EEC" w:rsidRDefault="00872AAD" w:rsidP="003E0EEC">
            <w:pPr>
              <w:jc w:val="center"/>
              <w:rPr>
                <w:rFonts w:ascii="David" w:hAnsi="David" w:cs="David"/>
              </w:rPr>
            </w:pPr>
            <w:r w:rsidRPr="003E0EEC">
              <w:rPr>
                <w:rFonts w:ascii="David" w:hAnsi="David" w:cs="David"/>
              </w:rPr>
              <w:t>37,000</w:t>
            </w:r>
            <w:r w:rsidRPr="003E0EEC">
              <w:rPr>
                <w:rFonts w:ascii="David" w:hAnsi="David" w:cs="David"/>
                <w:rtl/>
              </w:rPr>
              <w:t>₪</w:t>
            </w:r>
          </w:p>
        </w:tc>
      </w:tr>
      <w:tr w:rsidR="00872AAD" w:rsidRPr="002164BF" w14:paraId="78D47F8E" w14:textId="77777777" w:rsidTr="00872AAD">
        <w:trPr>
          <w:trHeight w:val="340"/>
          <w:jc w:val="center"/>
        </w:trPr>
        <w:tc>
          <w:tcPr>
            <w:tcW w:w="670" w:type="dxa"/>
            <w:tcBorders>
              <w:top w:val="nil"/>
              <w:left w:val="single" w:sz="4" w:space="0" w:color="auto"/>
              <w:bottom w:val="single" w:sz="4" w:space="0" w:color="auto"/>
              <w:right w:val="single" w:sz="4" w:space="0" w:color="auto"/>
            </w:tcBorders>
            <w:shd w:val="clear" w:color="auto" w:fill="auto"/>
            <w:vAlign w:val="center"/>
            <w:hideMark/>
          </w:tcPr>
          <w:p w14:paraId="549186CA" w14:textId="77777777" w:rsidR="00872AAD" w:rsidRPr="003E0EEC" w:rsidRDefault="00872AAD" w:rsidP="003E0EEC">
            <w:pPr>
              <w:jc w:val="center"/>
              <w:rPr>
                <w:rFonts w:ascii="David" w:hAnsi="David" w:cs="David"/>
              </w:rPr>
            </w:pPr>
            <w:r w:rsidRPr="003E0EEC">
              <w:rPr>
                <w:rFonts w:ascii="David" w:hAnsi="David" w:cs="David"/>
              </w:rPr>
              <w:t>4</w:t>
            </w:r>
          </w:p>
        </w:tc>
        <w:tc>
          <w:tcPr>
            <w:tcW w:w="826" w:type="dxa"/>
            <w:tcBorders>
              <w:top w:val="nil"/>
              <w:left w:val="single" w:sz="4" w:space="0" w:color="auto"/>
              <w:bottom w:val="single" w:sz="4" w:space="0" w:color="auto"/>
              <w:right w:val="single" w:sz="4" w:space="0" w:color="auto"/>
            </w:tcBorders>
            <w:vAlign w:val="center"/>
          </w:tcPr>
          <w:p w14:paraId="6DECDCBB" w14:textId="77777777" w:rsidR="00872AAD" w:rsidRPr="003E0EEC" w:rsidRDefault="00872AAD" w:rsidP="003E0EEC">
            <w:pPr>
              <w:jc w:val="center"/>
              <w:rPr>
                <w:rFonts w:ascii="David" w:hAnsi="David" w:cs="David"/>
                <w:rtl/>
              </w:rPr>
            </w:pPr>
            <w:r w:rsidRPr="003E0EEC">
              <w:rPr>
                <w:rFonts w:ascii="David" w:hAnsi="David" w:cs="David"/>
              </w:rPr>
              <w:t>2</w:t>
            </w:r>
          </w:p>
        </w:tc>
        <w:tc>
          <w:tcPr>
            <w:tcW w:w="4139" w:type="dxa"/>
            <w:tcBorders>
              <w:top w:val="nil"/>
              <w:left w:val="single" w:sz="4" w:space="0" w:color="auto"/>
              <w:bottom w:val="single" w:sz="4" w:space="0" w:color="auto"/>
              <w:right w:val="single" w:sz="4" w:space="0" w:color="auto"/>
            </w:tcBorders>
            <w:shd w:val="clear" w:color="auto" w:fill="auto"/>
            <w:noWrap/>
            <w:vAlign w:val="center"/>
            <w:hideMark/>
          </w:tcPr>
          <w:p w14:paraId="32DCDA9C" w14:textId="77777777" w:rsidR="00872AAD" w:rsidRPr="003E0EEC" w:rsidRDefault="00872AAD" w:rsidP="003E0EEC">
            <w:pPr>
              <w:jc w:val="center"/>
              <w:rPr>
                <w:rFonts w:ascii="David" w:hAnsi="David" w:cs="David"/>
              </w:rPr>
            </w:pPr>
            <w:r w:rsidRPr="003E0EEC">
              <w:rPr>
                <w:rFonts w:ascii="David" w:hAnsi="David" w:cs="David"/>
                <w:rtl/>
              </w:rPr>
              <w:t>מוסדות בריאות- אזור מרכז</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5DBB6312" w14:textId="77777777" w:rsidR="00872AAD" w:rsidRPr="003E0EEC" w:rsidRDefault="00872AAD" w:rsidP="003E0EEC">
            <w:pPr>
              <w:jc w:val="center"/>
              <w:rPr>
                <w:rFonts w:ascii="David" w:hAnsi="David" w:cs="David"/>
                <w:rtl/>
              </w:rPr>
            </w:pPr>
            <w:r w:rsidRPr="003E0EEC">
              <w:rPr>
                <w:rFonts w:ascii="David" w:hAnsi="David" w:cs="David"/>
              </w:rPr>
              <w:t>62,000</w:t>
            </w:r>
            <w:r w:rsidRPr="003E0EEC">
              <w:rPr>
                <w:rFonts w:ascii="David" w:hAnsi="David" w:cs="David"/>
                <w:rtl/>
              </w:rPr>
              <w:t>₪</w:t>
            </w:r>
          </w:p>
        </w:tc>
      </w:tr>
      <w:tr w:rsidR="00872AAD" w:rsidRPr="002164BF" w14:paraId="4E6FCDC7" w14:textId="77777777" w:rsidTr="00872AAD">
        <w:trPr>
          <w:trHeight w:val="340"/>
          <w:jc w:val="center"/>
        </w:trPr>
        <w:tc>
          <w:tcPr>
            <w:tcW w:w="670" w:type="dxa"/>
            <w:tcBorders>
              <w:top w:val="nil"/>
              <w:left w:val="single" w:sz="4" w:space="0" w:color="auto"/>
              <w:bottom w:val="single" w:sz="4" w:space="0" w:color="auto"/>
              <w:right w:val="single" w:sz="4" w:space="0" w:color="auto"/>
            </w:tcBorders>
            <w:shd w:val="clear" w:color="auto" w:fill="auto"/>
            <w:vAlign w:val="center"/>
            <w:hideMark/>
          </w:tcPr>
          <w:p w14:paraId="0B2E5882" w14:textId="77777777" w:rsidR="00872AAD" w:rsidRPr="003E0EEC" w:rsidRDefault="00872AAD" w:rsidP="003E0EEC">
            <w:pPr>
              <w:jc w:val="center"/>
              <w:rPr>
                <w:rFonts w:ascii="David" w:hAnsi="David" w:cs="David"/>
              </w:rPr>
            </w:pPr>
            <w:r w:rsidRPr="003E0EEC">
              <w:rPr>
                <w:rFonts w:ascii="David" w:hAnsi="David" w:cs="David"/>
              </w:rPr>
              <w:t>5</w:t>
            </w:r>
          </w:p>
        </w:tc>
        <w:tc>
          <w:tcPr>
            <w:tcW w:w="826" w:type="dxa"/>
            <w:tcBorders>
              <w:top w:val="nil"/>
              <w:left w:val="single" w:sz="4" w:space="0" w:color="auto"/>
              <w:bottom w:val="single" w:sz="4" w:space="0" w:color="auto"/>
              <w:right w:val="single" w:sz="4" w:space="0" w:color="auto"/>
            </w:tcBorders>
            <w:vAlign w:val="center"/>
          </w:tcPr>
          <w:p w14:paraId="0C0638B0" w14:textId="77777777" w:rsidR="00872AAD" w:rsidRPr="003E0EEC" w:rsidRDefault="00872AAD" w:rsidP="003E0EEC">
            <w:pPr>
              <w:jc w:val="center"/>
              <w:rPr>
                <w:rFonts w:ascii="David" w:hAnsi="David" w:cs="David"/>
                <w:rtl/>
              </w:rPr>
            </w:pPr>
            <w:r w:rsidRPr="003E0EEC">
              <w:rPr>
                <w:rFonts w:ascii="David" w:hAnsi="David" w:cs="David"/>
              </w:rPr>
              <w:t>2</w:t>
            </w:r>
          </w:p>
        </w:tc>
        <w:tc>
          <w:tcPr>
            <w:tcW w:w="4139" w:type="dxa"/>
            <w:tcBorders>
              <w:top w:val="nil"/>
              <w:left w:val="single" w:sz="4" w:space="0" w:color="auto"/>
              <w:bottom w:val="single" w:sz="4" w:space="0" w:color="auto"/>
              <w:right w:val="single" w:sz="4" w:space="0" w:color="auto"/>
            </w:tcBorders>
            <w:shd w:val="clear" w:color="auto" w:fill="auto"/>
            <w:noWrap/>
            <w:vAlign w:val="center"/>
            <w:hideMark/>
          </w:tcPr>
          <w:p w14:paraId="65B97A06" w14:textId="77777777" w:rsidR="00872AAD" w:rsidRPr="003E0EEC" w:rsidRDefault="00872AAD" w:rsidP="003E0EEC">
            <w:pPr>
              <w:jc w:val="center"/>
              <w:rPr>
                <w:rFonts w:ascii="David" w:hAnsi="David" w:cs="David"/>
              </w:rPr>
            </w:pPr>
            <w:r w:rsidRPr="003E0EEC">
              <w:rPr>
                <w:rFonts w:ascii="David" w:hAnsi="David" w:cs="David"/>
                <w:rtl/>
              </w:rPr>
              <w:t>משרדים ממשלתיים- אזור מרכז</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178B19F7" w14:textId="77777777" w:rsidR="00872AAD" w:rsidRPr="003E0EEC" w:rsidRDefault="00872AAD" w:rsidP="003E0EEC">
            <w:pPr>
              <w:jc w:val="center"/>
              <w:rPr>
                <w:rFonts w:ascii="David" w:hAnsi="David" w:cs="David"/>
                <w:rtl/>
              </w:rPr>
            </w:pPr>
            <w:r w:rsidRPr="003E0EEC">
              <w:rPr>
                <w:rFonts w:ascii="David" w:hAnsi="David" w:cs="David"/>
              </w:rPr>
              <w:t xml:space="preserve">44,000 </w:t>
            </w:r>
            <w:r w:rsidRPr="003E0EEC">
              <w:rPr>
                <w:rFonts w:ascii="David" w:hAnsi="David" w:cs="David"/>
                <w:rtl/>
              </w:rPr>
              <w:t>₪</w:t>
            </w:r>
          </w:p>
        </w:tc>
      </w:tr>
      <w:tr w:rsidR="00872AAD" w:rsidRPr="002164BF" w14:paraId="463C6B1B" w14:textId="77777777" w:rsidTr="00872AAD">
        <w:trPr>
          <w:trHeight w:val="340"/>
          <w:jc w:val="center"/>
        </w:trPr>
        <w:tc>
          <w:tcPr>
            <w:tcW w:w="670" w:type="dxa"/>
            <w:tcBorders>
              <w:top w:val="nil"/>
              <w:left w:val="single" w:sz="4" w:space="0" w:color="auto"/>
              <w:bottom w:val="single" w:sz="4" w:space="0" w:color="auto"/>
              <w:right w:val="single" w:sz="4" w:space="0" w:color="auto"/>
            </w:tcBorders>
            <w:shd w:val="clear" w:color="auto" w:fill="auto"/>
            <w:vAlign w:val="center"/>
            <w:hideMark/>
          </w:tcPr>
          <w:p w14:paraId="32363C36" w14:textId="77777777" w:rsidR="00872AAD" w:rsidRPr="003E0EEC" w:rsidRDefault="00872AAD" w:rsidP="003E0EEC">
            <w:pPr>
              <w:jc w:val="center"/>
              <w:rPr>
                <w:rFonts w:ascii="David" w:hAnsi="David" w:cs="David"/>
              </w:rPr>
            </w:pPr>
            <w:r w:rsidRPr="003E0EEC">
              <w:rPr>
                <w:rFonts w:ascii="David" w:hAnsi="David" w:cs="David"/>
              </w:rPr>
              <w:t>6</w:t>
            </w:r>
          </w:p>
        </w:tc>
        <w:tc>
          <w:tcPr>
            <w:tcW w:w="826" w:type="dxa"/>
            <w:tcBorders>
              <w:top w:val="nil"/>
              <w:left w:val="single" w:sz="4" w:space="0" w:color="auto"/>
              <w:bottom w:val="single" w:sz="4" w:space="0" w:color="auto"/>
              <w:right w:val="single" w:sz="4" w:space="0" w:color="auto"/>
            </w:tcBorders>
            <w:vAlign w:val="center"/>
          </w:tcPr>
          <w:p w14:paraId="65B0B330" w14:textId="77777777" w:rsidR="00872AAD" w:rsidRPr="003E0EEC" w:rsidRDefault="00872AAD" w:rsidP="003E0EEC">
            <w:pPr>
              <w:jc w:val="center"/>
              <w:rPr>
                <w:rFonts w:ascii="David" w:hAnsi="David" w:cs="David"/>
                <w:rtl/>
              </w:rPr>
            </w:pPr>
            <w:r w:rsidRPr="003E0EEC">
              <w:rPr>
                <w:rFonts w:ascii="David" w:hAnsi="David" w:cs="David"/>
              </w:rPr>
              <w:t>1</w:t>
            </w:r>
          </w:p>
        </w:tc>
        <w:tc>
          <w:tcPr>
            <w:tcW w:w="4139" w:type="dxa"/>
            <w:tcBorders>
              <w:top w:val="nil"/>
              <w:left w:val="single" w:sz="4" w:space="0" w:color="auto"/>
              <w:bottom w:val="single" w:sz="4" w:space="0" w:color="auto"/>
              <w:right w:val="single" w:sz="4" w:space="0" w:color="auto"/>
            </w:tcBorders>
            <w:shd w:val="clear" w:color="auto" w:fill="auto"/>
            <w:noWrap/>
            <w:vAlign w:val="center"/>
            <w:hideMark/>
          </w:tcPr>
          <w:p w14:paraId="46D734E5" w14:textId="77777777" w:rsidR="00872AAD" w:rsidRPr="003E0EEC" w:rsidRDefault="00872AAD" w:rsidP="003E0EEC">
            <w:pPr>
              <w:jc w:val="center"/>
              <w:rPr>
                <w:rFonts w:ascii="David" w:hAnsi="David" w:cs="David"/>
              </w:rPr>
            </w:pPr>
            <w:r w:rsidRPr="003E0EEC">
              <w:rPr>
                <w:rFonts w:ascii="David" w:hAnsi="David" w:cs="David"/>
                <w:rtl/>
              </w:rPr>
              <w:t>משרדים ממשלתיים- אזור מרכז</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491503B7" w14:textId="77777777" w:rsidR="00872AAD" w:rsidRPr="003E0EEC" w:rsidRDefault="00872AAD" w:rsidP="003E0EEC">
            <w:pPr>
              <w:jc w:val="center"/>
              <w:rPr>
                <w:rFonts w:ascii="David" w:hAnsi="David" w:cs="David"/>
                <w:rtl/>
              </w:rPr>
            </w:pPr>
            <w:r w:rsidRPr="003E0EEC">
              <w:rPr>
                <w:rFonts w:ascii="David" w:hAnsi="David" w:cs="David"/>
              </w:rPr>
              <w:t xml:space="preserve">9,000 </w:t>
            </w:r>
            <w:r w:rsidRPr="003E0EEC">
              <w:rPr>
                <w:rFonts w:ascii="David" w:hAnsi="David" w:cs="David"/>
                <w:rtl/>
              </w:rPr>
              <w:t>₪</w:t>
            </w:r>
          </w:p>
        </w:tc>
      </w:tr>
      <w:tr w:rsidR="00872AAD" w:rsidRPr="002164BF" w14:paraId="0102A8C8" w14:textId="77777777" w:rsidTr="00872AAD">
        <w:trPr>
          <w:trHeight w:val="340"/>
          <w:jc w:val="center"/>
        </w:trPr>
        <w:tc>
          <w:tcPr>
            <w:tcW w:w="670" w:type="dxa"/>
            <w:tcBorders>
              <w:top w:val="nil"/>
              <w:left w:val="single" w:sz="4" w:space="0" w:color="auto"/>
              <w:bottom w:val="single" w:sz="4" w:space="0" w:color="auto"/>
              <w:right w:val="single" w:sz="4" w:space="0" w:color="auto"/>
            </w:tcBorders>
            <w:shd w:val="clear" w:color="auto" w:fill="auto"/>
            <w:vAlign w:val="center"/>
            <w:hideMark/>
          </w:tcPr>
          <w:p w14:paraId="16E5CCAB" w14:textId="77777777" w:rsidR="00872AAD" w:rsidRPr="003E0EEC" w:rsidRDefault="00872AAD" w:rsidP="003E0EEC">
            <w:pPr>
              <w:jc w:val="center"/>
              <w:rPr>
                <w:rFonts w:ascii="David" w:hAnsi="David" w:cs="David"/>
              </w:rPr>
            </w:pPr>
            <w:r w:rsidRPr="003E0EEC">
              <w:rPr>
                <w:rFonts w:ascii="David" w:hAnsi="David" w:cs="David"/>
              </w:rPr>
              <w:t>7</w:t>
            </w:r>
          </w:p>
        </w:tc>
        <w:tc>
          <w:tcPr>
            <w:tcW w:w="826" w:type="dxa"/>
            <w:tcBorders>
              <w:top w:val="nil"/>
              <w:left w:val="single" w:sz="4" w:space="0" w:color="auto"/>
              <w:bottom w:val="single" w:sz="4" w:space="0" w:color="auto"/>
              <w:right w:val="single" w:sz="4" w:space="0" w:color="auto"/>
            </w:tcBorders>
            <w:vAlign w:val="center"/>
          </w:tcPr>
          <w:p w14:paraId="08E97824" w14:textId="77777777" w:rsidR="00872AAD" w:rsidRPr="003E0EEC" w:rsidRDefault="00872AAD" w:rsidP="003E0EEC">
            <w:pPr>
              <w:jc w:val="center"/>
              <w:rPr>
                <w:rFonts w:ascii="David" w:hAnsi="David" w:cs="David"/>
                <w:rtl/>
              </w:rPr>
            </w:pPr>
            <w:r w:rsidRPr="003E0EEC">
              <w:rPr>
                <w:rFonts w:ascii="David" w:hAnsi="David" w:cs="David"/>
              </w:rPr>
              <w:t>2</w:t>
            </w:r>
          </w:p>
        </w:tc>
        <w:tc>
          <w:tcPr>
            <w:tcW w:w="4139" w:type="dxa"/>
            <w:tcBorders>
              <w:top w:val="nil"/>
              <w:left w:val="single" w:sz="4" w:space="0" w:color="auto"/>
              <w:bottom w:val="single" w:sz="4" w:space="0" w:color="auto"/>
              <w:right w:val="single" w:sz="4" w:space="0" w:color="auto"/>
            </w:tcBorders>
            <w:shd w:val="clear" w:color="auto" w:fill="auto"/>
            <w:noWrap/>
            <w:vAlign w:val="center"/>
            <w:hideMark/>
          </w:tcPr>
          <w:p w14:paraId="7FB2C382" w14:textId="77777777" w:rsidR="00872AAD" w:rsidRPr="003E0EEC" w:rsidRDefault="00872AAD" w:rsidP="003E0EEC">
            <w:pPr>
              <w:jc w:val="center"/>
              <w:rPr>
                <w:rFonts w:ascii="David" w:hAnsi="David" w:cs="David"/>
              </w:rPr>
            </w:pPr>
            <w:r w:rsidRPr="003E0EEC">
              <w:rPr>
                <w:rFonts w:ascii="David" w:hAnsi="David" w:cs="David"/>
                <w:rtl/>
              </w:rPr>
              <w:t>משרדים ממשלתיים- אזור ירושלים</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0803488B" w14:textId="77777777" w:rsidR="00872AAD" w:rsidRPr="003E0EEC" w:rsidRDefault="00872AAD" w:rsidP="003E0EEC">
            <w:pPr>
              <w:jc w:val="center"/>
              <w:rPr>
                <w:rFonts w:ascii="David" w:hAnsi="David" w:cs="David"/>
                <w:rtl/>
              </w:rPr>
            </w:pPr>
            <w:r w:rsidRPr="003E0EEC">
              <w:rPr>
                <w:rFonts w:ascii="David" w:hAnsi="David" w:cs="David"/>
              </w:rPr>
              <w:t>59,000</w:t>
            </w:r>
            <w:r w:rsidRPr="003E0EEC">
              <w:rPr>
                <w:rFonts w:ascii="David" w:hAnsi="David" w:cs="David"/>
                <w:rtl/>
              </w:rPr>
              <w:t>₪</w:t>
            </w:r>
          </w:p>
        </w:tc>
      </w:tr>
      <w:tr w:rsidR="00872AAD" w:rsidRPr="002164BF" w14:paraId="5C0DECC7" w14:textId="77777777" w:rsidTr="00872AAD">
        <w:trPr>
          <w:trHeight w:val="340"/>
          <w:jc w:val="center"/>
        </w:trPr>
        <w:tc>
          <w:tcPr>
            <w:tcW w:w="670" w:type="dxa"/>
            <w:tcBorders>
              <w:top w:val="nil"/>
              <w:left w:val="single" w:sz="4" w:space="0" w:color="auto"/>
              <w:bottom w:val="single" w:sz="4" w:space="0" w:color="auto"/>
              <w:right w:val="single" w:sz="4" w:space="0" w:color="auto"/>
            </w:tcBorders>
            <w:shd w:val="clear" w:color="auto" w:fill="auto"/>
            <w:vAlign w:val="center"/>
            <w:hideMark/>
          </w:tcPr>
          <w:p w14:paraId="5E11C18B" w14:textId="77777777" w:rsidR="00872AAD" w:rsidRPr="003E0EEC" w:rsidRDefault="00872AAD" w:rsidP="003E0EEC">
            <w:pPr>
              <w:jc w:val="center"/>
              <w:rPr>
                <w:rFonts w:ascii="David" w:hAnsi="David" w:cs="David"/>
              </w:rPr>
            </w:pPr>
            <w:r w:rsidRPr="003E0EEC">
              <w:rPr>
                <w:rFonts w:ascii="David" w:hAnsi="David" w:cs="David"/>
              </w:rPr>
              <w:t>8</w:t>
            </w:r>
          </w:p>
        </w:tc>
        <w:tc>
          <w:tcPr>
            <w:tcW w:w="826" w:type="dxa"/>
            <w:tcBorders>
              <w:top w:val="nil"/>
              <w:left w:val="single" w:sz="4" w:space="0" w:color="auto"/>
              <w:bottom w:val="single" w:sz="4" w:space="0" w:color="auto"/>
              <w:right w:val="single" w:sz="4" w:space="0" w:color="auto"/>
            </w:tcBorders>
            <w:vAlign w:val="center"/>
          </w:tcPr>
          <w:p w14:paraId="6A3AD6DF" w14:textId="77777777" w:rsidR="00872AAD" w:rsidRPr="003E0EEC" w:rsidRDefault="00872AAD" w:rsidP="003E0EEC">
            <w:pPr>
              <w:jc w:val="center"/>
              <w:rPr>
                <w:rFonts w:ascii="David" w:hAnsi="David" w:cs="David"/>
                <w:rtl/>
              </w:rPr>
            </w:pPr>
            <w:r w:rsidRPr="003E0EEC">
              <w:rPr>
                <w:rFonts w:ascii="David" w:hAnsi="David" w:cs="David"/>
              </w:rPr>
              <w:t>2</w:t>
            </w:r>
          </w:p>
        </w:tc>
        <w:tc>
          <w:tcPr>
            <w:tcW w:w="4139" w:type="dxa"/>
            <w:tcBorders>
              <w:top w:val="nil"/>
              <w:left w:val="single" w:sz="4" w:space="0" w:color="auto"/>
              <w:bottom w:val="single" w:sz="4" w:space="0" w:color="auto"/>
              <w:right w:val="single" w:sz="4" w:space="0" w:color="auto"/>
            </w:tcBorders>
            <w:shd w:val="clear" w:color="auto" w:fill="auto"/>
            <w:noWrap/>
            <w:vAlign w:val="center"/>
            <w:hideMark/>
          </w:tcPr>
          <w:p w14:paraId="6E522B76" w14:textId="77777777" w:rsidR="00872AAD" w:rsidRPr="003E0EEC" w:rsidRDefault="00872AAD" w:rsidP="003E0EEC">
            <w:pPr>
              <w:jc w:val="center"/>
              <w:rPr>
                <w:rFonts w:ascii="David" w:hAnsi="David" w:cs="David"/>
              </w:rPr>
            </w:pPr>
            <w:r w:rsidRPr="003E0EEC">
              <w:rPr>
                <w:rFonts w:ascii="David" w:hAnsi="David" w:cs="David"/>
                <w:rtl/>
              </w:rPr>
              <w:t>משרדים ממשלתיים- ארצי</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615A30C5" w14:textId="77777777" w:rsidR="00872AAD" w:rsidRPr="003E0EEC" w:rsidRDefault="00872AAD" w:rsidP="003E0EEC">
            <w:pPr>
              <w:jc w:val="center"/>
              <w:rPr>
                <w:rFonts w:ascii="David" w:hAnsi="David" w:cs="David"/>
                <w:rtl/>
              </w:rPr>
            </w:pPr>
            <w:r w:rsidRPr="003E0EEC">
              <w:rPr>
                <w:rFonts w:ascii="David" w:hAnsi="David" w:cs="David"/>
              </w:rPr>
              <w:t>64,000</w:t>
            </w:r>
            <w:r w:rsidRPr="003E0EEC">
              <w:rPr>
                <w:rFonts w:ascii="David" w:hAnsi="David" w:cs="David"/>
                <w:rtl/>
              </w:rPr>
              <w:t>₪</w:t>
            </w:r>
          </w:p>
        </w:tc>
      </w:tr>
      <w:tr w:rsidR="00872AAD" w:rsidRPr="002164BF" w14:paraId="77BBCB9C" w14:textId="77777777" w:rsidTr="00872AAD">
        <w:trPr>
          <w:trHeight w:val="340"/>
          <w:jc w:val="center"/>
        </w:trPr>
        <w:tc>
          <w:tcPr>
            <w:tcW w:w="670" w:type="dxa"/>
            <w:tcBorders>
              <w:top w:val="nil"/>
              <w:left w:val="single" w:sz="4" w:space="0" w:color="auto"/>
              <w:bottom w:val="single" w:sz="4" w:space="0" w:color="auto"/>
              <w:right w:val="single" w:sz="4" w:space="0" w:color="auto"/>
            </w:tcBorders>
            <w:shd w:val="clear" w:color="auto" w:fill="auto"/>
            <w:vAlign w:val="center"/>
            <w:hideMark/>
          </w:tcPr>
          <w:p w14:paraId="1D4167C3" w14:textId="77777777" w:rsidR="00872AAD" w:rsidRPr="003E0EEC" w:rsidRDefault="00872AAD" w:rsidP="003E0EEC">
            <w:pPr>
              <w:jc w:val="center"/>
              <w:rPr>
                <w:rFonts w:ascii="David" w:hAnsi="David" w:cs="David"/>
              </w:rPr>
            </w:pPr>
            <w:r w:rsidRPr="003E0EEC">
              <w:rPr>
                <w:rFonts w:ascii="David" w:hAnsi="David" w:cs="David"/>
              </w:rPr>
              <w:t>9</w:t>
            </w:r>
          </w:p>
        </w:tc>
        <w:tc>
          <w:tcPr>
            <w:tcW w:w="826" w:type="dxa"/>
            <w:tcBorders>
              <w:top w:val="nil"/>
              <w:left w:val="single" w:sz="4" w:space="0" w:color="auto"/>
              <w:bottom w:val="single" w:sz="4" w:space="0" w:color="auto"/>
              <w:right w:val="single" w:sz="4" w:space="0" w:color="auto"/>
            </w:tcBorders>
            <w:vAlign w:val="center"/>
          </w:tcPr>
          <w:p w14:paraId="713652AB" w14:textId="77777777" w:rsidR="00872AAD" w:rsidRPr="003E0EEC" w:rsidRDefault="00872AAD" w:rsidP="003E0EEC">
            <w:pPr>
              <w:jc w:val="center"/>
              <w:rPr>
                <w:rFonts w:ascii="David" w:hAnsi="David" w:cs="David"/>
                <w:rtl/>
              </w:rPr>
            </w:pPr>
            <w:r w:rsidRPr="003E0EEC">
              <w:rPr>
                <w:rFonts w:ascii="David" w:hAnsi="David" w:cs="David"/>
              </w:rPr>
              <w:t>3</w:t>
            </w:r>
          </w:p>
        </w:tc>
        <w:tc>
          <w:tcPr>
            <w:tcW w:w="4139" w:type="dxa"/>
            <w:tcBorders>
              <w:top w:val="nil"/>
              <w:left w:val="single" w:sz="4" w:space="0" w:color="auto"/>
              <w:bottom w:val="single" w:sz="4" w:space="0" w:color="auto"/>
              <w:right w:val="single" w:sz="4" w:space="0" w:color="auto"/>
            </w:tcBorders>
            <w:shd w:val="clear" w:color="auto" w:fill="auto"/>
            <w:noWrap/>
            <w:vAlign w:val="center"/>
            <w:hideMark/>
          </w:tcPr>
          <w:p w14:paraId="4C0E581E" w14:textId="77777777" w:rsidR="00872AAD" w:rsidRPr="003E0EEC" w:rsidRDefault="00872AAD" w:rsidP="003E0EEC">
            <w:pPr>
              <w:jc w:val="center"/>
              <w:rPr>
                <w:rFonts w:ascii="David" w:hAnsi="David" w:cs="David"/>
              </w:rPr>
            </w:pPr>
            <w:r w:rsidRPr="003E0EEC">
              <w:rPr>
                <w:rFonts w:ascii="David" w:hAnsi="David" w:cs="David"/>
                <w:rtl/>
              </w:rPr>
              <w:t>משרדים ממשלתיים- ארצי</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5D574340" w14:textId="77777777" w:rsidR="00872AAD" w:rsidRPr="003E0EEC" w:rsidRDefault="00872AAD" w:rsidP="003E0EEC">
            <w:pPr>
              <w:jc w:val="center"/>
              <w:rPr>
                <w:rFonts w:ascii="David" w:hAnsi="David" w:cs="David"/>
                <w:rtl/>
              </w:rPr>
            </w:pPr>
            <w:r w:rsidRPr="003E0EEC">
              <w:rPr>
                <w:rFonts w:ascii="David" w:hAnsi="David" w:cs="David"/>
              </w:rPr>
              <w:t>99,000</w:t>
            </w:r>
            <w:r w:rsidRPr="003E0EEC">
              <w:rPr>
                <w:rFonts w:ascii="David" w:hAnsi="David" w:cs="David"/>
                <w:rtl/>
              </w:rPr>
              <w:t>₪</w:t>
            </w:r>
          </w:p>
        </w:tc>
      </w:tr>
      <w:tr w:rsidR="00872AAD" w:rsidRPr="002164BF" w14:paraId="3022F8F1" w14:textId="77777777" w:rsidTr="00872AAD">
        <w:trPr>
          <w:trHeight w:val="340"/>
          <w:jc w:val="center"/>
        </w:trPr>
        <w:tc>
          <w:tcPr>
            <w:tcW w:w="670" w:type="dxa"/>
            <w:tcBorders>
              <w:top w:val="nil"/>
              <w:left w:val="single" w:sz="4" w:space="0" w:color="auto"/>
              <w:bottom w:val="single" w:sz="4" w:space="0" w:color="auto"/>
              <w:right w:val="single" w:sz="4" w:space="0" w:color="auto"/>
            </w:tcBorders>
            <w:shd w:val="clear" w:color="auto" w:fill="auto"/>
            <w:vAlign w:val="center"/>
            <w:hideMark/>
          </w:tcPr>
          <w:p w14:paraId="7A7F05F2" w14:textId="77777777" w:rsidR="00872AAD" w:rsidRPr="003E0EEC" w:rsidRDefault="00872AAD" w:rsidP="003E0EEC">
            <w:pPr>
              <w:jc w:val="center"/>
              <w:rPr>
                <w:rFonts w:ascii="David" w:hAnsi="David" w:cs="David"/>
              </w:rPr>
            </w:pPr>
            <w:r w:rsidRPr="003E0EEC">
              <w:rPr>
                <w:rFonts w:ascii="David" w:hAnsi="David" w:cs="David"/>
              </w:rPr>
              <w:t>10</w:t>
            </w:r>
          </w:p>
        </w:tc>
        <w:tc>
          <w:tcPr>
            <w:tcW w:w="826" w:type="dxa"/>
            <w:tcBorders>
              <w:top w:val="nil"/>
              <w:left w:val="single" w:sz="4" w:space="0" w:color="auto"/>
              <w:bottom w:val="single" w:sz="4" w:space="0" w:color="auto"/>
              <w:right w:val="single" w:sz="4" w:space="0" w:color="auto"/>
            </w:tcBorders>
            <w:vAlign w:val="center"/>
          </w:tcPr>
          <w:p w14:paraId="761412DE" w14:textId="77777777" w:rsidR="00872AAD" w:rsidRPr="003E0EEC" w:rsidRDefault="00872AAD" w:rsidP="003E0EEC">
            <w:pPr>
              <w:jc w:val="center"/>
              <w:rPr>
                <w:rFonts w:ascii="David" w:hAnsi="David" w:cs="David"/>
                <w:rtl/>
              </w:rPr>
            </w:pPr>
            <w:r w:rsidRPr="003E0EEC">
              <w:rPr>
                <w:rFonts w:ascii="David" w:hAnsi="David" w:cs="David"/>
              </w:rPr>
              <w:t>3</w:t>
            </w:r>
          </w:p>
        </w:tc>
        <w:tc>
          <w:tcPr>
            <w:tcW w:w="4139" w:type="dxa"/>
            <w:tcBorders>
              <w:top w:val="nil"/>
              <w:left w:val="single" w:sz="4" w:space="0" w:color="auto"/>
              <w:bottom w:val="single" w:sz="4" w:space="0" w:color="auto"/>
              <w:right w:val="single" w:sz="4" w:space="0" w:color="auto"/>
            </w:tcBorders>
            <w:shd w:val="clear" w:color="auto" w:fill="auto"/>
            <w:noWrap/>
            <w:vAlign w:val="center"/>
            <w:hideMark/>
          </w:tcPr>
          <w:p w14:paraId="7B24B586" w14:textId="77777777" w:rsidR="00872AAD" w:rsidRPr="003E0EEC" w:rsidRDefault="00872AAD" w:rsidP="003E0EEC">
            <w:pPr>
              <w:jc w:val="center"/>
              <w:rPr>
                <w:rFonts w:ascii="David" w:hAnsi="David" w:cs="David"/>
              </w:rPr>
            </w:pPr>
            <w:r w:rsidRPr="003E0EEC">
              <w:rPr>
                <w:rFonts w:ascii="David" w:hAnsi="David" w:cs="David"/>
                <w:rtl/>
              </w:rPr>
              <w:t>משרדים ממשלתיים- ארצי</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4A54BEA7" w14:textId="77777777" w:rsidR="00872AAD" w:rsidRPr="003E0EEC" w:rsidRDefault="00872AAD" w:rsidP="003E0EEC">
            <w:pPr>
              <w:jc w:val="center"/>
              <w:rPr>
                <w:rFonts w:ascii="David" w:hAnsi="David" w:cs="David"/>
                <w:rtl/>
              </w:rPr>
            </w:pPr>
            <w:r w:rsidRPr="003E0EEC">
              <w:rPr>
                <w:rFonts w:ascii="David" w:hAnsi="David" w:cs="David"/>
              </w:rPr>
              <w:t>154,000</w:t>
            </w:r>
            <w:r w:rsidRPr="003E0EEC">
              <w:rPr>
                <w:rFonts w:ascii="David" w:hAnsi="David" w:cs="David"/>
                <w:rtl/>
              </w:rPr>
              <w:t>₪</w:t>
            </w:r>
          </w:p>
        </w:tc>
      </w:tr>
      <w:tr w:rsidR="00872AAD" w:rsidRPr="002164BF" w14:paraId="4F931E57" w14:textId="77777777" w:rsidTr="00872AAD">
        <w:trPr>
          <w:trHeight w:val="340"/>
          <w:jc w:val="center"/>
        </w:trPr>
        <w:tc>
          <w:tcPr>
            <w:tcW w:w="670" w:type="dxa"/>
            <w:tcBorders>
              <w:top w:val="nil"/>
              <w:left w:val="single" w:sz="4" w:space="0" w:color="auto"/>
              <w:bottom w:val="single" w:sz="4" w:space="0" w:color="auto"/>
              <w:right w:val="single" w:sz="4" w:space="0" w:color="auto"/>
            </w:tcBorders>
            <w:shd w:val="clear" w:color="auto" w:fill="auto"/>
            <w:vAlign w:val="center"/>
            <w:hideMark/>
          </w:tcPr>
          <w:p w14:paraId="48B4FB16" w14:textId="77777777" w:rsidR="00872AAD" w:rsidRPr="003E0EEC" w:rsidRDefault="00872AAD" w:rsidP="003E0EEC">
            <w:pPr>
              <w:jc w:val="center"/>
              <w:rPr>
                <w:rFonts w:ascii="David" w:hAnsi="David" w:cs="David"/>
              </w:rPr>
            </w:pPr>
            <w:r w:rsidRPr="003E0EEC">
              <w:rPr>
                <w:rFonts w:ascii="David" w:hAnsi="David" w:cs="David"/>
              </w:rPr>
              <w:t>11</w:t>
            </w:r>
          </w:p>
        </w:tc>
        <w:tc>
          <w:tcPr>
            <w:tcW w:w="826" w:type="dxa"/>
            <w:tcBorders>
              <w:top w:val="nil"/>
              <w:left w:val="single" w:sz="4" w:space="0" w:color="auto"/>
              <w:bottom w:val="single" w:sz="4" w:space="0" w:color="auto"/>
              <w:right w:val="single" w:sz="4" w:space="0" w:color="auto"/>
            </w:tcBorders>
            <w:vAlign w:val="center"/>
          </w:tcPr>
          <w:p w14:paraId="6211440C" w14:textId="77777777" w:rsidR="00872AAD" w:rsidRPr="003E0EEC" w:rsidRDefault="00872AAD" w:rsidP="003E0EEC">
            <w:pPr>
              <w:jc w:val="center"/>
              <w:rPr>
                <w:rFonts w:ascii="David" w:hAnsi="David" w:cs="David"/>
                <w:rtl/>
              </w:rPr>
            </w:pPr>
            <w:r w:rsidRPr="003E0EEC">
              <w:rPr>
                <w:rFonts w:ascii="David" w:hAnsi="David" w:cs="David"/>
              </w:rPr>
              <w:t>3</w:t>
            </w:r>
          </w:p>
        </w:tc>
        <w:tc>
          <w:tcPr>
            <w:tcW w:w="4139" w:type="dxa"/>
            <w:tcBorders>
              <w:top w:val="nil"/>
              <w:left w:val="single" w:sz="4" w:space="0" w:color="auto"/>
              <w:bottom w:val="single" w:sz="4" w:space="0" w:color="auto"/>
              <w:right w:val="single" w:sz="4" w:space="0" w:color="auto"/>
            </w:tcBorders>
            <w:shd w:val="clear" w:color="auto" w:fill="auto"/>
            <w:noWrap/>
            <w:vAlign w:val="center"/>
            <w:hideMark/>
          </w:tcPr>
          <w:p w14:paraId="4B6C5E05" w14:textId="77777777" w:rsidR="00872AAD" w:rsidRPr="003E0EEC" w:rsidRDefault="00872AAD" w:rsidP="003E0EEC">
            <w:pPr>
              <w:jc w:val="center"/>
              <w:rPr>
                <w:rFonts w:ascii="David" w:hAnsi="David" w:cs="David"/>
              </w:rPr>
            </w:pPr>
            <w:r w:rsidRPr="003E0EEC">
              <w:rPr>
                <w:rFonts w:ascii="David" w:hAnsi="David" w:cs="David"/>
                <w:rtl/>
              </w:rPr>
              <w:t>משרדים ממשלתיים- ארצי</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175FC19B" w14:textId="77777777" w:rsidR="00872AAD" w:rsidRPr="003E0EEC" w:rsidRDefault="00872AAD" w:rsidP="003E0EEC">
            <w:pPr>
              <w:jc w:val="center"/>
              <w:rPr>
                <w:rFonts w:ascii="David" w:hAnsi="David" w:cs="David"/>
              </w:rPr>
            </w:pPr>
            <w:r w:rsidRPr="003E0EEC">
              <w:rPr>
                <w:rFonts w:ascii="David" w:hAnsi="David" w:cs="David"/>
              </w:rPr>
              <w:t>88,000</w:t>
            </w:r>
            <w:r w:rsidRPr="003E0EEC">
              <w:rPr>
                <w:rFonts w:ascii="David" w:hAnsi="David" w:cs="David"/>
                <w:rtl/>
              </w:rPr>
              <w:t>₪</w:t>
            </w:r>
          </w:p>
        </w:tc>
      </w:tr>
      <w:tr w:rsidR="00872AAD" w:rsidRPr="002164BF" w14:paraId="3248C3AB" w14:textId="77777777" w:rsidTr="00872AAD">
        <w:trPr>
          <w:trHeight w:val="340"/>
          <w:jc w:val="center"/>
        </w:trPr>
        <w:tc>
          <w:tcPr>
            <w:tcW w:w="670" w:type="dxa"/>
            <w:tcBorders>
              <w:top w:val="nil"/>
              <w:left w:val="single" w:sz="4" w:space="0" w:color="auto"/>
              <w:bottom w:val="single" w:sz="4" w:space="0" w:color="auto"/>
              <w:right w:val="single" w:sz="4" w:space="0" w:color="auto"/>
            </w:tcBorders>
            <w:shd w:val="clear" w:color="auto" w:fill="auto"/>
            <w:vAlign w:val="center"/>
            <w:hideMark/>
          </w:tcPr>
          <w:p w14:paraId="59FFD0F0" w14:textId="77777777" w:rsidR="00872AAD" w:rsidRPr="003E0EEC" w:rsidRDefault="00872AAD" w:rsidP="003E0EEC">
            <w:pPr>
              <w:jc w:val="center"/>
              <w:rPr>
                <w:rFonts w:ascii="David" w:hAnsi="David" w:cs="David"/>
              </w:rPr>
            </w:pPr>
            <w:r w:rsidRPr="003E0EEC">
              <w:rPr>
                <w:rFonts w:ascii="David" w:hAnsi="David" w:cs="David"/>
              </w:rPr>
              <w:t>12</w:t>
            </w:r>
          </w:p>
        </w:tc>
        <w:tc>
          <w:tcPr>
            <w:tcW w:w="826" w:type="dxa"/>
            <w:tcBorders>
              <w:top w:val="nil"/>
              <w:left w:val="single" w:sz="4" w:space="0" w:color="auto"/>
              <w:bottom w:val="single" w:sz="4" w:space="0" w:color="auto"/>
              <w:right w:val="single" w:sz="4" w:space="0" w:color="auto"/>
            </w:tcBorders>
            <w:vAlign w:val="center"/>
          </w:tcPr>
          <w:p w14:paraId="45FF5F27" w14:textId="77777777" w:rsidR="00872AAD" w:rsidRPr="003E0EEC" w:rsidRDefault="00872AAD" w:rsidP="003E0EEC">
            <w:pPr>
              <w:jc w:val="center"/>
              <w:rPr>
                <w:rFonts w:ascii="David" w:hAnsi="David" w:cs="David"/>
                <w:rtl/>
              </w:rPr>
            </w:pPr>
            <w:r w:rsidRPr="003E0EEC">
              <w:rPr>
                <w:rFonts w:ascii="David" w:hAnsi="David" w:cs="David"/>
              </w:rPr>
              <w:t>1</w:t>
            </w:r>
          </w:p>
        </w:tc>
        <w:tc>
          <w:tcPr>
            <w:tcW w:w="4139" w:type="dxa"/>
            <w:tcBorders>
              <w:top w:val="nil"/>
              <w:left w:val="single" w:sz="4" w:space="0" w:color="auto"/>
              <w:bottom w:val="single" w:sz="4" w:space="0" w:color="auto"/>
              <w:right w:val="single" w:sz="4" w:space="0" w:color="auto"/>
            </w:tcBorders>
            <w:shd w:val="clear" w:color="auto" w:fill="auto"/>
            <w:noWrap/>
            <w:vAlign w:val="center"/>
            <w:hideMark/>
          </w:tcPr>
          <w:p w14:paraId="70F23E72" w14:textId="77777777" w:rsidR="00872AAD" w:rsidRPr="003E0EEC" w:rsidRDefault="00872AAD" w:rsidP="003E0EEC">
            <w:pPr>
              <w:jc w:val="center"/>
              <w:rPr>
                <w:rFonts w:ascii="David" w:hAnsi="David" w:cs="David"/>
              </w:rPr>
            </w:pPr>
            <w:r w:rsidRPr="003E0EEC">
              <w:rPr>
                <w:rFonts w:ascii="David" w:hAnsi="David" w:cs="David"/>
                <w:rtl/>
              </w:rPr>
              <w:t>משרדים ממשלתיים- ארצי</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18528F1B" w14:textId="77777777" w:rsidR="00872AAD" w:rsidRPr="003E0EEC" w:rsidRDefault="00872AAD" w:rsidP="003E0EEC">
            <w:pPr>
              <w:jc w:val="center"/>
              <w:rPr>
                <w:rFonts w:ascii="David" w:hAnsi="David" w:cs="David"/>
              </w:rPr>
            </w:pPr>
            <w:r w:rsidRPr="003E0EEC">
              <w:rPr>
                <w:rFonts w:ascii="David" w:hAnsi="David" w:cs="David"/>
              </w:rPr>
              <w:t>39,000</w:t>
            </w:r>
            <w:r w:rsidRPr="003E0EEC">
              <w:rPr>
                <w:rFonts w:ascii="David" w:hAnsi="David" w:cs="David"/>
                <w:rtl/>
              </w:rPr>
              <w:t>₪</w:t>
            </w:r>
          </w:p>
        </w:tc>
      </w:tr>
      <w:tr w:rsidR="00872AAD" w:rsidRPr="002164BF" w14:paraId="20E140F5" w14:textId="77777777" w:rsidTr="00872AAD">
        <w:trPr>
          <w:trHeight w:val="340"/>
          <w:jc w:val="center"/>
        </w:trPr>
        <w:tc>
          <w:tcPr>
            <w:tcW w:w="670" w:type="dxa"/>
            <w:tcBorders>
              <w:top w:val="nil"/>
              <w:left w:val="single" w:sz="4" w:space="0" w:color="auto"/>
              <w:bottom w:val="single" w:sz="4" w:space="0" w:color="auto"/>
              <w:right w:val="single" w:sz="4" w:space="0" w:color="auto"/>
            </w:tcBorders>
            <w:shd w:val="clear" w:color="auto" w:fill="auto"/>
            <w:vAlign w:val="center"/>
            <w:hideMark/>
          </w:tcPr>
          <w:p w14:paraId="2C874E30" w14:textId="77777777" w:rsidR="00872AAD" w:rsidRPr="003E0EEC" w:rsidRDefault="00872AAD" w:rsidP="003E0EEC">
            <w:pPr>
              <w:jc w:val="center"/>
              <w:rPr>
                <w:rFonts w:ascii="David" w:hAnsi="David" w:cs="David"/>
              </w:rPr>
            </w:pPr>
            <w:r w:rsidRPr="003E0EEC">
              <w:rPr>
                <w:rFonts w:ascii="David" w:hAnsi="David" w:cs="David"/>
              </w:rPr>
              <w:t>13</w:t>
            </w:r>
          </w:p>
        </w:tc>
        <w:tc>
          <w:tcPr>
            <w:tcW w:w="826" w:type="dxa"/>
            <w:tcBorders>
              <w:top w:val="nil"/>
              <w:left w:val="single" w:sz="4" w:space="0" w:color="auto"/>
              <w:bottom w:val="single" w:sz="4" w:space="0" w:color="auto"/>
              <w:right w:val="single" w:sz="4" w:space="0" w:color="auto"/>
            </w:tcBorders>
            <w:vAlign w:val="center"/>
          </w:tcPr>
          <w:p w14:paraId="5DCF63D3" w14:textId="77777777" w:rsidR="00872AAD" w:rsidRPr="003E0EEC" w:rsidRDefault="00872AAD" w:rsidP="003E0EEC">
            <w:pPr>
              <w:jc w:val="center"/>
              <w:rPr>
                <w:rFonts w:ascii="David" w:hAnsi="David" w:cs="David"/>
                <w:rtl/>
              </w:rPr>
            </w:pPr>
            <w:r w:rsidRPr="003E0EEC">
              <w:rPr>
                <w:rFonts w:ascii="David" w:hAnsi="David" w:cs="David"/>
              </w:rPr>
              <w:t>2</w:t>
            </w:r>
          </w:p>
        </w:tc>
        <w:tc>
          <w:tcPr>
            <w:tcW w:w="4139" w:type="dxa"/>
            <w:tcBorders>
              <w:top w:val="nil"/>
              <w:left w:val="single" w:sz="4" w:space="0" w:color="auto"/>
              <w:bottom w:val="single" w:sz="4" w:space="0" w:color="auto"/>
              <w:right w:val="single" w:sz="4" w:space="0" w:color="auto"/>
            </w:tcBorders>
            <w:shd w:val="clear" w:color="auto" w:fill="auto"/>
            <w:noWrap/>
            <w:vAlign w:val="center"/>
            <w:hideMark/>
          </w:tcPr>
          <w:p w14:paraId="78356E11" w14:textId="77777777" w:rsidR="00872AAD" w:rsidRPr="003E0EEC" w:rsidRDefault="00872AAD" w:rsidP="003E0EEC">
            <w:pPr>
              <w:jc w:val="center"/>
              <w:rPr>
                <w:rFonts w:ascii="David" w:hAnsi="David" w:cs="David"/>
              </w:rPr>
            </w:pPr>
            <w:r w:rsidRPr="003E0EEC">
              <w:rPr>
                <w:rFonts w:ascii="David" w:hAnsi="David" w:cs="David"/>
                <w:rtl/>
              </w:rPr>
              <w:t>משרדים ממשלתיים- ארצי</w:t>
            </w:r>
          </w:p>
        </w:tc>
        <w:tc>
          <w:tcPr>
            <w:tcW w:w="1417" w:type="dxa"/>
            <w:tcBorders>
              <w:top w:val="nil"/>
              <w:left w:val="single" w:sz="4" w:space="0" w:color="auto"/>
              <w:bottom w:val="single" w:sz="4" w:space="0" w:color="auto"/>
              <w:right w:val="single" w:sz="4" w:space="0" w:color="auto"/>
            </w:tcBorders>
            <w:shd w:val="clear" w:color="auto" w:fill="auto"/>
            <w:noWrap/>
            <w:vAlign w:val="bottom"/>
          </w:tcPr>
          <w:p w14:paraId="34CC68E7" w14:textId="77777777" w:rsidR="00872AAD" w:rsidRPr="003E0EEC" w:rsidRDefault="00872AAD" w:rsidP="003E0EEC">
            <w:pPr>
              <w:jc w:val="center"/>
              <w:rPr>
                <w:rFonts w:ascii="David" w:hAnsi="David" w:cs="David"/>
                <w:rtl/>
              </w:rPr>
            </w:pPr>
            <w:r w:rsidRPr="003E0EEC">
              <w:rPr>
                <w:rFonts w:ascii="David" w:hAnsi="David" w:cs="David"/>
              </w:rPr>
              <w:t xml:space="preserve">64,000 </w:t>
            </w:r>
            <w:r w:rsidRPr="003E0EEC">
              <w:rPr>
                <w:rFonts w:ascii="David" w:hAnsi="David" w:cs="David"/>
                <w:rtl/>
              </w:rPr>
              <w:t>₪</w:t>
            </w:r>
          </w:p>
        </w:tc>
      </w:tr>
      <w:tr w:rsidR="00872AAD" w:rsidRPr="002164BF" w14:paraId="453D0C00" w14:textId="77777777" w:rsidTr="00872AAD">
        <w:trPr>
          <w:trHeight w:val="340"/>
          <w:jc w:val="center"/>
        </w:trPr>
        <w:tc>
          <w:tcPr>
            <w:tcW w:w="67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85C513" w14:textId="77777777" w:rsidR="00872AAD" w:rsidRPr="003E0EEC" w:rsidRDefault="00872AAD" w:rsidP="003E0EEC">
            <w:pPr>
              <w:jc w:val="center"/>
              <w:rPr>
                <w:rFonts w:ascii="David" w:hAnsi="David" w:cs="David"/>
              </w:rPr>
            </w:pPr>
            <w:r w:rsidRPr="003E0EEC">
              <w:rPr>
                <w:rFonts w:ascii="David" w:hAnsi="David" w:cs="David"/>
              </w:rPr>
              <w:t>14</w:t>
            </w:r>
          </w:p>
        </w:tc>
        <w:tc>
          <w:tcPr>
            <w:tcW w:w="826" w:type="dxa"/>
            <w:tcBorders>
              <w:top w:val="single" w:sz="4" w:space="0" w:color="auto"/>
              <w:left w:val="single" w:sz="4" w:space="0" w:color="auto"/>
              <w:bottom w:val="single" w:sz="4" w:space="0" w:color="auto"/>
              <w:right w:val="single" w:sz="4" w:space="0" w:color="auto"/>
            </w:tcBorders>
            <w:vAlign w:val="center"/>
          </w:tcPr>
          <w:p w14:paraId="32E67472" w14:textId="77777777" w:rsidR="00872AAD" w:rsidRPr="003E0EEC" w:rsidRDefault="00872AAD" w:rsidP="003E0EEC">
            <w:pPr>
              <w:jc w:val="center"/>
              <w:rPr>
                <w:rFonts w:ascii="David" w:hAnsi="David" w:cs="David"/>
                <w:rtl/>
              </w:rPr>
            </w:pPr>
            <w:r w:rsidRPr="003E0EEC">
              <w:rPr>
                <w:rFonts w:ascii="David" w:hAnsi="David" w:cs="David"/>
              </w:rPr>
              <w:t>3</w:t>
            </w:r>
          </w:p>
        </w:tc>
        <w:tc>
          <w:tcPr>
            <w:tcW w:w="41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0E0DB5" w14:textId="77777777" w:rsidR="00872AAD" w:rsidRPr="003E0EEC" w:rsidRDefault="00872AAD" w:rsidP="003E0EEC">
            <w:pPr>
              <w:jc w:val="center"/>
              <w:rPr>
                <w:rFonts w:ascii="David" w:hAnsi="David" w:cs="David"/>
              </w:rPr>
            </w:pPr>
            <w:r w:rsidRPr="003E0EEC">
              <w:rPr>
                <w:rFonts w:ascii="David" w:hAnsi="David" w:cs="David"/>
                <w:rtl/>
              </w:rPr>
              <w:t>משרדים ממשלתיים- ארצי</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30BFDC" w14:textId="77777777" w:rsidR="00872AAD" w:rsidRPr="003E0EEC" w:rsidRDefault="00872AAD" w:rsidP="003E0EEC">
            <w:pPr>
              <w:jc w:val="center"/>
              <w:rPr>
                <w:rFonts w:ascii="David" w:hAnsi="David" w:cs="David"/>
                <w:rtl/>
              </w:rPr>
            </w:pPr>
            <w:r w:rsidRPr="003E0EEC">
              <w:rPr>
                <w:rFonts w:ascii="David" w:hAnsi="David" w:cs="David"/>
              </w:rPr>
              <w:t>116,000</w:t>
            </w:r>
            <w:r w:rsidRPr="003E0EEC">
              <w:rPr>
                <w:rFonts w:ascii="David" w:hAnsi="David" w:cs="David"/>
                <w:rtl/>
              </w:rPr>
              <w:t>₪</w:t>
            </w:r>
          </w:p>
        </w:tc>
      </w:tr>
    </w:tbl>
    <w:p w14:paraId="31895994" w14:textId="77777777" w:rsidR="00502A86" w:rsidRDefault="00502A86" w:rsidP="00502A86">
      <w:pPr>
        <w:pStyle w:val="54"/>
        <w:numPr>
          <w:ilvl w:val="0"/>
          <w:numId w:val="0"/>
        </w:numPr>
        <w:ind w:left="1617"/>
      </w:pPr>
    </w:p>
    <w:p w14:paraId="6AE24B69" w14:textId="51F4A5CC" w:rsidR="00C13EA5" w:rsidRPr="00121439" w:rsidRDefault="00C13EA5" w:rsidP="00C13EA5">
      <w:pPr>
        <w:pStyle w:val="54"/>
      </w:pPr>
      <w:r w:rsidRPr="00121439">
        <w:rPr>
          <w:rtl/>
        </w:rPr>
        <w:t xml:space="preserve">יודגש כי </w:t>
      </w:r>
      <w:r w:rsidRPr="00502A86">
        <w:rPr>
          <w:b/>
          <w:bCs/>
          <w:rtl/>
        </w:rPr>
        <w:t>יש להגיש ערבות</w:t>
      </w:r>
      <w:r w:rsidR="007613A0" w:rsidRPr="00502A86">
        <w:rPr>
          <w:rFonts w:hint="cs"/>
          <w:b/>
          <w:bCs/>
          <w:rtl/>
        </w:rPr>
        <w:t xml:space="preserve"> הצעה</w:t>
      </w:r>
      <w:r w:rsidR="007C79AB" w:rsidRPr="00502A86">
        <w:rPr>
          <w:b/>
          <w:bCs/>
          <w:rtl/>
        </w:rPr>
        <w:t xml:space="preserve"> נפרדת עבור כל סל</w:t>
      </w:r>
      <w:r w:rsidR="007C79AB">
        <w:rPr>
          <w:rtl/>
        </w:rPr>
        <w:t xml:space="preserve"> </w:t>
      </w:r>
      <w:r w:rsidR="007C79AB">
        <w:rPr>
          <w:rFonts w:hint="cs"/>
          <w:rtl/>
        </w:rPr>
        <w:t>אליו מוגשת הצעה</w:t>
      </w:r>
      <w:r w:rsidRPr="00121439">
        <w:rPr>
          <w:rtl/>
        </w:rPr>
        <w:t>.</w:t>
      </w:r>
    </w:p>
    <w:p w14:paraId="0673F80E" w14:textId="14D695E0" w:rsidR="00B7128A" w:rsidRPr="001679AC" w:rsidRDefault="007613A0" w:rsidP="001D6FE2">
      <w:pPr>
        <w:pStyle w:val="54"/>
      </w:pPr>
      <w:bookmarkStart w:id="70" w:name="_Ref63670905"/>
      <w:r>
        <w:rPr>
          <w:rFonts w:hint="cs"/>
          <w:rtl/>
        </w:rPr>
        <w:t xml:space="preserve">עורך המכרז יהיה רשאי לחלט את </w:t>
      </w:r>
      <w:r w:rsidR="00B7128A" w:rsidRPr="001679AC">
        <w:rPr>
          <w:rFonts w:hint="cs"/>
          <w:rtl/>
        </w:rPr>
        <w:t>ערבות</w:t>
      </w:r>
      <w:r>
        <w:rPr>
          <w:rFonts w:hint="cs"/>
          <w:rtl/>
        </w:rPr>
        <w:t xml:space="preserve"> ההצעה</w:t>
      </w:r>
      <w:r w:rsidR="00B7128A" w:rsidRPr="001679AC">
        <w:rPr>
          <w:rFonts w:hint="cs"/>
          <w:rtl/>
        </w:rPr>
        <w:t xml:space="preserve">, על פי שיקול דעתו הבלעדי, במקרה שהמציע יחזור בו מהצעתו, לא יעמוד באיזו מהתחייבויותיו כנדרש בסעיף </w:t>
      </w:r>
      <w:r w:rsidR="00B7128A" w:rsidRPr="001679AC">
        <w:t> </w:t>
      </w:r>
      <w:r w:rsidR="00B7128A" w:rsidRPr="001679AC">
        <w:rPr>
          <w:rFonts w:hint="cs"/>
          <w:rtl/>
        </w:rPr>
        <w:t>‏זה או ינהג שלא בתום לב או בדרך מקובלת ומכל נימוק אחר כמפורט בתקנות חובת המכרזים התשנ"ג – 1993.</w:t>
      </w:r>
      <w:bookmarkEnd w:id="70"/>
      <w:r w:rsidR="00B7128A" w:rsidRPr="001679AC">
        <w:rPr>
          <w:rFonts w:hint="cs"/>
          <w:rtl/>
        </w:rPr>
        <w:t xml:space="preserve"> </w:t>
      </w:r>
    </w:p>
    <w:p w14:paraId="29FFDCC5" w14:textId="77777777" w:rsidR="00B7128A" w:rsidRDefault="00B15186" w:rsidP="00B15186">
      <w:pPr>
        <w:pStyle w:val="54"/>
      </w:pPr>
      <w:bookmarkStart w:id="71" w:name="_Ref97547866"/>
      <w:r w:rsidRPr="000C511E">
        <w:rPr>
          <w:rtl/>
        </w:rPr>
        <w:t xml:space="preserve">תוקף הערבות יהיה </w:t>
      </w:r>
      <w:r>
        <w:rPr>
          <w:rFonts w:hint="cs"/>
          <w:rtl/>
        </w:rPr>
        <w:t xml:space="preserve">ל- 90 יום מהמועד האחרון להגשת הצעות במכרז. </w:t>
      </w:r>
      <w:r w:rsidR="00B7128A" w:rsidRPr="001679AC">
        <w:rPr>
          <w:rFonts w:hint="cs"/>
          <w:rtl/>
        </w:rPr>
        <w:t>ככל וידרשו לעשות זאת, יאריכו המציעים את תוקף ערבות ההצעה עד לקבלת החלטה סופית על תוצאות מכרז זה. מציע שלא יאריך את ערבותו, תחולט ערבותו.</w:t>
      </w:r>
      <w:bookmarkEnd w:id="71"/>
    </w:p>
    <w:p w14:paraId="57C5476F" w14:textId="5B094EB9" w:rsidR="00B15186" w:rsidRPr="000C511E" w:rsidRDefault="004B6226" w:rsidP="00B1438D">
      <w:pPr>
        <w:pStyle w:val="54"/>
      </w:pPr>
      <w:r>
        <w:rPr>
          <w:rFonts w:hint="cs"/>
          <w:rtl/>
        </w:rPr>
        <w:lastRenderedPageBreak/>
        <w:t xml:space="preserve">עורך המכרז רשאי לקבוע כי </w:t>
      </w:r>
      <w:r w:rsidR="00B15186" w:rsidRPr="000C511E">
        <w:rPr>
          <w:rFonts w:hint="cs"/>
          <w:rtl/>
        </w:rPr>
        <w:t>מציע המעוניין בכך יוכל</w:t>
      </w:r>
      <w:r w:rsidR="00B15186" w:rsidRPr="000C511E">
        <w:rPr>
          <w:rtl/>
        </w:rPr>
        <w:t xml:space="preserve"> להגיש לבדיקת עורך המכרז נוסח מטיוטת ערבות </w:t>
      </w:r>
      <w:r w:rsidR="00B1438D">
        <w:rPr>
          <w:rFonts w:hint="cs"/>
          <w:rtl/>
        </w:rPr>
        <w:t>ההצעה</w:t>
      </w:r>
      <w:r w:rsidR="00B1438D" w:rsidRPr="000C511E">
        <w:rPr>
          <w:rtl/>
        </w:rPr>
        <w:t xml:space="preserve"> </w:t>
      </w:r>
      <w:r w:rsidR="00B15186" w:rsidRPr="000C511E">
        <w:rPr>
          <w:rtl/>
        </w:rPr>
        <w:t>בצירוף תעודת ההתאגדות או נסח החברה של המציע</w:t>
      </w:r>
      <w:r w:rsidR="00B15186" w:rsidRPr="000C511E">
        <w:rPr>
          <w:rFonts w:hint="cs"/>
          <w:rtl/>
        </w:rPr>
        <w:t>. טיוטת ערבות המכרז תישלח לעורך המכרז</w:t>
      </w:r>
      <w:r w:rsidR="00B15186" w:rsidRPr="000C511E">
        <w:rPr>
          <w:rtl/>
        </w:rPr>
        <w:t xml:space="preserve"> בדוא"ל </w:t>
      </w:r>
      <w:r w:rsidR="00B15186" w:rsidRPr="000C511E">
        <w:rPr>
          <w:rFonts w:hint="cs"/>
          <w:rtl/>
        </w:rPr>
        <w:t>בהתאם עד המועד האחרון שייקבע ויפורסם בדף המכרז</w:t>
      </w:r>
      <w:r w:rsidR="00B15186" w:rsidRPr="000C511E">
        <w:rPr>
          <w:rtl/>
        </w:rPr>
        <w:t xml:space="preserve">. </w:t>
      </w:r>
    </w:p>
    <w:p w14:paraId="46524D4F" w14:textId="72C6BF86" w:rsidR="00B15186" w:rsidRPr="000C511E" w:rsidRDefault="00B15186" w:rsidP="001D6FE2">
      <w:pPr>
        <w:pStyle w:val="54"/>
      </w:pPr>
      <w:r w:rsidRPr="000C511E">
        <w:rPr>
          <w:rtl/>
        </w:rPr>
        <w:t>עורך המכרז יודיע למציע האם נוסח ערבות</w:t>
      </w:r>
      <w:r w:rsidRPr="000C511E">
        <w:rPr>
          <w:rFonts w:hint="cs"/>
          <w:rtl/>
        </w:rPr>
        <w:t xml:space="preserve"> </w:t>
      </w:r>
      <w:r w:rsidR="001D6FE2">
        <w:rPr>
          <w:rFonts w:hint="cs"/>
          <w:rtl/>
        </w:rPr>
        <w:t>ההצעה</w:t>
      </w:r>
      <w:r w:rsidR="001D6FE2" w:rsidRPr="000C511E">
        <w:rPr>
          <w:rFonts w:hint="cs"/>
          <w:rtl/>
        </w:rPr>
        <w:t xml:space="preserve"> </w:t>
      </w:r>
      <w:r w:rsidRPr="000C511E">
        <w:rPr>
          <w:rFonts w:hint="cs"/>
          <w:rtl/>
        </w:rPr>
        <w:t>שהגיש לבדיקה</w:t>
      </w:r>
      <w:r w:rsidRPr="000C511E">
        <w:rPr>
          <w:rtl/>
        </w:rPr>
        <w:t xml:space="preserve"> מאושר או לא בהודעת דוא"ל. </w:t>
      </w:r>
      <w:r w:rsidRPr="000C511E">
        <w:rPr>
          <w:rFonts w:hint="cs"/>
          <w:rtl/>
        </w:rPr>
        <w:t>ככל ש</w:t>
      </w:r>
      <w:r w:rsidRPr="000C511E">
        <w:rPr>
          <w:rtl/>
        </w:rPr>
        <w:t>הוגש על ידי מציע, כתב ערבות</w:t>
      </w:r>
      <w:r w:rsidRPr="000C511E">
        <w:rPr>
          <w:rFonts w:hint="cs"/>
          <w:rtl/>
        </w:rPr>
        <w:t xml:space="preserve"> </w:t>
      </w:r>
      <w:r w:rsidR="001D6FE2">
        <w:rPr>
          <w:rFonts w:hint="cs"/>
          <w:rtl/>
        </w:rPr>
        <w:t>הצעה</w:t>
      </w:r>
      <w:r w:rsidRPr="000C511E">
        <w:rPr>
          <w:rtl/>
        </w:rPr>
        <w:t>, לפי הנוסח שאושר מראש על ידי עורך המכרז, לא תיפסל הצעתו</w:t>
      </w:r>
      <w:r w:rsidRPr="000C511E">
        <w:rPr>
          <w:rFonts w:hint="cs"/>
          <w:rtl/>
        </w:rPr>
        <w:t>,</w:t>
      </w:r>
      <w:r w:rsidRPr="000C511E">
        <w:rPr>
          <w:rtl/>
        </w:rPr>
        <w:t xml:space="preserve"> אם יתברר לאחר מכן כי נפל פגם בערבותו, וזאת בכפוף לכך כי ערבותו תוחלף בערבות מתוקנת, בתוך </w:t>
      </w:r>
      <w:r w:rsidRPr="000C511E">
        <w:rPr>
          <w:rFonts w:hint="cs"/>
          <w:rtl/>
        </w:rPr>
        <w:t>שלושה</w:t>
      </w:r>
      <w:r w:rsidRPr="000C511E">
        <w:rPr>
          <w:rtl/>
        </w:rPr>
        <w:t xml:space="preserve"> ימי עבודה מדרישת עורך המכרז לתיקון הערבות</w:t>
      </w:r>
      <w:r w:rsidRPr="000C511E">
        <w:rPr>
          <w:rFonts w:hint="cs"/>
          <w:rtl/>
        </w:rPr>
        <w:t>.</w:t>
      </w:r>
    </w:p>
    <w:p w14:paraId="5E6C9D53" w14:textId="4156D6A6" w:rsidR="00C67026" w:rsidRDefault="00B7128A" w:rsidP="00391447">
      <w:pPr>
        <w:pStyle w:val="54"/>
      </w:pPr>
      <w:r w:rsidRPr="001679AC">
        <w:rPr>
          <w:rFonts w:hint="cs"/>
          <w:rtl/>
        </w:rPr>
        <w:t>עם ההכרזה על הזוכה וחתימה על הסכם עמו,</w:t>
      </w:r>
      <w:r>
        <w:rPr>
          <w:rFonts w:hint="cs"/>
          <w:rtl/>
        </w:rPr>
        <w:t xml:space="preserve"> או במקרה של ביטול המכרז,</w:t>
      </w:r>
      <w:r w:rsidRPr="001679AC">
        <w:rPr>
          <w:rFonts w:hint="cs"/>
          <w:rtl/>
        </w:rPr>
        <w:t xml:space="preserve"> ערבות זו תוחזר </w:t>
      </w:r>
      <w:r w:rsidR="00391447">
        <w:rPr>
          <w:rFonts w:hint="cs"/>
          <w:rtl/>
        </w:rPr>
        <w:t>ל</w:t>
      </w:r>
      <w:r w:rsidRPr="001679AC">
        <w:rPr>
          <w:rFonts w:hint="cs"/>
          <w:rtl/>
        </w:rPr>
        <w:t>מציעים</w:t>
      </w:r>
      <w:r w:rsidR="00391447">
        <w:rPr>
          <w:rFonts w:hint="cs"/>
          <w:rtl/>
        </w:rPr>
        <w:t xml:space="preserve"> שלא הוכרזו כזוכים</w:t>
      </w:r>
      <w:r w:rsidRPr="001679AC">
        <w:rPr>
          <w:rFonts w:hint="cs"/>
          <w:rtl/>
        </w:rPr>
        <w:t xml:space="preserve">. </w:t>
      </w:r>
    </w:p>
    <w:p w14:paraId="07DC59E3" w14:textId="3DA7C8E1" w:rsidR="00B7128A" w:rsidRPr="00121439" w:rsidRDefault="00C67026" w:rsidP="00E60FBD">
      <w:pPr>
        <w:pStyle w:val="54"/>
        <w:rPr>
          <w:rtl/>
        </w:rPr>
      </w:pPr>
      <w:r>
        <w:rPr>
          <w:rFonts w:hint="cs"/>
          <w:rtl/>
        </w:rPr>
        <w:t xml:space="preserve">הספק </w:t>
      </w:r>
      <w:r w:rsidR="00B7128A" w:rsidRPr="001679AC">
        <w:rPr>
          <w:rFonts w:hint="cs"/>
          <w:rtl/>
        </w:rPr>
        <w:t>הזוכה יידרש להמיר ערבות</w:t>
      </w:r>
      <w:r w:rsidR="00475195">
        <w:rPr>
          <w:rFonts w:hint="cs"/>
          <w:rtl/>
        </w:rPr>
        <w:t xml:space="preserve"> הצעה</w:t>
      </w:r>
      <w:r w:rsidR="00B7128A" w:rsidRPr="001679AC">
        <w:rPr>
          <w:rFonts w:hint="cs"/>
          <w:rtl/>
        </w:rPr>
        <w:t xml:space="preserve"> זו בערבות ביצוע כנדרש בסעיף </w:t>
      </w:r>
      <w:r w:rsidR="007034DE">
        <w:rPr>
          <w:rtl/>
        </w:rPr>
        <w:fldChar w:fldCharType="begin"/>
      </w:r>
      <w:r w:rsidR="007034DE">
        <w:rPr>
          <w:rtl/>
        </w:rPr>
        <w:instrText xml:space="preserve"> </w:instrText>
      </w:r>
      <w:r w:rsidR="007034DE">
        <w:rPr>
          <w:rFonts w:hint="cs"/>
        </w:rPr>
        <w:instrText>REF</w:instrText>
      </w:r>
      <w:r w:rsidR="007034DE">
        <w:rPr>
          <w:rFonts w:hint="cs"/>
          <w:rtl/>
        </w:rPr>
        <w:instrText xml:space="preserve"> _</w:instrText>
      </w:r>
      <w:r w:rsidR="007034DE">
        <w:rPr>
          <w:rFonts w:hint="cs"/>
        </w:rPr>
        <w:instrText>Ref79412807 \r \h</w:instrText>
      </w:r>
      <w:r w:rsidR="007034DE">
        <w:rPr>
          <w:rtl/>
        </w:rPr>
        <w:instrText xml:space="preserve"> </w:instrText>
      </w:r>
      <w:r w:rsidR="007034DE">
        <w:rPr>
          <w:rtl/>
        </w:rPr>
      </w:r>
      <w:r w:rsidR="007034DE">
        <w:rPr>
          <w:rtl/>
        </w:rPr>
        <w:fldChar w:fldCharType="separate"/>
      </w:r>
      <w:r w:rsidR="006B2BE8">
        <w:rPr>
          <w:cs/>
        </w:rPr>
        <w:t>‎</w:t>
      </w:r>
      <w:r w:rsidR="006B2BE8">
        <w:t>1.8</w:t>
      </w:r>
      <w:r w:rsidR="007034DE">
        <w:rPr>
          <w:rtl/>
        </w:rPr>
        <w:fldChar w:fldCharType="end"/>
      </w:r>
      <w:r w:rsidR="00DF2464">
        <w:rPr>
          <w:rFonts w:hint="cs"/>
          <w:rtl/>
        </w:rPr>
        <w:t>.</w:t>
      </w:r>
      <w:r w:rsidR="00B7128A">
        <w:rPr>
          <w:rFonts w:hint="cs"/>
          <w:rtl/>
        </w:rPr>
        <w:t xml:space="preserve"> יובהר כי ועדת המכרזים רשאית שלא להחזיר את ערבות</w:t>
      </w:r>
      <w:r w:rsidR="00475195">
        <w:rPr>
          <w:rFonts w:hint="cs"/>
          <w:rtl/>
        </w:rPr>
        <w:t xml:space="preserve"> ההצעה</w:t>
      </w:r>
      <w:r w:rsidR="00B7128A">
        <w:rPr>
          <w:rFonts w:hint="cs"/>
          <w:rtl/>
        </w:rPr>
        <w:t xml:space="preserve"> במקרים כאמור בסעיף </w:t>
      </w:r>
      <w:r w:rsidR="00E64D16">
        <w:rPr>
          <w:rtl/>
        </w:rPr>
        <w:fldChar w:fldCharType="begin"/>
      </w:r>
      <w:r w:rsidR="00E64D16">
        <w:rPr>
          <w:rtl/>
        </w:rPr>
        <w:instrText xml:space="preserve"> </w:instrText>
      </w:r>
      <w:r w:rsidR="00E64D16">
        <w:rPr>
          <w:rFonts w:hint="cs"/>
        </w:rPr>
        <w:instrText>REF</w:instrText>
      </w:r>
      <w:r w:rsidR="00E64D16">
        <w:rPr>
          <w:rFonts w:hint="cs"/>
          <w:rtl/>
        </w:rPr>
        <w:instrText xml:space="preserve"> _</w:instrText>
      </w:r>
      <w:r w:rsidR="00E64D16">
        <w:rPr>
          <w:rFonts w:hint="cs"/>
        </w:rPr>
        <w:instrText>Ref97547866 \r \h</w:instrText>
      </w:r>
      <w:r w:rsidR="00E64D16">
        <w:rPr>
          <w:rtl/>
        </w:rPr>
        <w:instrText xml:space="preserve"> </w:instrText>
      </w:r>
      <w:r w:rsidR="00E64D16">
        <w:rPr>
          <w:rtl/>
        </w:rPr>
      </w:r>
      <w:r w:rsidR="00E64D16">
        <w:rPr>
          <w:rtl/>
        </w:rPr>
        <w:fldChar w:fldCharType="separate"/>
      </w:r>
      <w:r w:rsidR="006B2BE8">
        <w:rPr>
          <w:cs/>
        </w:rPr>
        <w:t>‎</w:t>
      </w:r>
      <w:r w:rsidR="006B2BE8">
        <w:t>1.4.2.5.3</w:t>
      </w:r>
      <w:r w:rsidR="00E64D16">
        <w:rPr>
          <w:rtl/>
        </w:rPr>
        <w:fldChar w:fldCharType="end"/>
      </w:r>
      <w:r w:rsidR="00450F38">
        <w:rPr>
          <w:rFonts w:hint="cs"/>
          <w:rtl/>
        </w:rPr>
        <w:t>להלן</w:t>
      </w:r>
      <w:r w:rsidR="001A47A6">
        <w:rPr>
          <w:rFonts w:hint="cs"/>
          <w:rtl/>
        </w:rPr>
        <w:t>.</w:t>
      </w:r>
    </w:p>
    <w:p w14:paraId="2DE74A3F" w14:textId="06F4589D" w:rsidR="00813AD0" w:rsidRPr="00912C44" w:rsidRDefault="00813AD0" w:rsidP="00C03A1B">
      <w:pPr>
        <w:pStyle w:val="25"/>
      </w:pPr>
      <w:bookmarkStart w:id="72" w:name="_Toc72305583"/>
      <w:bookmarkStart w:id="73" w:name="_Toc72403848"/>
      <w:bookmarkStart w:id="74" w:name="_Toc72405215"/>
      <w:bookmarkStart w:id="75" w:name="_Ref87987207"/>
      <w:bookmarkStart w:id="76" w:name="_Toc100761167"/>
      <w:r w:rsidRPr="00912C44">
        <w:rPr>
          <w:rtl/>
        </w:rPr>
        <w:t xml:space="preserve">שלב </w:t>
      </w:r>
      <w:r w:rsidR="00BD3852">
        <w:rPr>
          <w:rFonts w:hint="cs"/>
          <w:rtl/>
        </w:rPr>
        <w:t xml:space="preserve">בחינת </w:t>
      </w:r>
      <w:r w:rsidRPr="00912C44">
        <w:rPr>
          <w:rtl/>
        </w:rPr>
        <w:t>הצעת המחיר</w:t>
      </w:r>
      <w:bookmarkEnd w:id="72"/>
      <w:bookmarkEnd w:id="73"/>
      <w:bookmarkEnd w:id="74"/>
      <w:bookmarkEnd w:id="75"/>
      <w:bookmarkEnd w:id="76"/>
    </w:p>
    <w:p w14:paraId="1D181D38" w14:textId="747EF680" w:rsidR="005765D0" w:rsidRPr="00121439" w:rsidRDefault="00511A32" w:rsidP="002117C3">
      <w:pPr>
        <w:pStyle w:val="3ffe"/>
        <w:rPr>
          <w:rtl/>
        </w:rPr>
      </w:pPr>
      <w:bookmarkStart w:id="77" w:name="_Ref98675635"/>
      <w:r w:rsidRPr="00121439">
        <w:rPr>
          <w:rtl/>
        </w:rPr>
        <w:t xml:space="preserve">במועד הגשת ההצעה, על המציע לצרף הצהרה עם </w:t>
      </w:r>
      <w:r>
        <w:rPr>
          <w:rFonts w:hint="cs"/>
          <w:rtl/>
        </w:rPr>
        <w:t xml:space="preserve">ציון מספר המיכלים המקסימלי שבו יהיה מעוניין לזכות, ושאותו הוא מתחייב להיות מסוגל לקלוט ולספק. בנוסף יפרט המציע בחוברת ההצעה את המגנזות המופעלות על ידו ונתונים נדרשים </w:t>
      </w:r>
      <w:r w:rsidR="00860B54">
        <w:rPr>
          <w:rFonts w:hint="cs"/>
          <w:rtl/>
        </w:rPr>
        <w:t>נוספים</w:t>
      </w:r>
      <w:r>
        <w:rPr>
          <w:rFonts w:hint="cs"/>
          <w:rtl/>
        </w:rPr>
        <w:t xml:space="preserve">, כמפורט בחוברת ההצעה. מגנזות אלו ישמשו את המציע שיזכה במכרז לצורך מתן השירותים מתוקף מכרז זה. יובהר כי המציע מתחייב להעמיד </w:t>
      </w:r>
      <w:r w:rsidR="002117C3">
        <w:rPr>
          <w:rFonts w:hint="cs"/>
          <w:rtl/>
        </w:rPr>
        <w:t>מגנזות</w:t>
      </w:r>
      <w:r>
        <w:rPr>
          <w:rFonts w:hint="cs"/>
          <w:rtl/>
        </w:rPr>
        <w:t xml:space="preserve"> עבור </w:t>
      </w:r>
      <w:r w:rsidR="00BE5593">
        <w:rPr>
          <w:rFonts w:hint="cs"/>
          <w:rtl/>
        </w:rPr>
        <w:t>מספר</w:t>
      </w:r>
      <w:r>
        <w:rPr>
          <w:rFonts w:hint="cs"/>
          <w:rtl/>
        </w:rPr>
        <w:t xml:space="preserve"> המיכלים </w:t>
      </w:r>
      <w:r w:rsidR="00670EBA">
        <w:rPr>
          <w:rFonts w:hint="cs"/>
          <w:rtl/>
        </w:rPr>
        <w:t>במסגרת הסל</w:t>
      </w:r>
      <w:r w:rsidR="000A0594">
        <w:rPr>
          <w:rFonts w:hint="cs"/>
          <w:rtl/>
        </w:rPr>
        <w:t xml:space="preserve"> או הסלים </w:t>
      </w:r>
      <w:r w:rsidR="00670EBA">
        <w:rPr>
          <w:rFonts w:hint="cs"/>
          <w:rtl/>
        </w:rPr>
        <w:t xml:space="preserve">בהם </w:t>
      </w:r>
      <w:r>
        <w:rPr>
          <w:rFonts w:hint="cs"/>
          <w:rtl/>
        </w:rPr>
        <w:t>זכה כבר עם הודעת עורך המכרז על תחילת תקופת ההתקשרות</w:t>
      </w:r>
      <w:r w:rsidR="007C2DAB">
        <w:rPr>
          <w:rFonts w:hint="cs"/>
          <w:rtl/>
        </w:rPr>
        <w:t>.</w:t>
      </w:r>
      <w:bookmarkEnd w:id="77"/>
      <w:r w:rsidR="00395CE4">
        <w:rPr>
          <w:rFonts w:hint="cs"/>
          <w:rtl/>
        </w:rPr>
        <w:t xml:space="preserve"> </w:t>
      </w:r>
    </w:p>
    <w:p w14:paraId="4125A803" w14:textId="6F413351" w:rsidR="005D294A" w:rsidRPr="00121439" w:rsidRDefault="00511A32" w:rsidP="00A14884">
      <w:pPr>
        <w:pStyle w:val="3ffe"/>
        <w:rPr>
          <w:rtl/>
        </w:rPr>
      </w:pPr>
      <w:bookmarkStart w:id="78" w:name="_Ref97550853"/>
      <w:r w:rsidRPr="00121439">
        <w:rPr>
          <w:rtl/>
        </w:rPr>
        <w:t>מציע המגיש הצעה ליותר מסל אחד, יצרף להצעתו מסמך בחתימ</w:t>
      </w:r>
      <w:r>
        <w:rPr>
          <w:rtl/>
        </w:rPr>
        <w:t xml:space="preserve">תו, שבו הוא </w:t>
      </w:r>
      <w:r>
        <w:rPr>
          <w:rFonts w:hint="cs"/>
          <w:rtl/>
        </w:rPr>
        <w:t>מתעדף</w:t>
      </w:r>
      <w:r>
        <w:rPr>
          <w:rtl/>
        </w:rPr>
        <w:t xml:space="preserve"> את</w:t>
      </w:r>
      <w:r w:rsidR="00A14884">
        <w:rPr>
          <w:rFonts w:hint="cs"/>
          <w:rtl/>
        </w:rPr>
        <w:t xml:space="preserve"> כל</w:t>
      </w:r>
      <w:r>
        <w:rPr>
          <w:rtl/>
        </w:rPr>
        <w:t xml:space="preserve"> </w:t>
      </w:r>
      <w:r>
        <w:rPr>
          <w:rFonts w:hint="cs"/>
          <w:rtl/>
        </w:rPr>
        <w:t>ה</w:t>
      </w:r>
      <w:r>
        <w:rPr>
          <w:rtl/>
        </w:rPr>
        <w:t>סלי</w:t>
      </w:r>
      <w:r>
        <w:rPr>
          <w:rFonts w:hint="cs"/>
          <w:rtl/>
        </w:rPr>
        <w:t>ם אליהם הגיש הצעה</w:t>
      </w:r>
      <w:r w:rsidR="00A14884">
        <w:rPr>
          <w:rFonts w:hint="cs"/>
          <w:rtl/>
        </w:rPr>
        <w:t>.</w:t>
      </w:r>
      <w:r>
        <w:rPr>
          <w:rFonts w:hint="cs"/>
          <w:rtl/>
        </w:rPr>
        <w:t xml:space="preserve"> הסל המועדף ביותר יקבל עדיפות "1", הסל הבא אחריו בתעדוף יקבל "2" וכך הלאה</w:t>
      </w:r>
      <w:r w:rsidR="009C752D">
        <w:rPr>
          <w:rFonts w:hint="cs"/>
          <w:rtl/>
        </w:rPr>
        <w:t>.</w:t>
      </w:r>
      <w:bookmarkEnd w:id="78"/>
    </w:p>
    <w:p w14:paraId="5CAB5D8B" w14:textId="6116AAA3" w:rsidR="005900A4" w:rsidRDefault="00511A32" w:rsidP="003A7326">
      <w:pPr>
        <w:pStyle w:val="3ffe"/>
      </w:pPr>
      <w:r w:rsidRPr="00121439">
        <w:rPr>
          <w:rtl/>
        </w:rPr>
        <w:t>על המציע להגיש</w:t>
      </w:r>
      <w:r>
        <w:rPr>
          <w:rFonts w:hint="cs"/>
          <w:rtl/>
        </w:rPr>
        <w:t xml:space="preserve"> בכל סל אליו הוא מגיש הצעה,</w:t>
      </w:r>
      <w:r w:rsidRPr="00121439">
        <w:rPr>
          <w:rtl/>
        </w:rPr>
        <w:t xml:space="preserve"> אחוז</w:t>
      </w:r>
      <w:r>
        <w:rPr>
          <w:rFonts w:hint="cs"/>
          <w:rtl/>
        </w:rPr>
        <w:t xml:space="preserve">י הנחה </w:t>
      </w:r>
      <w:r w:rsidR="003A7326">
        <w:rPr>
          <w:rFonts w:hint="cs"/>
          <w:rtl/>
        </w:rPr>
        <w:t>כמפורט</w:t>
      </w:r>
      <w:r w:rsidR="005900A4">
        <w:rPr>
          <w:rFonts w:hint="cs"/>
          <w:rtl/>
        </w:rPr>
        <w:t>:</w:t>
      </w:r>
    </w:p>
    <w:p w14:paraId="35309143" w14:textId="77777777" w:rsidR="005900A4" w:rsidRDefault="00F16766" w:rsidP="003907FE">
      <w:pPr>
        <w:pStyle w:val="4ff0"/>
      </w:pPr>
      <w:r>
        <w:rPr>
          <w:rFonts w:hint="cs"/>
          <w:rtl/>
        </w:rPr>
        <w:t xml:space="preserve">אחוז </w:t>
      </w:r>
      <w:r w:rsidR="005900A4">
        <w:rPr>
          <w:rFonts w:hint="cs"/>
          <w:rtl/>
        </w:rPr>
        <w:t xml:space="preserve">הנחה </w:t>
      </w:r>
      <w:r w:rsidR="00F66B43">
        <w:rPr>
          <w:rFonts w:hint="cs"/>
          <w:rtl/>
        </w:rPr>
        <w:t xml:space="preserve">לאחסנה רגילה עבור השירותים </w:t>
      </w:r>
      <w:r w:rsidR="005900A4">
        <w:rPr>
          <w:rFonts w:hint="cs"/>
          <w:rtl/>
        </w:rPr>
        <w:t>השוטפים</w:t>
      </w:r>
    </w:p>
    <w:p w14:paraId="2341832B" w14:textId="63D2561E" w:rsidR="00B9488D" w:rsidRDefault="00365B63" w:rsidP="00502A86">
      <w:pPr>
        <w:pStyle w:val="4-4"/>
        <w:ind w:left="909"/>
        <w:rPr>
          <w:rtl/>
        </w:rPr>
      </w:pPr>
      <w:r w:rsidRPr="00926723">
        <w:rPr>
          <w:rtl/>
        </w:rPr>
        <w:t>על המציע להגיש ל</w:t>
      </w:r>
      <w:r>
        <w:rPr>
          <w:rFonts w:hint="cs"/>
          <w:rtl/>
        </w:rPr>
        <w:t xml:space="preserve">כל </w:t>
      </w:r>
      <w:r w:rsidRPr="00926723">
        <w:rPr>
          <w:rtl/>
        </w:rPr>
        <w:t>סל</w:t>
      </w:r>
      <w:r>
        <w:rPr>
          <w:rFonts w:hint="cs"/>
          <w:rtl/>
        </w:rPr>
        <w:t xml:space="preserve"> </w:t>
      </w:r>
      <w:r w:rsidRPr="00926723">
        <w:rPr>
          <w:rtl/>
        </w:rPr>
        <w:t xml:space="preserve">אחוז הנחה </w:t>
      </w:r>
      <w:r w:rsidR="00B9488D">
        <w:rPr>
          <w:rFonts w:hint="cs"/>
          <w:rtl/>
        </w:rPr>
        <w:t>עבור אחסנה רגילה (בטווח 0%-100%)</w:t>
      </w:r>
      <w:r w:rsidR="00B335C1">
        <w:rPr>
          <w:rFonts w:hint="cs"/>
          <w:rtl/>
        </w:rPr>
        <w:t>.</w:t>
      </w:r>
      <w:r w:rsidR="00B9488D">
        <w:rPr>
          <w:rFonts w:hint="cs"/>
          <w:rtl/>
        </w:rPr>
        <w:t xml:space="preserve"> </w:t>
      </w:r>
      <w:r w:rsidR="00511A32">
        <w:rPr>
          <w:rFonts w:hint="cs"/>
          <w:rtl/>
        </w:rPr>
        <w:t xml:space="preserve">אחוז ההנחה המוצע יחול על מחירי המקסימום </w:t>
      </w:r>
      <w:r w:rsidR="00E90F42">
        <w:rPr>
          <w:rFonts w:hint="cs"/>
          <w:rtl/>
        </w:rPr>
        <w:t xml:space="preserve"> כמפורט בסעיף </w:t>
      </w:r>
      <w:r w:rsidR="00E90F42">
        <w:rPr>
          <w:rtl/>
        </w:rPr>
        <w:fldChar w:fldCharType="begin"/>
      </w:r>
      <w:r w:rsidR="00E90F42">
        <w:rPr>
          <w:rtl/>
        </w:rPr>
        <w:instrText xml:space="preserve"> </w:instrText>
      </w:r>
      <w:r w:rsidR="00E90F42">
        <w:rPr>
          <w:rFonts w:hint="cs"/>
        </w:rPr>
        <w:instrText>REF</w:instrText>
      </w:r>
      <w:r w:rsidR="00E90F42">
        <w:rPr>
          <w:rFonts w:hint="cs"/>
          <w:rtl/>
        </w:rPr>
        <w:instrText xml:space="preserve"> _</w:instrText>
      </w:r>
      <w:r w:rsidR="00E90F42">
        <w:rPr>
          <w:rFonts w:hint="cs"/>
        </w:rPr>
        <w:instrText>Ref97562993 \r \h</w:instrText>
      </w:r>
      <w:r w:rsidR="00E90F42">
        <w:rPr>
          <w:rtl/>
        </w:rPr>
        <w:instrText xml:space="preserve"> </w:instrText>
      </w:r>
      <w:r w:rsidR="00E90F42">
        <w:rPr>
          <w:rtl/>
        </w:rPr>
      </w:r>
      <w:r w:rsidR="00E90F42">
        <w:rPr>
          <w:rtl/>
        </w:rPr>
        <w:fldChar w:fldCharType="separate"/>
      </w:r>
      <w:r w:rsidR="006B2BE8">
        <w:rPr>
          <w:cs/>
        </w:rPr>
        <w:t>‎</w:t>
      </w:r>
      <w:r w:rsidR="006B2BE8">
        <w:t>2.11</w:t>
      </w:r>
      <w:r w:rsidR="00E90F42">
        <w:rPr>
          <w:rtl/>
        </w:rPr>
        <w:fldChar w:fldCharType="end"/>
      </w:r>
      <w:r w:rsidR="00E90F42">
        <w:rPr>
          <w:rFonts w:hint="cs"/>
          <w:rtl/>
        </w:rPr>
        <w:t xml:space="preserve"> </w:t>
      </w:r>
      <w:r w:rsidR="00511A32">
        <w:rPr>
          <w:rFonts w:hint="cs"/>
          <w:rtl/>
        </w:rPr>
        <w:t xml:space="preserve">עבור כל הפריטים הכלולים בשירותים </w:t>
      </w:r>
      <w:r w:rsidR="00DF2464">
        <w:rPr>
          <w:rFonts w:hint="cs"/>
          <w:rtl/>
        </w:rPr>
        <w:t>השוטפים</w:t>
      </w:r>
      <w:r w:rsidR="00B9488D">
        <w:rPr>
          <w:rFonts w:hint="cs"/>
          <w:rtl/>
        </w:rPr>
        <w:t>.</w:t>
      </w:r>
    </w:p>
    <w:p w14:paraId="12281290" w14:textId="0B88DF7E" w:rsidR="00502A86" w:rsidRDefault="00502A86">
      <w:pPr>
        <w:bidi w:val="0"/>
        <w:rPr>
          <w:rFonts w:ascii="David" w:hAnsi="David" w:cs="David"/>
          <w:rtl/>
        </w:rPr>
      </w:pPr>
      <w:r>
        <w:rPr>
          <w:rtl/>
        </w:rPr>
        <w:br w:type="page"/>
      </w:r>
    </w:p>
    <w:p w14:paraId="2351DB92" w14:textId="77777777" w:rsidR="005900A4" w:rsidRDefault="00F16766" w:rsidP="003907FE">
      <w:pPr>
        <w:pStyle w:val="4ff0"/>
        <w:rPr>
          <w:rtl/>
        </w:rPr>
      </w:pPr>
      <w:r>
        <w:rPr>
          <w:rFonts w:hint="cs"/>
          <w:rtl/>
        </w:rPr>
        <w:lastRenderedPageBreak/>
        <w:t xml:space="preserve">אחוז </w:t>
      </w:r>
      <w:r w:rsidR="005900A4">
        <w:rPr>
          <w:rFonts w:hint="cs"/>
          <w:rtl/>
        </w:rPr>
        <w:t>הנחה לאחסנה עמוקה</w:t>
      </w:r>
    </w:p>
    <w:p w14:paraId="16612671" w14:textId="4B25E80B" w:rsidR="00F66B43" w:rsidRDefault="00F66B43" w:rsidP="00BA708B">
      <w:pPr>
        <w:pStyle w:val="54"/>
      </w:pPr>
      <w:r>
        <w:rPr>
          <w:rFonts w:hint="cs"/>
          <w:rtl/>
        </w:rPr>
        <w:t xml:space="preserve">על המציע להגיש לכל סל אחוז הנחה לאחסנה עמוקה (בטווח 0%-100%). </w:t>
      </w:r>
      <w:r w:rsidR="00511A32" w:rsidRPr="00926723">
        <w:rPr>
          <w:rtl/>
        </w:rPr>
        <w:t xml:space="preserve">אחוז ההנחה המוצע </w:t>
      </w:r>
      <w:r w:rsidR="00511A32">
        <w:rPr>
          <w:rFonts w:hint="cs"/>
          <w:rtl/>
        </w:rPr>
        <w:t>יחול על רכיב האחסנה העמוקה כשיעורו באותו הסל</w:t>
      </w:r>
      <w:r w:rsidR="00BA708B">
        <w:rPr>
          <w:rFonts w:hint="cs"/>
          <w:rtl/>
        </w:rPr>
        <w:t xml:space="preserve"> והוא יתווסף </w:t>
      </w:r>
      <w:r w:rsidR="00511A32">
        <w:rPr>
          <w:rFonts w:hint="cs"/>
          <w:rtl/>
        </w:rPr>
        <w:t>להנחה שתינתן באותו הסל לשירותים השוטפים.</w:t>
      </w:r>
    </w:p>
    <w:p w14:paraId="280C6B95" w14:textId="53AA8D3C" w:rsidR="005900A4" w:rsidRDefault="00F66B43" w:rsidP="007034DE">
      <w:pPr>
        <w:pStyle w:val="54"/>
        <w:rPr>
          <w:rtl/>
        </w:rPr>
      </w:pPr>
      <w:r>
        <w:rPr>
          <w:rFonts w:hint="cs"/>
          <w:rtl/>
        </w:rPr>
        <w:t xml:space="preserve">לצורך חישוב דירוג ההצעה וקביעת הזוכה עבור כל אחד מהסלים, עורך המכרז יחשב את אחוז ההנחה המשוקלל של כל מציע בכל סל אליו הגיש הצעתו, כאמור בסעיף </w:t>
      </w:r>
      <w:r w:rsidR="007034DE">
        <w:rPr>
          <w:rtl/>
        </w:rPr>
        <w:fldChar w:fldCharType="begin"/>
      </w:r>
      <w:r w:rsidR="007034DE">
        <w:rPr>
          <w:rtl/>
        </w:rPr>
        <w:instrText xml:space="preserve"> </w:instrText>
      </w:r>
      <w:r w:rsidR="007034DE">
        <w:rPr>
          <w:rFonts w:hint="cs"/>
        </w:rPr>
        <w:instrText>REF</w:instrText>
      </w:r>
      <w:r w:rsidR="007034DE">
        <w:rPr>
          <w:rFonts w:hint="cs"/>
          <w:rtl/>
        </w:rPr>
        <w:instrText xml:space="preserve"> _</w:instrText>
      </w:r>
      <w:r w:rsidR="007034DE">
        <w:rPr>
          <w:rFonts w:hint="cs"/>
        </w:rPr>
        <w:instrText>Ref79412990 \r \h</w:instrText>
      </w:r>
      <w:r w:rsidR="007034DE">
        <w:rPr>
          <w:rtl/>
        </w:rPr>
        <w:instrText xml:space="preserve"> </w:instrText>
      </w:r>
      <w:r w:rsidR="007034DE">
        <w:rPr>
          <w:rtl/>
        </w:rPr>
      </w:r>
      <w:r w:rsidR="007034DE">
        <w:rPr>
          <w:rtl/>
        </w:rPr>
        <w:fldChar w:fldCharType="separate"/>
      </w:r>
      <w:r w:rsidR="006B2BE8">
        <w:rPr>
          <w:cs/>
        </w:rPr>
        <w:t>‎</w:t>
      </w:r>
      <w:r w:rsidR="006B2BE8">
        <w:t>1.6.4.2</w:t>
      </w:r>
      <w:r w:rsidR="007034DE">
        <w:rPr>
          <w:rtl/>
        </w:rPr>
        <w:fldChar w:fldCharType="end"/>
      </w:r>
      <w:r>
        <w:rPr>
          <w:rFonts w:hint="cs"/>
          <w:rtl/>
        </w:rPr>
        <w:t xml:space="preserve"> להלן. לצורך חישוב אחוז ההנחה המשוקלל, אחוז ההנחה המוצע על ידי המציע עבור האחסנה העמוקה, יתווסף לאחוז ההנחה שיגיש המציע עבור האחסנה הרגילה. </w:t>
      </w:r>
      <w:r w:rsidRPr="00080985">
        <w:rPr>
          <w:rFonts w:hint="eastAsia"/>
          <w:b/>
          <w:bCs/>
          <w:rtl/>
        </w:rPr>
        <w:t>יובהר</w:t>
      </w:r>
      <w:r w:rsidRPr="00080985">
        <w:rPr>
          <w:b/>
          <w:bCs/>
          <w:rtl/>
        </w:rPr>
        <w:t xml:space="preserve"> כי </w:t>
      </w:r>
      <w:r w:rsidRPr="00080985">
        <w:rPr>
          <w:rFonts w:hint="eastAsia"/>
          <w:b/>
          <w:bCs/>
          <w:rtl/>
        </w:rPr>
        <w:t>סך</w:t>
      </w:r>
      <w:r w:rsidRPr="00080985">
        <w:rPr>
          <w:b/>
          <w:bCs/>
          <w:rtl/>
        </w:rPr>
        <w:t xml:space="preserve"> </w:t>
      </w:r>
      <w:r w:rsidRPr="00080985">
        <w:rPr>
          <w:rFonts w:hint="eastAsia"/>
          <w:b/>
          <w:bCs/>
          <w:rtl/>
        </w:rPr>
        <w:t>ההנחות</w:t>
      </w:r>
      <w:r w:rsidRPr="00080985">
        <w:rPr>
          <w:b/>
          <w:bCs/>
          <w:rtl/>
        </w:rPr>
        <w:t xml:space="preserve"> (רגילה + עמוקה) שיגיש המציע לא יעלה על 100%.</w:t>
      </w:r>
      <w:r>
        <w:rPr>
          <w:rFonts w:hint="cs"/>
          <w:rtl/>
        </w:rPr>
        <w:t xml:space="preserve"> ראה דוגמה לחישוב בסעיף </w:t>
      </w:r>
      <w:r w:rsidR="007034DE">
        <w:rPr>
          <w:rtl/>
        </w:rPr>
        <w:fldChar w:fldCharType="begin"/>
      </w:r>
      <w:r w:rsidR="007034DE">
        <w:rPr>
          <w:rtl/>
        </w:rPr>
        <w:instrText xml:space="preserve"> </w:instrText>
      </w:r>
      <w:r w:rsidR="007034DE">
        <w:rPr>
          <w:rFonts w:hint="cs"/>
        </w:rPr>
        <w:instrText>REF</w:instrText>
      </w:r>
      <w:r w:rsidR="007034DE">
        <w:rPr>
          <w:rFonts w:hint="cs"/>
          <w:rtl/>
        </w:rPr>
        <w:instrText xml:space="preserve"> _</w:instrText>
      </w:r>
      <w:r w:rsidR="007034DE">
        <w:rPr>
          <w:rFonts w:hint="cs"/>
        </w:rPr>
        <w:instrText>Ref79412828 \r \h</w:instrText>
      </w:r>
      <w:r w:rsidR="007034DE">
        <w:rPr>
          <w:rtl/>
        </w:rPr>
        <w:instrText xml:space="preserve"> </w:instrText>
      </w:r>
      <w:r w:rsidR="007034DE">
        <w:rPr>
          <w:rtl/>
        </w:rPr>
      </w:r>
      <w:r w:rsidR="007034DE">
        <w:rPr>
          <w:rtl/>
        </w:rPr>
        <w:fldChar w:fldCharType="separate"/>
      </w:r>
      <w:r w:rsidR="006B2BE8">
        <w:rPr>
          <w:cs/>
        </w:rPr>
        <w:t>‎</w:t>
      </w:r>
      <w:r w:rsidR="006B2BE8">
        <w:t>1.6.4.3</w:t>
      </w:r>
      <w:r w:rsidR="007034DE">
        <w:rPr>
          <w:rtl/>
        </w:rPr>
        <w:fldChar w:fldCharType="end"/>
      </w:r>
      <w:r w:rsidR="007034DE">
        <w:rPr>
          <w:rFonts w:hint="cs"/>
          <w:rtl/>
        </w:rPr>
        <w:t xml:space="preserve"> </w:t>
      </w:r>
      <w:r>
        <w:rPr>
          <w:rFonts w:hint="cs"/>
          <w:rtl/>
        </w:rPr>
        <w:t>להלן.</w:t>
      </w:r>
    </w:p>
    <w:p w14:paraId="7F88053F" w14:textId="77777777" w:rsidR="007E686E" w:rsidRDefault="00511A32" w:rsidP="00CB0B4A">
      <w:pPr>
        <w:pStyle w:val="3ffe"/>
      </w:pPr>
      <w:r>
        <w:rPr>
          <w:rFonts w:hint="cs"/>
          <w:rtl/>
        </w:rPr>
        <w:t>הצעות המחיר תשוקללנה</w:t>
      </w:r>
      <w:r w:rsidRPr="00561F1B">
        <w:rPr>
          <w:rFonts w:hint="cs"/>
          <w:rtl/>
        </w:rPr>
        <w:t xml:space="preserve"> בהתאם למפורט להלן ובהתאם למשקולות</w:t>
      </w:r>
      <w:r>
        <w:rPr>
          <w:rFonts w:hint="cs"/>
          <w:rtl/>
        </w:rPr>
        <w:t xml:space="preserve"> הרלוונטיות בכל אחד מהסלים כמפורט</w:t>
      </w:r>
      <w:r w:rsidRPr="00561F1B">
        <w:rPr>
          <w:rFonts w:hint="cs"/>
          <w:rtl/>
        </w:rPr>
        <w:t xml:space="preserve"> בחוברת ההצעה (</w:t>
      </w:r>
      <w:r w:rsidRPr="00561F1B">
        <w:rPr>
          <w:rFonts w:hint="eastAsia"/>
          <w:rtl/>
        </w:rPr>
        <w:t>פרק</w:t>
      </w:r>
      <w:r w:rsidRPr="00702BDD">
        <w:rPr>
          <w:rtl/>
        </w:rPr>
        <w:t xml:space="preserve"> </w:t>
      </w:r>
      <w:r>
        <w:rPr>
          <w:rFonts w:hint="cs"/>
          <w:rtl/>
        </w:rPr>
        <w:t>3</w:t>
      </w:r>
      <w:r w:rsidRPr="00702BDD">
        <w:rPr>
          <w:rFonts w:hint="cs"/>
          <w:rtl/>
        </w:rPr>
        <w:t>).</w:t>
      </w:r>
    </w:p>
    <w:p w14:paraId="0FED38EF" w14:textId="2CAC3F07" w:rsidR="00A20AD8" w:rsidRDefault="00A20AD8" w:rsidP="00C03A1B">
      <w:pPr>
        <w:pStyle w:val="25"/>
      </w:pPr>
      <w:bookmarkStart w:id="79" w:name="_Toc72403849"/>
      <w:bookmarkStart w:id="80" w:name="_Toc72405216"/>
      <w:bookmarkStart w:id="81" w:name="_Ref87987210"/>
      <w:bookmarkStart w:id="82" w:name="_Toc100761168"/>
      <w:bookmarkStart w:id="83" w:name="_Toc72305584"/>
      <w:bookmarkStart w:id="84" w:name="_Toc443921103"/>
      <w:r w:rsidRPr="00912C44">
        <w:rPr>
          <w:rtl/>
        </w:rPr>
        <w:t>דירוג ההצעות</w:t>
      </w:r>
      <w:r>
        <w:rPr>
          <w:rFonts w:hint="cs"/>
          <w:rtl/>
        </w:rPr>
        <w:t xml:space="preserve"> והגדרת הזוכה לכל סל</w:t>
      </w:r>
      <w:bookmarkEnd w:id="79"/>
      <w:bookmarkEnd w:id="80"/>
      <w:bookmarkEnd w:id="81"/>
      <w:bookmarkEnd w:id="82"/>
      <w:r w:rsidRPr="00912C44">
        <w:rPr>
          <w:rtl/>
        </w:rPr>
        <w:t xml:space="preserve"> </w:t>
      </w:r>
      <w:bookmarkEnd w:id="83"/>
    </w:p>
    <w:p w14:paraId="1AADD76F" w14:textId="77777777" w:rsidR="00317FC8" w:rsidRDefault="00A20AD8" w:rsidP="00CB0B4A">
      <w:pPr>
        <w:pStyle w:val="3ffe"/>
      </w:pPr>
      <w:r>
        <w:rPr>
          <w:rFonts w:hint="cs"/>
          <w:rtl/>
        </w:rPr>
        <w:t xml:space="preserve">הגדרת הזוכה בכל סל תיעשה בשני שלבים. </w:t>
      </w:r>
    </w:p>
    <w:p w14:paraId="1A2E700E" w14:textId="26EB1DFD" w:rsidR="00934D3E" w:rsidRDefault="00317FC8" w:rsidP="003907FE">
      <w:pPr>
        <w:pStyle w:val="43"/>
      </w:pPr>
      <w:r>
        <w:rPr>
          <w:rFonts w:hint="cs"/>
          <w:b/>
          <w:bCs/>
          <w:u w:val="single"/>
          <w:rtl/>
        </w:rPr>
        <w:t>בשלב הראשון</w:t>
      </w:r>
      <w:r w:rsidR="00A20AD8">
        <w:rPr>
          <w:rFonts w:hint="cs"/>
          <w:rtl/>
        </w:rPr>
        <w:t xml:space="preserve"> ידורגו כל ההצעות בכל סל</w:t>
      </w:r>
      <w:r>
        <w:rPr>
          <w:rFonts w:hint="cs"/>
          <w:rtl/>
        </w:rPr>
        <w:t xml:space="preserve"> </w:t>
      </w:r>
      <w:r w:rsidR="00F40193">
        <w:rPr>
          <w:rFonts w:hint="cs"/>
          <w:rtl/>
        </w:rPr>
        <w:t>בנפרד כ</w:t>
      </w:r>
      <w:r>
        <w:rPr>
          <w:rFonts w:hint="cs"/>
          <w:rtl/>
        </w:rPr>
        <w:t>ך</w:t>
      </w:r>
      <w:r w:rsidR="00A20AD8">
        <w:rPr>
          <w:rFonts w:hint="cs"/>
          <w:rtl/>
        </w:rPr>
        <w:t xml:space="preserve"> </w:t>
      </w:r>
      <w:r>
        <w:rPr>
          <w:rFonts w:hint="cs"/>
          <w:rtl/>
        </w:rPr>
        <w:t>ש</w:t>
      </w:r>
      <w:r w:rsidR="00D0481F">
        <w:rPr>
          <w:rFonts w:hint="cs"/>
          <w:rtl/>
        </w:rPr>
        <w:t>הצעת המחיר המיטבית</w:t>
      </w:r>
      <w:r w:rsidR="00DF2464">
        <w:rPr>
          <w:rFonts w:hint="cs"/>
          <w:rtl/>
        </w:rPr>
        <w:t>,</w:t>
      </w:r>
      <w:r w:rsidR="00D0481F">
        <w:rPr>
          <w:rFonts w:hint="cs"/>
          <w:rtl/>
        </w:rPr>
        <w:t xml:space="preserve"> </w:t>
      </w:r>
      <w:r w:rsidR="00200B8D">
        <w:rPr>
          <w:rFonts w:hint="cs"/>
          <w:rtl/>
        </w:rPr>
        <w:t>קרי</w:t>
      </w:r>
      <w:r w:rsidR="00DF2464">
        <w:rPr>
          <w:rFonts w:hint="cs"/>
          <w:rtl/>
        </w:rPr>
        <w:t>,</w:t>
      </w:r>
      <w:r w:rsidR="00517616">
        <w:rPr>
          <w:rFonts w:hint="cs"/>
          <w:rtl/>
        </w:rPr>
        <w:t xml:space="preserve"> הצעת המחיר</w:t>
      </w:r>
      <w:r w:rsidR="00D0481F">
        <w:rPr>
          <w:rFonts w:hint="cs"/>
          <w:rtl/>
        </w:rPr>
        <w:t xml:space="preserve"> בעלת </w:t>
      </w:r>
      <w:r w:rsidR="00F77600">
        <w:rPr>
          <w:rFonts w:hint="cs"/>
          <w:rtl/>
        </w:rPr>
        <w:t>אחוז ההנחה המשוקלל הגבוה ביותר</w:t>
      </w:r>
      <w:r w:rsidR="00200B8D">
        <w:rPr>
          <w:rFonts w:hint="cs"/>
          <w:rtl/>
        </w:rPr>
        <w:t>, תדורג במקום הראשון. כל יתר ההצעות שהוגשו ידורגו במקומות שלאחר מכן בסדר יורד.</w:t>
      </w:r>
      <w:r w:rsidR="00981D82">
        <w:rPr>
          <w:rFonts w:hint="cs"/>
          <w:rtl/>
        </w:rPr>
        <w:t xml:space="preserve"> ראו פירוט נוסף בסעיף 1.6.4 להלן.</w:t>
      </w:r>
    </w:p>
    <w:p w14:paraId="028D7B71" w14:textId="18B0A07E" w:rsidR="00A20AD8" w:rsidRDefault="00317FC8" w:rsidP="003907FE">
      <w:pPr>
        <w:pStyle w:val="43"/>
      </w:pPr>
      <w:bookmarkStart w:id="85" w:name="_Ref79414299"/>
      <w:r w:rsidRPr="004F467F">
        <w:rPr>
          <w:rFonts w:hint="cs"/>
          <w:b/>
          <w:bCs/>
          <w:u w:val="single"/>
          <w:rtl/>
        </w:rPr>
        <w:t>בשלב השני</w:t>
      </w:r>
      <w:r w:rsidR="00511A32" w:rsidRPr="004F467F">
        <w:rPr>
          <w:rFonts w:hint="cs"/>
          <w:u w:val="single"/>
          <w:rtl/>
        </w:rPr>
        <w:t xml:space="preserve"> </w:t>
      </w:r>
      <w:r w:rsidR="00511A32" w:rsidRPr="00782371">
        <w:rPr>
          <w:rFonts w:hint="cs"/>
          <w:rtl/>
        </w:rPr>
        <w:t xml:space="preserve">יוקצו </w:t>
      </w:r>
      <w:r w:rsidR="00511A32">
        <w:rPr>
          <w:rFonts w:hint="cs"/>
          <w:rtl/>
        </w:rPr>
        <w:t>הסלים למציעים השונים,</w:t>
      </w:r>
      <w:r w:rsidR="00C0184F">
        <w:rPr>
          <w:rFonts w:hint="cs"/>
          <w:rtl/>
        </w:rPr>
        <w:t xml:space="preserve"> </w:t>
      </w:r>
      <w:r w:rsidR="000D700E">
        <w:rPr>
          <w:rFonts w:hint="cs"/>
          <w:rtl/>
        </w:rPr>
        <w:t xml:space="preserve">על פי </w:t>
      </w:r>
      <w:r w:rsidR="00C0184F">
        <w:rPr>
          <w:rFonts w:hint="cs"/>
          <w:rtl/>
        </w:rPr>
        <w:t>דירוגם</w:t>
      </w:r>
      <w:r w:rsidR="000D700E">
        <w:rPr>
          <w:rFonts w:hint="cs"/>
          <w:rtl/>
        </w:rPr>
        <w:t xml:space="preserve"> כאמור בשלב הראשון</w:t>
      </w:r>
      <w:r w:rsidR="00C0184F">
        <w:rPr>
          <w:rFonts w:hint="cs"/>
          <w:rtl/>
        </w:rPr>
        <w:t xml:space="preserve"> ו</w:t>
      </w:r>
      <w:r w:rsidR="00511A32">
        <w:rPr>
          <w:rFonts w:hint="cs"/>
          <w:rtl/>
        </w:rPr>
        <w:t xml:space="preserve">על </w:t>
      </w:r>
      <w:r w:rsidR="000D700E">
        <w:rPr>
          <w:rFonts w:hint="cs"/>
          <w:rtl/>
        </w:rPr>
        <w:t xml:space="preserve">פי </w:t>
      </w:r>
      <w:r w:rsidR="006208FC">
        <w:rPr>
          <w:rFonts w:hint="cs"/>
          <w:rtl/>
        </w:rPr>
        <w:t>העדפת</w:t>
      </w:r>
      <w:r w:rsidR="009B495C">
        <w:rPr>
          <w:rFonts w:hint="cs"/>
          <w:rtl/>
        </w:rPr>
        <w:t xml:space="preserve"> המציעים</w:t>
      </w:r>
      <w:r w:rsidR="006208FC">
        <w:rPr>
          <w:rFonts w:hint="cs"/>
          <w:rtl/>
        </w:rPr>
        <w:t xml:space="preserve"> כפי שהוגשה </w:t>
      </w:r>
      <w:r w:rsidR="000540E4">
        <w:rPr>
          <w:rFonts w:hint="cs"/>
          <w:rtl/>
        </w:rPr>
        <w:t xml:space="preserve">כמפורט בסעיף </w:t>
      </w:r>
      <w:r w:rsidR="000540E4">
        <w:rPr>
          <w:rtl/>
        </w:rPr>
        <w:fldChar w:fldCharType="begin"/>
      </w:r>
      <w:r w:rsidR="000540E4">
        <w:rPr>
          <w:rtl/>
        </w:rPr>
        <w:instrText xml:space="preserve"> </w:instrText>
      </w:r>
      <w:r w:rsidR="000540E4">
        <w:rPr>
          <w:rFonts w:hint="cs"/>
        </w:rPr>
        <w:instrText>REF</w:instrText>
      </w:r>
      <w:r w:rsidR="000540E4">
        <w:rPr>
          <w:rFonts w:hint="cs"/>
          <w:rtl/>
        </w:rPr>
        <w:instrText xml:space="preserve"> _</w:instrText>
      </w:r>
      <w:r w:rsidR="000540E4">
        <w:rPr>
          <w:rFonts w:hint="cs"/>
        </w:rPr>
        <w:instrText>Ref97550853 \r \h</w:instrText>
      </w:r>
      <w:r w:rsidR="000540E4">
        <w:rPr>
          <w:rtl/>
        </w:rPr>
        <w:instrText xml:space="preserve"> </w:instrText>
      </w:r>
      <w:r w:rsidR="000540E4">
        <w:rPr>
          <w:rtl/>
        </w:rPr>
      </w:r>
      <w:r w:rsidR="000540E4">
        <w:rPr>
          <w:rtl/>
        </w:rPr>
        <w:fldChar w:fldCharType="separate"/>
      </w:r>
      <w:r w:rsidR="006B2BE8">
        <w:rPr>
          <w:cs/>
        </w:rPr>
        <w:t>‎</w:t>
      </w:r>
      <w:r w:rsidR="006B2BE8">
        <w:t>1.5.2</w:t>
      </w:r>
      <w:r w:rsidR="000540E4">
        <w:rPr>
          <w:rtl/>
        </w:rPr>
        <w:fldChar w:fldCharType="end"/>
      </w:r>
      <w:r w:rsidR="000540E4">
        <w:rPr>
          <w:rFonts w:hint="cs"/>
          <w:rtl/>
        </w:rPr>
        <w:t xml:space="preserve"> ו</w:t>
      </w:r>
      <w:r w:rsidR="00F40193">
        <w:rPr>
          <w:rFonts w:hint="cs"/>
          <w:rtl/>
        </w:rPr>
        <w:t>הכל</w:t>
      </w:r>
      <w:r w:rsidR="006208FC">
        <w:rPr>
          <w:rFonts w:hint="cs"/>
          <w:rtl/>
        </w:rPr>
        <w:t xml:space="preserve"> </w:t>
      </w:r>
      <w:r w:rsidR="00511A32">
        <w:rPr>
          <w:rFonts w:hint="cs"/>
          <w:rtl/>
        </w:rPr>
        <w:t>בהתחשב</w:t>
      </w:r>
      <w:r w:rsidR="006208FC">
        <w:rPr>
          <w:rFonts w:hint="cs"/>
          <w:rtl/>
        </w:rPr>
        <w:t xml:space="preserve"> במספר </w:t>
      </w:r>
      <w:r w:rsidR="00DD3BDE">
        <w:rPr>
          <w:rFonts w:hint="cs"/>
          <w:rtl/>
        </w:rPr>
        <w:t>המכלים</w:t>
      </w:r>
      <w:r w:rsidR="006208FC">
        <w:rPr>
          <w:rFonts w:hint="cs"/>
          <w:rtl/>
        </w:rPr>
        <w:t xml:space="preserve"> המקסימלי</w:t>
      </w:r>
      <w:r w:rsidR="00511A32">
        <w:rPr>
          <w:rFonts w:hint="cs"/>
          <w:rtl/>
        </w:rPr>
        <w:t xml:space="preserve"> </w:t>
      </w:r>
      <w:r w:rsidR="006208FC">
        <w:rPr>
          <w:rFonts w:hint="cs"/>
          <w:rtl/>
        </w:rPr>
        <w:t>שעליהם הצהירו</w:t>
      </w:r>
      <w:r w:rsidR="000540E4">
        <w:rPr>
          <w:rFonts w:hint="cs"/>
          <w:rtl/>
        </w:rPr>
        <w:t xml:space="preserve"> כמפורט בסעיף </w:t>
      </w:r>
      <w:r w:rsidR="000540E4">
        <w:rPr>
          <w:rtl/>
        </w:rPr>
        <w:fldChar w:fldCharType="begin"/>
      </w:r>
      <w:r w:rsidR="000540E4">
        <w:rPr>
          <w:rtl/>
        </w:rPr>
        <w:instrText xml:space="preserve"> </w:instrText>
      </w:r>
      <w:r w:rsidR="000540E4">
        <w:rPr>
          <w:rFonts w:hint="cs"/>
        </w:rPr>
        <w:instrText>REF</w:instrText>
      </w:r>
      <w:r w:rsidR="000540E4">
        <w:rPr>
          <w:rFonts w:hint="cs"/>
          <w:rtl/>
        </w:rPr>
        <w:instrText xml:space="preserve"> _</w:instrText>
      </w:r>
      <w:r w:rsidR="000540E4">
        <w:rPr>
          <w:rFonts w:hint="cs"/>
        </w:rPr>
        <w:instrText>Ref98675635 \r \h</w:instrText>
      </w:r>
      <w:r w:rsidR="000540E4">
        <w:rPr>
          <w:rtl/>
        </w:rPr>
        <w:instrText xml:space="preserve"> </w:instrText>
      </w:r>
      <w:r w:rsidR="000540E4">
        <w:rPr>
          <w:rtl/>
        </w:rPr>
      </w:r>
      <w:r w:rsidR="000540E4">
        <w:rPr>
          <w:rtl/>
        </w:rPr>
        <w:fldChar w:fldCharType="separate"/>
      </w:r>
      <w:r w:rsidR="006B2BE8">
        <w:rPr>
          <w:cs/>
        </w:rPr>
        <w:t>‎</w:t>
      </w:r>
      <w:r w:rsidR="006B2BE8">
        <w:t>1.5.1</w:t>
      </w:r>
      <w:r w:rsidR="000540E4">
        <w:rPr>
          <w:rtl/>
        </w:rPr>
        <w:fldChar w:fldCharType="end"/>
      </w:r>
      <w:r w:rsidR="00974CD7">
        <w:rPr>
          <w:rFonts w:hint="cs"/>
          <w:rtl/>
        </w:rPr>
        <w:t>, וב</w:t>
      </w:r>
      <w:r w:rsidR="006208FC">
        <w:rPr>
          <w:rFonts w:hint="cs"/>
          <w:rtl/>
        </w:rPr>
        <w:t>מגבלות</w:t>
      </w:r>
      <w:r w:rsidR="00AB216C">
        <w:rPr>
          <w:rFonts w:hint="cs"/>
          <w:rtl/>
        </w:rPr>
        <w:t xml:space="preserve"> שנקבעו</w:t>
      </w:r>
      <w:r w:rsidR="000D700E">
        <w:rPr>
          <w:rFonts w:hint="cs"/>
          <w:rtl/>
        </w:rPr>
        <w:t xml:space="preserve"> כמפורט</w:t>
      </w:r>
      <w:r w:rsidR="00511A32">
        <w:rPr>
          <w:rFonts w:hint="cs"/>
          <w:rtl/>
        </w:rPr>
        <w:t xml:space="preserve"> בסעי</w:t>
      </w:r>
      <w:r w:rsidR="000C339D">
        <w:rPr>
          <w:rFonts w:hint="cs"/>
          <w:rtl/>
        </w:rPr>
        <w:t>ף</w:t>
      </w:r>
      <w:r w:rsidR="00511A32">
        <w:rPr>
          <w:rFonts w:hint="cs"/>
          <w:rtl/>
        </w:rPr>
        <w:t xml:space="preserve"> </w:t>
      </w:r>
      <w:r w:rsidR="007034DE">
        <w:rPr>
          <w:highlight w:val="yellow"/>
          <w:rtl/>
        </w:rPr>
        <w:fldChar w:fldCharType="begin"/>
      </w:r>
      <w:r w:rsidR="007034DE">
        <w:rPr>
          <w:rtl/>
        </w:rPr>
        <w:instrText xml:space="preserve"> </w:instrText>
      </w:r>
      <w:r w:rsidR="007034DE">
        <w:rPr>
          <w:rFonts w:hint="cs"/>
        </w:rPr>
        <w:instrText>REF</w:instrText>
      </w:r>
      <w:r w:rsidR="007034DE">
        <w:rPr>
          <w:rFonts w:hint="cs"/>
          <w:rtl/>
        </w:rPr>
        <w:instrText xml:space="preserve"> _</w:instrText>
      </w:r>
      <w:r w:rsidR="007034DE">
        <w:rPr>
          <w:rFonts w:hint="cs"/>
        </w:rPr>
        <w:instrText>Ref79412867 \r \h</w:instrText>
      </w:r>
      <w:r w:rsidR="007034DE">
        <w:rPr>
          <w:rtl/>
        </w:rPr>
        <w:instrText xml:space="preserve"> </w:instrText>
      </w:r>
      <w:r w:rsidR="007034DE">
        <w:rPr>
          <w:highlight w:val="yellow"/>
          <w:rtl/>
        </w:rPr>
      </w:r>
      <w:r w:rsidR="007034DE">
        <w:rPr>
          <w:highlight w:val="yellow"/>
          <w:rtl/>
        </w:rPr>
        <w:fldChar w:fldCharType="separate"/>
      </w:r>
      <w:r w:rsidR="006B2BE8">
        <w:rPr>
          <w:cs/>
        </w:rPr>
        <w:t>‎</w:t>
      </w:r>
      <w:r w:rsidR="006B2BE8">
        <w:t>1.3.6.4</w:t>
      </w:r>
      <w:r w:rsidR="007034DE">
        <w:rPr>
          <w:highlight w:val="yellow"/>
          <w:rtl/>
        </w:rPr>
        <w:fldChar w:fldCharType="end"/>
      </w:r>
      <w:r w:rsidR="000540E4">
        <w:rPr>
          <w:rFonts w:hint="cs"/>
          <w:rtl/>
        </w:rPr>
        <w:t xml:space="preserve"> </w:t>
      </w:r>
      <w:r w:rsidR="00F40193">
        <w:rPr>
          <w:rFonts w:hint="cs"/>
          <w:rtl/>
        </w:rPr>
        <w:t>לעיל</w:t>
      </w:r>
      <w:r w:rsidR="007034DE">
        <w:rPr>
          <w:rFonts w:hint="cs"/>
          <w:rtl/>
        </w:rPr>
        <w:t>.</w:t>
      </w:r>
      <w:r w:rsidR="00A94B25">
        <w:rPr>
          <w:rFonts w:hint="cs"/>
          <w:rtl/>
        </w:rPr>
        <w:t xml:space="preserve"> ראו פירוט נוסף בסעיף </w:t>
      </w:r>
      <w:r w:rsidR="00A94B25">
        <w:rPr>
          <w:rtl/>
        </w:rPr>
        <w:fldChar w:fldCharType="begin"/>
      </w:r>
      <w:r w:rsidR="00A94B25">
        <w:rPr>
          <w:rtl/>
        </w:rPr>
        <w:instrText xml:space="preserve"> </w:instrText>
      </w:r>
      <w:r w:rsidR="00A94B25">
        <w:rPr>
          <w:rFonts w:hint="cs"/>
        </w:rPr>
        <w:instrText>REF</w:instrText>
      </w:r>
      <w:r w:rsidR="00A94B25">
        <w:rPr>
          <w:rFonts w:hint="cs"/>
          <w:rtl/>
        </w:rPr>
        <w:instrText xml:space="preserve"> _</w:instrText>
      </w:r>
      <w:r w:rsidR="00A94B25">
        <w:rPr>
          <w:rFonts w:hint="cs"/>
        </w:rPr>
        <w:instrText>Ref98677831 \r \h</w:instrText>
      </w:r>
      <w:r w:rsidR="00A94B25">
        <w:rPr>
          <w:rtl/>
        </w:rPr>
        <w:instrText xml:space="preserve"> </w:instrText>
      </w:r>
      <w:r w:rsidR="00A94B25">
        <w:rPr>
          <w:rtl/>
        </w:rPr>
      </w:r>
      <w:r w:rsidR="00A94B25">
        <w:rPr>
          <w:rtl/>
        </w:rPr>
        <w:fldChar w:fldCharType="separate"/>
      </w:r>
      <w:r w:rsidR="006B2BE8">
        <w:rPr>
          <w:cs/>
        </w:rPr>
        <w:t>‎</w:t>
      </w:r>
      <w:r w:rsidR="006B2BE8">
        <w:t>1.6.5</w:t>
      </w:r>
      <w:r w:rsidR="00A94B25">
        <w:rPr>
          <w:rtl/>
        </w:rPr>
        <w:fldChar w:fldCharType="end"/>
      </w:r>
      <w:r w:rsidR="00A94B25">
        <w:rPr>
          <w:rFonts w:hint="cs"/>
          <w:rtl/>
        </w:rPr>
        <w:t xml:space="preserve">. </w:t>
      </w:r>
      <w:r w:rsidR="00511A32">
        <w:rPr>
          <w:rFonts w:hint="cs"/>
          <w:rtl/>
        </w:rPr>
        <w:t xml:space="preserve"> </w:t>
      </w:r>
      <w:bookmarkEnd w:id="85"/>
    </w:p>
    <w:p w14:paraId="0AE5FDD9" w14:textId="36BE054D" w:rsidR="007078DB" w:rsidRDefault="00E00AE1" w:rsidP="003907FE">
      <w:pPr>
        <w:pStyle w:val="43"/>
        <w:numPr>
          <w:ilvl w:val="0"/>
          <w:numId w:val="0"/>
        </w:numPr>
        <w:ind w:left="648"/>
        <w:rPr>
          <w:rtl/>
        </w:rPr>
      </w:pPr>
      <w:r>
        <w:rPr>
          <w:rFonts w:hint="cs"/>
          <w:rtl/>
        </w:rPr>
        <w:t>כך, ל</w:t>
      </w:r>
      <w:r w:rsidR="00A07FD5">
        <w:rPr>
          <w:rFonts w:hint="cs"/>
          <w:rtl/>
        </w:rPr>
        <w:t>מציע שדורג</w:t>
      </w:r>
      <w:r>
        <w:rPr>
          <w:rFonts w:hint="cs"/>
          <w:rtl/>
        </w:rPr>
        <w:t xml:space="preserve"> במקום הראשון</w:t>
      </w:r>
      <w:r w:rsidR="00A07FD5">
        <w:rPr>
          <w:rFonts w:hint="cs"/>
          <w:rtl/>
        </w:rPr>
        <w:t>,</w:t>
      </w:r>
      <w:r>
        <w:rPr>
          <w:rFonts w:hint="cs"/>
          <w:rtl/>
        </w:rPr>
        <w:t xml:space="preserve"> בהתאם להצעת המחיר ש</w:t>
      </w:r>
      <w:r w:rsidR="00A07FD5">
        <w:rPr>
          <w:rFonts w:hint="cs"/>
          <w:rtl/>
        </w:rPr>
        <w:t>הגיש, יוקצו סלים בהתאם להעדפתו</w:t>
      </w:r>
      <w:r>
        <w:rPr>
          <w:rFonts w:hint="cs"/>
          <w:rtl/>
        </w:rPr>
        <w:t xml:space="preserve">. יחד </w:t>
      </w:r>
      <w:r w:rsidR="007078DB">
        <w:rPr>
          <w:rFonts w:hint="cs"/>
          <w:rtl/>
        </w:rPr>
        <w:t>עם זאת, ככל שדורג ראשון</w:t>
      </w:r>
      <w:r>
        <w:rPr>
          <w:rFonts w:hint="cs"/>
          <w:rtl/>
        </w:rPr>
        <w:t xml:space="preserve"> </w:t>
      </w:r>
      <w:r w:rsidR="007078DB" w:rsidRPr="00121439">
        <w:rPr>
          <w:rtl/>
        </w:rPr>
        <w:t xml:space="preserve">במספר סלים אשר </w:t>
      </w:r>
      <w:r w:rsidR="007078DB">
        <w:rPr>
          <w:rFonts w:hint="cs"/>
          <w:rtl/>
        </w:rPr>
        <w:t>מספר</w:t>
      </w:r>
      <w:r w:rsidR="007078DB" w:rsidRPr="00121439">
        <w:rPr>
          <w:rtl/>
        </w:rPr>
        <w:t xml:space="preserve"> </w:t>
      </w:r>
      <w:r w:rsidR="007078DB">
        <w:rPr>
          <w:rtl/>
        </w:rPr>
        <w:t xml:space="preserve">המיכלים הכולל בהם עולה על </w:t>
      </w:r>
      <w:r w:rsidR="007078DB">
        <w:rPr>
          <w:rFonts w:hint="cs"/>
          <w:rtl/>
        </w:rPr>
        <w:t>מספר המכלים</w:t>
      </w:r>
      <w:r w:rsidR="007078DB">
        <w:rPr>
          <w:rtl/>
        </w:rPr>
        <w:t xml:space="preserve"> המקסימלי עלי</w:t>
      </w:r>
      <w:r w:rsidR="007078DB">
        <w:rPr>
          <w:rFonts w:hint="cs"/>
          <w:rtl/>
        </w:rPr>
        <w:t>ו</w:t>
      </w:r>
      <w:r w:rsidR="007078DB" w:rsidRPr="00121439">
        <w:rPr>
          <w:rtl/>
        </w:rPr>
        <w:t xml:space="preserve"> הצהיר, הוא יזכה בסלים </w:t>
      </w:r>
      <w:r w:rsidR="007078DB">
        <w:rPr>
          <w:rFonts w:hint="cs"/>
          <w:rtl/>
        </w:rPr>
        <w:t>בהתאם לתיעדוף</w:t>
      </w:r>
      <w:r w:rsidR="007078DB" w:rsidRPr="00121439">
        <w:rPr>
          <w:rtl/>
        </w:rPr>
        <w:t xml:space="preserve"> שלו עד לכמות המקסימלית המוצהרת על ידו</w:t>
      </w:r>
      <w:r w:rsidR="007078DB">
        <w:rPr>
          <w:rFonts w:hint="cs"/>
          <w:rtl/>
        </w:rPr>
        <w:t>.</w:t>
      </w:r>
      <w:r>
        <w:rPr>
          <w:rFonts w:hint="cs"/>
          <w:rtl/>
        </w:rPr>
        <w:t xml:space="preserve"> </w:t>
      </w:r>
    </w:p>
    <w:p w14:paraId="20C53DFD" w14:textId="62B312D2" w:rsidR="00E00AE1" w:rsidRDefault="00A07FD5" w:rsidP="003907FE">
      <w:pPr>
        <w:pStyle w:val="43"/>
        <w:numPr>
          <w:ilvl w:val="0"/>
          <w:numId w:val="0"/>
        </w:numPr>
        <w:ind w:left="648"/>
        <w:rPr>
          <w:rtl/>
        </w:rPr>
      </w:pPr>
      <w:r>
        <w:rPr>
          <w:rFonts w:hint="cs"/>
          <w:rtl/>
        </w:rPr>
        <w:t>הזכייה במיכלים שדירג במקומות נמוכים יותר שחורגים מהמכסה עליה הצהיר, יועברו אל המדורג במקום הבא, בהתאם להצעת המחיר שהוגשה על ידו</w:t>
      </w:r>
      <w:r w:rsidR="00E00AE1">
        <w:rPr>
          <w:rFonts w:hint="cs"/>
          <w:rtl/>
        </w:rPr>
        <w:t xml:space="preserve">. </w:t>
      </w:r>
    </w:p>
    <w:p w14:paraId="40FF4C7A" w14:textId="286592EC" w:rsidR="00D21C88" w:rsidRDefault="00D21C88" w:rsidP="003907FE">
      <w:pPr>
        <w:pStyle w:val="43"/>
        <w:numPr>
          <w:ilvl w:val="0"/>
          <w:numId w:val="0"/>
        </w:numPr>
        <w:ind w:left="648"/>
        <w:rPr>
          <w:rtl/>
        </w:rPr>
      </w:pPr>
      <w:r>
        <w:rPr>
          <w:rFonts w:hint="cs"/>
          <w:rtl/>
        </w:rPr>
        <w:t xml:space="preserve">כל האמור כפוף למגבלות הגשת הצעות והזכייה בסלים, כמפורט בסעיף </w:t>
      </w:r>
      <w:r>
        <w:t>1.3.6.4</w:t>
      </w:r>
      <w:r>
        <w:rPr>
          <w:rFonts w:hint="cs"/>
          <w:rtl/>
        </w:rPr>
        <w:t xml:space="preserve">, כלומר, מציע לא יוכל להגיש הצעה  הן לסלים קטנים והן לסלים גדולים; </w:t>
      </w:r>
      <w:r w:rsidR="00D206DF">
        <w:rPr>
          <w:rFonts w:hint="cs"/>
          <w:rtl/>
        </w:rPr>
        <w:t>ו</w:t>
      </w:r>
      <w:r>
        <w:rPr>
          <w:rFonts w:hint="cs"/>
          <w:rtl/>
        </w:rPr>
        <w:t xml:space="preserve">כל מציע יוכל לזכות בארבעה סלים לכל היותר, כאשר לא ניתן לזכות בכל הסלים במקבץ. </w:t>
      </w:r>
    </w:p>
    <w:p w14:paraId="08C553EE" w14:textId="77777777" w:rsidR="00054FC0" w:rsidRPr="007034DE" w:rsidRDefault="00054FC0" w:rsidP="007034DE">
      <w:pPr>
        <w:pStyle w:val="3ffe"/>
      </w:pPr>
      <w:r w:rsidRPr="007034DE">
        <w:rPr>
          <w:rtl/>
        </w:rPr>
        <w:lastRenderedPageBreak/>
        <w:t xml:space="preserve">לצורך </w:t>
      </w:r>
      <w:r w:rsidR="00722994" w:rsidRPr="007034DE">
        <w:rPr>
          <w:rFonts w:hint="cs"/>
          <w:rtl/>
        </w:rPr>
        <w:t>דירוג</w:t>
      </w:r>
      <w:r w:rsidRPr="007034DE">
        <w:rPr>
          <w:rtl/>
        </w:rPr>
        <w:t xml:space="preserve"> ההצעות השונות </w:t>
      </w:r>
      <w:r w:rsidRPr="007034DE">
        <w:rPr>
          <w:rFonts w:hint="cs"/>
          <w:rtl/>
        </w:rPr>
        <w:t>קבע עורך המכרז משקולות עבור כל שירות או קבוצת שירותים</w:t>
      </w:r>
      <w:r w:rsidRPr="007034DE">
        <w:rPr>
          <w:rtl/>
        </w:rPr>
        <w:t xml:space="preserve">, </w:t>
      </w:r>
      <w:r w:rsidRPr="007034DE">
        <w:rPr>
          <w:rFonts w:hint="cs"/>
          <w:rtl/>
        </w:rPr>
        <w:t>כ</w:t>
      </w:r>
      <w:r w:rsidRPr="007034DE">
        <w:rPr>
          <w:rtl/>
        </w:rPr>
        <w:t>מפורט</w:t>
      </w:r>
      <w:r w:rsidR="007034DE">
        <w:rPr>
          <w:rFonts w:hint="cs"/>
          <w:rtl/>
        </w:rPr>
        <w:t xml:space="preserve"> להלן.</w:t>
      </w:r>
      <w:r w:rsidRPr="007034DE">
        <w:rPr>
          <w:rtl/>
        </w:rPr>
        <w:t xml:space="preserve"> </w:t>
      </w:r>
      <w:r w:rsidRPr="007034DE">
        <w:rPr>
          <w:rFonts w:hint="eastAsia"/>
          <w:rtl/>
        </w:rPr>
        <w:t>למען</w:t>
      </w:r>
      <w:r w:rsidRPr="007034DE">
        <w:rPr>
          <w:rtl/>
        </w:rPr>
        <w:t xml:space="preserve"> הסר ספק, </w:t>
      </w:r>
      <w:r w:rsidRPr="007034DE">
        <w:rPr>
          <w:rFonts w:hint="cs"/>
          <w:rtl/>
        </w:rPr>
        <w:t>המשקולות נקבעו על פי הערכה להיקף הרכש</w:t>
      </w:r>
      <w:r w:rsidR="00AA69F5">
        <w:rPr>
          <w:rFonts w:hint="cs"/>
          <w:rtl/>
        </w:rPr>
        <w:t xml:space="preserve"> הצפוי</w:t>
      </w:r>
      <w:r w:rsidRPr="007034DE">
        <w:rPr>
          <w:rFonts w:hint="cs"/>
          <w:rtl/>
        </w:rPr>
        <w:t>, אך</w:t>
      </w:r>
      <w:r w:rsidRPr="007034DE">
        <w:rPr>
          <w:rtl/>
        </w:rPr>
        <w:t xml:space="preserve"> עורך המכרז אינו מתחייב כי </w:t>
      </w:r>
      <w:r w:rsidRPr="007034DE">
        <w:rPr>
          <w:rFonts w:hint="eastAsia"/>
          <w:rtl/>
        </w:rPr>
        <w:t>היקף</w:t>
      </w:r>
      <w:r w:rsidRPr="007034DE">
        <w:rPr>
          <w:rFonts w:hint="cs"/>
          <w:rtl/>
        </w:rPr>
        <w:t xml:space="preserve"> הרכש שיתבצע יתפלג בדומה למשקולות</w:t>
      </w:r>
      <w:r w:rsidRPr="007034DE">
        <w:rPr>
          <w:rtl/>
        </w:rPr>
        <w:t>.</w:t>
      </w:r>
    </w:p>
    <w:p w14:paraId="15317595" w14:textId="14E630BB" w:rsidR="00054FC0" w:rsidRDefault="00054FC0" w:rsidP="00AA69F5">
      <w:pPr>
        <w:pStyle w:val="3ffe"/>
        <w:rPr>
          <w:rtl/>
        </w:rPr>
      </w:pPr>
      <w:r>
        <w:rPr>
          <w:rFonts w:hint="cs"/>
          <w:rtl/>
        </w:rPr>
        <w:t xml:space="preserve">ככל </w:t>
      </w:r>
      <w:r w:rsidR="00AA69F5">
        <w:rPr>
          <w:rFonts w:hint="cs"/>
          <w:rtl/>
        </w:rPr>
        <w:t>ש</w:t>
      </w:r>
      <w:r>
        <w:rPr>
          <w:rFonts w:hint="cs"/>
          <w:rtl/>
        </w:rPr>
        <w:t xml:space="preserve">לא ציין המציע אחוז הנחה </w:t>
      </w:r>
      <w:r w:rsidR="00AA69F5">
        <w:rPr>
          <w:rFonts w:hint="cs"/>
          <w:rtl/>
        </w:rPr>
        <w:t xml:space="preserve">לרכיב </w:t>
      </w:r>
      <w:r>
        <w:rPr>
          <w:rFonts w:hint="cs"/>
          <w:rtl/>
        </w:rPr>
        <w:t xml:space="preserve">כלשהו, עורך המכרז יראה בכך כאילו לא ניתנה הנחה </w:t>
      </w:r>
      <w:r w:rsidR="00AA69F5">
        <w:rPr>
          <w:rFonts w:hint="cs"/>
          <w:rtl/>
        </w:rPr>
        <w:t xml:space="preserve">לרכיב </w:t>
      </w:r>
      <w:r>
        <w:rPr>
          <w:rFonts w:hint="cs"/>
          <w:rtl/>
        </w:rPr>
        <w:t>זה (0% הנחה).</w:t>
      </w:r>
    </w:p>
    <w:p w14:paraId="25788E5E" w14:textId="38C6AF2B" w:rsidR="00A20AD8" w:rsidRDefault="00A20AD8" w:rsidP="00CB0B4A">
      <w:pPr>
        <w:pStyle w:val="32"/>
      </w:pPr>
      <w:bookmarkStart w:id="86" w:name="_Toc72305585"/>
      <w:bookmarkStart w:id="87" w:name="_Toc72403850"/>
      <w:bookmarkStart w:id="88" w:name="_Toc72405217"/>
      <w:r>
        <w:rPr>
          <w:rFonts w:hint="cs"/>
          <w:rtl/>
        </w:rPr>
        <w:t>דירוג ההצעות לסל</w:t>
      </w:r>
      <w:bookmarkEnd w:id="86"/>
      <w:bookmarkEnd w:id="87"/>
      <w:bookmarkEnd w:id="88"/>
      <w:r w:rsidR="00012133">
        <w:rPr>
          <w:rFonts w:hint="cs"/>
          <w:rtl/>
        </w:rPr>
        <w:t xml:space="preserve"> </w:t>
      </w:r>
      <w:r w:rsidR="00012133">
        <w:rPr>
          <w:rtl/>
        </w:rPr>
        <w:t>–</w:t>
      </w:r>
      <w:r w:rsidR="00012133">
        <w:rPr>
          <w:rFonts w:hint="cs"/>
          <w:rtl/>
        </w:rPr>
        <w:t xml:space="preserve"> בשלב הראשון</w:t>
      </w:r>
    </w:p>
    <w:p w14:paraId="1CFA6E0D" w14:textId="2511005D" w:rsidR="00A20AD8" w:rsidRDefault="00A20AD8" w:rsidP="003907FE">
      <w:pPr>
        <w:pStyle w:val="43"/>
      </w:pPr>
      <w:r w:rsidRPr="00121439">
        <w:rPr>
          <w:rtl/>
        </w:rPr>
        <w:t xml:space="preserve">בכל סל תדורג במקום הראשון ההצעה בעלת </w:t>
      </w:r>
      <w:r>
        <w:rPr>
          <w:rFonts w:hint="cs"/>
          <w:rtl/>
        </w:rPr>
        <w:t>אחוז ההנחה</w:t>
      </w:r>
      <w:r w:rsidRPr="00121439">
        <w:rPr>
          <w:rtl/>
        </w:rPr>
        <w:t xml:space="preserve"> המשוקלל הגבוה ביותר</w:t>
      </w:r>
      <w:r>
        <w:rPr>
          <w:rFonts w:hint="cs"/>
          <w:rtl/>
        </w:rPr>
        <w:t>, במקום השני ההצעה בעלת אחוז ההנחה המשוקלל השני בטיבו,</w:t>
      </w:r>
      <w:r>
        <w:rPr>
          <w:rtl/>
        </w:rPr>
        <w:t xml:space="preserve"> וכך הלאה</w:t>
      </w:r>
      <w:r>
        <w:rPr>
          <w:rFonts w:hint="cs"/>
          <w:rtl/>
        </w:rPr>
        <w:t xml:space="preserve">. </w:t>
      </w:r>
    </w:p>
    <w:p w14:paraId="4E5CA5E7" w14:textId="77777777" w:rsidR="00A20AD8" w:rsidRDefault="00A20AD8" w:rsidP="003907FE">
      <w:pPr>
        <w:pStyle w:val="43"/>
      </w:pPr>
      <w:bookmarkStart w:id="89" w:name="_Ref79412990"/>
      <w:r>
        <w:rPr>
          <w:rFonts w:hint="cs"/>
          <w:rtl/>
        </w:rPr>
        <w:t>אחוז ההנחה המשוקלל של כל מציע בכל סל יחושב בהתאם לנוסחה הבא:</w:t>
      </w:r>
      <w:bookmarkEnd w:id="89"/>
    </w:p>
    <w:p w14:paraId="53556173" w14:textId="77777777" w:rsidR="00A20AD8" w:rsidRPr="007C0F9C" w:rsidRDefault="00776436" w:rsidP="003907FE">
      <w:pPr>
        <w:pStyle w:val="43"/>
        <w:numPr>
          <w:ilvl w:val="0"/>
          <w:numId w:val="0"/>
        </w:numPr>
        <w:ind w:left="1127"/>
        <w:rPr>
          <w:rtl/>
        </w:rPr>
      </w:pPr>
      <m:oMathPara>
        <m:oMathParaPr>
          <m:jc m:val="center"/>
        </m:oMathParaPr>
        <m:oMath>
          <m:sSubSup>
            <m:sSubSupPr>
              <m:ctrlPr>
                <w:rPr>
                  <w:rFonts w:ascii="Cambria Math" w:hAnsi="Cambria Math"/>
                </w:rPr>
              </m:ctrlPr>
            </m:sSubSupPr>
            <m:e>
              <m:r>
                <m:rPr>
                  <m:sty m:val="bi"/>
                </m:rPr>
                <w:rPr>
                  <w:rFonts w:ascii="Cambria Math" w:hAnsi="Cambria Math"/>
                </w:rPr>
                <m:t>TD</m:t>
              </m:r>
            </m:e>
            <m:sub>
              <m:r>
                <m:rPr>
                  <m:sty m:val="bi"/>
                </m:rPr>
                <w:rPr>
                  <w:rFonts w:ascii="Cambria Math" w:hAnsi="Cambria Math"/>
                </w:rPr>
                <m:t>k</m:t>
              </m:r>
            </m:sub>
            <m:sup>
              <m:r>
                <m:rPr>
                  <m:sty m:val="bi"/>
                </m:rPr>
                <w:rPr>
                  <w:rFonts w:ascii="Cambria Math" w:hAnsi="Cambria Math"/>
                </w:rPr>
                <m:t>i</m:t>
              </m:r>
            </m:sup>
          </m:sSubSup>
          <m:r>
            <m:rPr>
              <m:sty m:val="p"/>
            </m:rPr>
            <w:rPr>
              <w:rFonts w:ascii="Cambria Math" w:hAnsi="Cambria Math"/>
            </w:rPr>
            <m:t>=</m:t>
          </m:r>
          <m:sSubSup>
            <m:sSubSupPr>
              <m:ctrlPr>
                <w:rPr>
                  <w:rFonts w:ascii="Cambria Math" w:hAnsi="Cambria Math"/>
                </w:rPr>
              </m:ctrlPr>
            </m:sSubSupPr>
            <m:e>
              <m:r>
                <m:rPr>
                  <m:sty m:val="bi"/>
                </m:rPr>
                <w:rPr>
                  <w:rFonts w:ascii="Cambria Math" w:hAnsi="Cambria Math"/>
                </w:rPr>
                <m:t>W</m:t>
              </m:r>
            </m:e>
            <m:sub>
              <m:r>
                <m:rPr>
                  <m:sty m:val="bi"/>
                </m:rPr>
                <w:rPr>
                  <w:rFonts w:ascii="Cambria Math" w:hAnsi="Cambria Math"/>
                </w:rPr>
                <m:t>k</m:t>
              </m:r>
            </m:sub>
            <m:sup>
              <m:r>
                <m:rPr>
                  <m:sty m:val="bi"/>
                </m:rPr>
                <w:rPr>
                  <w:rFonts w:ascii="Cambria Math" w:hAnsi="Cambria Math"/>
                </w:rPr>
                <m:t>R</m:t>
              </m:r>
            </m:sup>
          </m:sSubSup>
          <m:r>
            <m:rPr>
              <m:sty m:val="p"/>
            </m:rPr>
            <w:rPr>
              <w:rFonts w:ascii="Cambria Math" w:hAnsi="Cambria Math"/>
            </w:rPr>
            <m:t>×</m:t>
          </m:r>
          <m:sSubSup>
            <m:sSubSupPr>
              <m:ctrlPr>
                <w:rPr>
                  <w:rFonts w:ascii="Cambria Math" w:hAnsi="Cambria Math"/>
                </w:rPr>
              </m:ctrlPr>
            </m:sSubSupPr>
            <m:e>
              <m:r>
                <m:rPr>
                  <m:sty m:val="bi"/>
                </m:rPr>
                <w:rPr>
                  <w:rFonts w:ascii="Cambria Math" w:hAnsi="Cambria Math"/>
                </w:rPr>
                <m:t>DR</m:t>
              </m:r>
            </m:e>
            <m:sub>
              <m:r>
                <m:rPr>
                  <m:sty m:val="bi"/>
                </m:rPr>
                <w:rPr>
                  <w:rFonts w:ascii="Cambria Math" w:hAnsi="Cambria Math"/>
                </w:rPr>
                <m:t>k</m:t>
              </m:r>
            </m:sub>
            <m:sup>
              <m:r>
                <m:rPr>
                  <m:sty m:val="bi"/>
                </m:rPr>
                <w:rPr>
                  <w:rFonts w:ascii="Cambria Math" w:hAnsi="Cambria Math"/>
                </w:rPr>
                <m:t>i</m:t>
              </m:r>
            </m:sup>
          </m:sSubSup>
          <m:r>
            <m:rPr>
              <m:sty m:val="p"/>
            </m:rPr>
            <w:rPr>
              <w:rFonts w:ascii="Cambria Math" w:hAnsi="Cambria Math"/>
            </w:rPr>
            <m:t>+</m:t>
          </m:r>
          <m:sSubSup>
            <m:sSubSupPr>
              <m:ctrlPr>
                <w:rPr>
                  <w:rFonts w:ascii="Cambria Math" w:hAnsi="Cambria Math"/>
                </w:rPr>
              </m:ctrlPr>
            </m:sSubSupPr>
            <m:e>
              <m:r>
                <m:rPr>
                  <m:sty m:val="bi"/>
                </m:rPr>
                <w:rPr>
                  <w:rFonts w:ascii="Cambria Math" w:hAnsi="Cambria Math"/>
                </w:rPr>
                <m:t>W</m:t>
              </m:r>
            </m:e>
            <m:sub>
              <m:r>
                <m:rPr>
                  <m:sty m:val="bi"/>
                </m:rPr>
                <w:rPr>
                  <w:rFonts w:ascii="Cambria Math" w:hAnsi="Cambria Math"/>
                </w:rPr>
                <m:t>k</m:t>
              </m:r>
            </m:sub>
            <m:sup>
              <m:r>
                <m:rPr>
                  <m:sty m:val="bi"/>
                </m:rPr>
                <w:rPr>
                  <w:rFonts w:ascii="Cambria Math" w:hAnsi="Cambria Math"/>
                </w:rPr>
                <m:t>D</m:t>
              </m:r>
            </m:sup>
          </m:sSubSup>
          <m:r>
            <m:rPr>
              <m:sty m:val="p"/>
            </m:rPr>
            <w:rPr>
              <w:rFonts w:ascii="Cambria Math" w:hAnsi="Cambria Math"/>
            </w:rPr>
            <m:t>×</m:t>
          </m:r>
          <m:sSubSup>
            <m:sSubSupPr>
              <m:ctrlPr>
                <w:rPr>
                  <w:rFonts w:ascii="Cambria Math" w:hAnsi="Cambria Math"/>
                </w:rPr>
              </m:ctrlPr>
            </m:sSubSupPr>
            <m:e>
              <m:r>
                <m:rPr>
                  <m:sty m:val="bi"/>
                </m:rPr>
                <w:rPr>
                  <w:rFonts w:ascii="Cambria Math" w:hAnsi="Cambria Math"/>
                </w:rPr>
                <m:t>DD</m:t>
              </m:r>
            </m:e>
            <m:sub>
              <m:r>
                <m:rPr>
                  <m:sty m:val="bi"/>
                </m:rPr>
                <w:rPr>
                  <w:rFonts w:ascii="Cambria Math" w:hAnsi="Cambria Math"/>
                </w:rPr>
                <m:t>k</m:t>
              </m:r>
            </m:sub>
            <m:sup>
              <m:r>
                <m:rPr>
                  <m:sty m:val="bi"/>
                </m:rPr>
                <w:rPr>
                  <w:rFonts w:ascii="Cambria Math" w:hAnsi="Cambria Math"/>
                </w:rPr>
                <m:t>i</m:t>
              </m:r>
            </m:sup>
          </m:sSubSup>
        </m:oMath>
      </m:oMathPara>
    </w:p>
    <w:p w14:paraId="0D8868B9" w14:textId="77777777" w:rsidR="00A20AD8" w:rsidRDefault="00A20AD8" w:rsidP="003907FE">
      <w:pPr>
        <w:pStyle w:val="43"/>
        <w:numPr>
          <w:ilvl w:val="0"/>
          <w:numId w:val="0"/>
        </w:numPr>
        <w:ind w:left="1334"/>
        <w:rPr>
          <w:rtl/>
        </w:rPr>
      </w:pPr>
      <w:r>
        <w:rPr>
          <w:rFonts w:hint="cs"/>
          <w:rtl/>
        </w:rPr>
        <w:t>כאשר:</w:t>
      </w:r>
    </w:p>
    <w:p w14:paraId="452642EB" w14:textId="77777777" w:rsidR="00A20AD8" w:rsidRDefault="00776436" w:rsidP="003907FE">
      <w:pPr>
        <w:pStyle w:val="43"/>
        <w:numPr>
          <w:ilvl w:val="0"/>
          <w:numId w:val="0"/>
        </w:numPr>
        <w:ind w:left="1334"/>
        <w:rPr>
          <w:rtl/>
        </w:rPr>
      </w:pPr>
      <m:oMath>
        <m:sSubSup>
          <m:sSubSupPr>
            <m:ctrlPr>
              <w:rPr>
                <w:rFonts w:ascii="Cambria Math" w:hAnsi="Cambria Math"/>
              </w:rPr>
            </m:ctrlPr>
          </m:sSubSupPr>
          <m:e>
            <m:r>
              <m:rPr>
                <m:sty m:val="bi"/>
              </m:rPr>
              <w:rPr>
                <w:rFonts w:ascii="Cambria Math" w:hAnsi="Cambria Math"/>
              </w:rPr>
              <m:t>TD</m:t>
            </m:r>
          </m:e>
          <m:sub>
            <m:r>
              <m:rPr>
                <m:sty m:val="bi"/>
              </m:rPr>
              <w:rPr>
                <w:rFonts w:ascii="Cambria Math" w:hAnsi="Cambria Math"/>
              </w:rPr>
              <m:t>k</m:t>
            </m:r>
          </m:sub>
          <m:sup>
            <m:r>
              <m:rPr>
                <m:sty m:val="bi"/>
              </m:rPr>
              <w:rPr>
                <w:rFonts w:ascii="Cambria Math" w:hAnsi="Cambria Math"/>
              </w:rPr>
              <m:t>i</m:t>
            </m:r>
          </m:sup>
        </m:sSubSup>
      </m:oMath>
      <w:r w:rsidR="00A20AD8">
        <w:rPr>
          <w:rFonts w:hint="cs"/>
          <w:rtl/>
        </w:rPr>
        <w:t xml:space="preserve"> </w:t>
      </w:r>
      <w:r w:rsidR="00A20AD8">
        <w:rPr>
          <w:rtl/>
        </w:rPr>
        <w:t>–</w:t>
      </w:r>
      <w:r w:rsidR="00A20AD8">
        <w:rPr>
          <w:rFonts w:hint="cs"/>
          <w:rtl/>
        </w:rPr>
        <w:t xml:space="preserve"> אחוז ההנחה המשוקלל של מציע </w:t>
      </w:r>
      <m:oMath>
        <m:r>
          <m:rPr>
            <m:sty m:val="bi"/>
          </m:rPr>
          <w:rPr>
            <w:rFonts w:ascii="Cambria Math" w:hAnsi="Cambria Math"/>
          </w:rPr>
          <m:t>i</m:t>
        </m:r>
      </m:oMath>
      <w:r w:rsidR="00A20AD8">
        <w:rPr>
          <w:rFonts w:hint="cs"/>
          <w:rtl/>
        </w:rPr>
        <w:t xml:space="preserve"> בסל </w:t>
      </w:r>
      <m:oMath>
        <m:r>
          <m:rPr>
            <m:sty m:val="bi"/>
          </m:rPr>
          <w:rPr>
            <w:rFonts w:ascii="Cambria Math" w:hAnsi="Cambria Math"/>
          </w:rPr>
          <m:t>k</m:t>
        </m:r>
      </m:oMath>
      <w:r w:rsidR="00A20AD8">
        <w:rPr>
          <w:rFonts w:hint="cs"/>
          <w:rtl/>
        </w:rPr>
        <w:t>.</w:t>
      </w:r>
    </w:p>
    <w:p w14:paraId="67E216AC" w14:textId="77777777" w:rsidR="00A20AD8" w:rsidRDefault="00776436" w:rsidP="003907FE">
      <w:pPr>
        <w:pStyle w:val="43"/>
        <w:numPr>
          <w:ilvl w:val="0"/>
          <w:numId w:val="0"/>
        </w:numPr>
        <w:ind w:left="1334"/>
        <w:rPr>
          <w:rtl/>
        </w:rPr>
      </w:pPr>
      <m:oMath>
        <m:sSubSup>
          <m:sSubSupPr>
            <m:ctrlPr>
              <w:rPr>
                <w:rFonts w:ascii="Cambria Math" w:hAnsi="Cambria Math"/>
              </w:rPr>
            </m:ctrlPr>
          </m:sSubSupPr>
          <m:e>
            <m:r>
              <m:rPr>
                <m:sty m:val="bi"/>
              </m:rPr>
              <w:rPr>
                <w:rFonts w:ascii="Cambria Math" w:hAnsi="Cambria Math"/>
              </w:rPr>
              <m:t>W</m:t>
            </m:r>
          </m:e>
          <m:sub>
            <m:r>
              <m:rPr>
                <m:sty m:val="bi"/>
              </m:rPr>
              <w:rPr>
                <w:rFonts w:ascii="Cambria Math" w:hAnsi="Cambria Math"/>
              </w:rPr>
              <m:t>k</m:t>
            </m:r>
          </m:sub>
          <m:sup>
            <m:r>
              <m:rPr>
                <m:sty m:val="bi"/>
              </m:rPr>
              <w:rPr>
                <w:rFonts w:ascii="Cambria Math" w:hAnsi="Cambria Math"/>
              </w:rPr>
              <m:t>R</m:t>
            </m:r>
          </m:sup>
        </m:sSubSup>
      </m:oMath>
      <w:r w:rsidR="00A20AD8">
        <w:rPr>
          <w:rFonts w:hint="cs"/>
          <w:rtl/>
        </w:rPr>
        <w:t xml:space="preserve"> </w:t>
      </w:r>
      <w:r w:rsidR="00A20AD8">
        <w:rPr>
          <w:rtl/>
        </w:rPr>
        <w:t>–</w:t>
      </w:r>
      <w:r w:rsidR="00A20AD8">
        <w:rPr>
          <w:rFonts w:hint="cs"/>
          <w:rtl/>
        </w:rPr>
        <w:t xml:space="preserve"> משקל האחסנה הרגילה בסל </w:t>
      </w:r>
      <m:oMath>
        <m:r>
          <m:rPr>
            <m:sty m:val="bi"/>
          </m:rPr>
          <w:rPr>
            <w:rFonts w:ascii="Cambria Math" w:hAnsi="Cambria Math"/>
          </w:rPr>
          <m:t>k</m:t>
        </m:r>
      </m:oMath>
      <w:r w:rsidR="00A20AD8">
        <w:rPr>
          <w:rFonts w:hint="cs"/>
          <w:rtl/>
        </w:rPr>
        <w:t xml:space="preserve">, בהתאם לרשום בטבלה </w:t>
      </w:r>
      <w:r w:rsidR="001265B3">
        <w:rPr>
          <w:rFonts w:hint="cs"/>
          <w:rtl/>
        </w:rPr>
        <w:t>מטה.</w:t>
      </w:r>
    </w:p>
    <w:p w14:paraId="678CB480" w14:textId="77777777" w:rsidR="00A20AD8" w:rsidRDefault="00776436" w:rsidP="003907FE">
      <w:pPr>
        <w:pStyle w:val="43"/>
        <w:numPr>
          <w:ilvl w:val="0"/>
          <w:numId w:val="0"/>
        </w:numPr>
        <w:ind w:left="1334"/>
        <w:rPr>
          <w:rtl/>
        </w:rPr>
      </w:pPr>
      <m:oMath>
        <m:sSubSup>
          <m:sSubSupPr>
            <m:ctrlPr>
              <w:rPr>
                <w:rFonts w:ascii="Cambria Math" w:hAnsi="Cambria Math"/>
              </w:rPr>
            </m:ctrlPr>
          </m:sSubSupPr>
          <m:e>
            <m:r>
              <m:rPr>
                <m:sty m:val="bi"/>
              </m:rPr>
              <w:rPr>
                <w:rFonts w:ascii="Cambria Math" w:hAnsi="Cambria Math"/>
              </w:rPr>
              <m:t>W</m:t>
            </m:r>
          </m:e>
          <m:sub>
            <m:r>
              <m:rPr>
                <m:sty m:val="bi"/>
              </m:rPr>
              <w:rPr>
                <w:rFonts w:ascii="Cambria Math" w:hAnsi="Cambria Math"/>
              </w:rPr>
              <m:t>k</m:t>
            </m:r>
          </m:sub>
          <m:sup>
            <m:r>
              <m:rPr>
                <m:sty m:val="bi"/>
              </m:rPr>
              <w:rPr>
                <w:rFonts w:ascii="Cambria Math" w:hAnsi="Cambria Math"/>
              </w:rPr>
              <m:t>D</m:t>
            </m:r>
          </m:sup>
        </m:sSubSup>
      </m:oMath>
      <w:r w:rsidR="00A20AD8">
        <w:rPr>
          <w:rFonts w:hint="cs"/>
          <w:rtl/>
        </w:rPr>
        <w:t xml:space="preserve"> </w:t>
      </w:r>
      <w:r w:rsidR="00A20AD8">
        <w:rPr>
          <w:rtl/>
        </w:rPr>
        <w:t>–</w:t>
      </w:r>
      <w:r w:rsidR="00A20AD8">
        <w:rPr>
          <w:rFonts w:hint="cs"/>
          <w:rtl/>
        </w:rPr>
        <w:t xml:space="preserve"> משקל האחסנה העמוקה בסל </w:t>
      </w:r>
      <m:oMath>
        <m:r>
          <m:rPr>
            <m:sty m:val="bi"/>
          </m:rPr>
          <w:rPr>
            <w:rFonts w:ascii="Cambria Math" w:hAnsi="Cambria Math"/>
          </w:rPr>
          <m:t>k</m:t>
        </m:r>
      </m:oMath>
      <w:r w:rsidR="00A20AD8">
        <w:rPr>
          <w:rFonts w:hint="cs"/>
          <w:rtl/>
        </w:rPr>
        <w:t xml:space="preserve">, בהתאם לרשום בטבלה </w:t>
      </w:r>
      <w:r w:rsidR="001265B3">
        <w:rPr>
          <w:rFonts w:hint="cs"/>
          <w:rtl/>
        </w:rPr>
        <w:t>מטה.</w:t>
      </w:r>
    </w:p>
    <w:p w14:paraId="1BF5818C" w14:textId="77777777" w:rsidR="007776CF" w:rsidRDefault="00776436" w:rsidP="003907FE">
      <w:pPr>
        <w:pStyle w:val="43"/>
        <w:numPr>
          <w:ilvl w:val="0"/>
          <w:numId w:val="0"/>
        </w:numPr>
        <w:ind w:left="1334"/>
        <w:rPr>
          <w:rtl/>
        </w:rPr>
      </w:pPr>
      <m:oMath>
        <m:sSubSup>
          <m:sSubSupPr>
            <m:ctrlPr>
              <w:rPr>
                <w:rFonts w:ascii="Cambria Math" w:hAnsi="Cambria Math"/>
              </w:rPr>
            </m:ctrlPr>
          </m:sSubSupPr>
          <m:e>
            <m:r>
              <m:rPr>
                <m:sty m:val="bi"/>
              </m:rPr>
              <w:rPr>
                <w:rFonts w:ascii="Cambria Math" w:hAnsi="Cambria Math"/>
              </w:rPr>
              <m:t>DR</m:t>
            </m:r>
          </m:e>
          <m:sub>
            <m:r>
              <m:rPr>
                <m:sty m:val="bi"/>
              </m:rPr>
              <w:rPr>
                <w:rFonts w:ascii="Cambria Math" w:hAnsi="Cambria Math"/>
              </w:rPr>
              <m:t>k</m:t>
            </m:r>
          </m:sub>
          <m:sup>
            <m:r>
              <m:rPr>
                <m:sty m:val="bi"/>
              </m:rPr>
              <w:rPr>
                <w:rFonts w:ascii="Cambria Math" w:hAnsi="Cambria Math"/>
              </w:rPr>
              <m:t>i</m:t>
            </m:r>
          </m:sup>
        </m:sSubSup>
      </m:oMath>
      <w:r w:rsidR="007776CF">
        <w:rPr>
          <w:rFonts w:hint="cs"/>
          <w:rtl/>
        </w:rPr>
        <w:t xml:space="preserve"> </w:t>
      </w:r>
      <w:r w:rsidR="007776CF">
        <w:rPr>
          <w:rtl/>
        </w:rPr>
        <w:t>–</w:t>
      </w:r>
      <w:r w:rsidR="007776CF">
        <w:rPr>
          <w:rFonts w:hint="cs"/>
          <w:rtl/>
        </w:rPr>
        <w:t xml:space="preserve"> אחוז ההנחה שהציע מציע </w:t>
      </w:r>
      <m:oMath>
        <m:r>
          <m:rPr>
            <m:sty m:val="bi"/>
          </m:rPr>
          <w:rPr>
            <w:rFonts w:ascii="Cambria Math" w:hAnsi="Cambria Math"/>
          </w:rPr>
          <m:t>i</m:t>
        </m:r>
      </m:oMath>
      <w:r w:rsidR="007776CF">
        <w:rPr>
          <w:rFonts w:hint="cs"/>
          <w:rtl/>
        </w:rPr>
        <w:t xml:space="preserve"> עבור האחסנה הרגילה בסל </w:t>
      </w:r>
      <m:oMath>
        <m:r>
          <m:rPr>
            <m:sty m:val="bi"/>
          </m:rPr>
          <w:rPr>
            <w:rFonts w:ascii="Cambria Math" w:hAnsi="Cambria Math"/>
          </w:rPr>
          <m:t>k</m:t>
        </m:r>
      </m:oMath>
      <w:r w:rsidR="007776CF">
        <w:rPr>
          <w:rFonts w:hint="cs"/>
          <w:rtl/>
        </w:rPr>
        <w:t>.</w:t>
      </w:r>
    </w:p>
    <w:p w14:paraId="347792AE" w14:textId="77777777" w:rsidR="007776CF" w:rsidRDefault="00776436" w:rsidP="003907FE">
      <w:pPr>
        <w:pStyle w:val="43"/>
        <w:numPr>
          <w:ilvl w:val="0"/>
          <w:numId w:val="0"/>
        </w:numPr>
        <w:ind w:left="1334"/>
        <w:rPr>
          <w:rtl/>
        </w:rPr>
      </w:pPr>
      <m:oMath>
        <m:sSubSup>
          <m:sSubSupPr>
            <m:ctrlPr>
              <w:rPr>
                <w:rFonts w:ascii="Cambria Math" w:hAnsi="Cambria Math"/>
              </w:rPr>
            </m:ctrlPr>
          </m:sSubSupPr>
          <m:e>
            <m:r>
              <m:rPr>
                <m:sty m:val="bi"/>
              </m:rPr>
              <w:rPr>
                <w:rFonts w:ascii="Cambria Math" w:hAnsi="Cambria Math"/>
              </w:rPr>
              <m:t>DD</m:t>
            </m:r>
          </m:e>
          <m:sub>
            <m:r>
              <m:rPr>
                <m:sty m:val="bi"/>
              </m:rPr>
              <w:rPr>
                <w:rFonts w:ascii="Cambria Math" w:hAnsi="Cambria Math"/>
              </w:rPr>
              <m:t>k</m:t>
            </m:r>
          </m:sub>
          <m:sup>
            <m:r>
              <m:rPr>
                <m:sty m:val="bi"/>
              </m:rPr>
              <w:rPr>
                <w:rFonts w:ascii="Cambria Math" w:hAnsi="Cambria Math"/>
              </w:rPr>
              <m:t>i</m:t>
            </m:r>
          </m:sup>
        </m:sSubSup>
      </m:oMath>
      <w:r w:rsidR="007776CF">
        <w:rPr>
          <w:rFonts w:hint="cs"/>
          <w:rtl/>
        </w:rPr>
        <w:t xml:space="preserve"> </w:t>
      </w:r>
      <w:r w:rsidR="007776CF">
        <w:rPr>
          <w:rtl/>
        </w:rPr>
        <w:t>–</w:t>
      </w:r>
      <w:r w:rsidR="007776CF">
        <w:rPr>
          <w:rFonts w:hint="cs"/>
          <w:rtl/>
        </w:rPr>
        <w:t xml:space="preserve"> </w:t>
      </w:r>
      <w:r w:rsidR="007C0F9C">
        <w:rPr>
          <w:rFonts w:hint="cs"/>
          <w:rtl/>
        </w:rPr>
        <w:t xml:space="preserve">אחוז ההנחה שהציע מציע </w:t>
      </w:r>
      <m:oMath>
        <m:r>
          <m:rPr>
            <m:sty m:val="bi"/>
          </m:rPr>
          <w:rPr>
            <w:rFonts w:ascii="Cambria Math" w:hAnsi="Cambria Math"/>
          </w:rPr>
          <m:t>i</m:t>
        </m:r>
      </m:oMath>
      <w:r w:rsidR="007C0F9C">
        <w:rPr>
          <w:rFonts w:hint="cs"/>
          <w:rtl/>
        </w:rPr>
        <w:t xml:space="preserve"> עבור האחסנה הרגילה בסל </w:t>
      </w:r>
      <m:oMath>
        <m:r>
          <m:rPr>
            <m:sty m:val="bi"/>
          </m:rPr>
          <w:rPr>
            <w:rFonts w:ascii="Cambria Math" w:hAnsi="Cambria Math"/>
          </w:rPr>
          <m:t>k</m:t>
        </m:r>
      </m:oMath>
      <w:r w:rsidR="007C0F9C">
        <w:rPr>
          <w:rFonts w:hint="cs"/>
          <w:rtl/>
        </w:rPr>
        <w:t xml:space="preserve"> + "תוספת ההנחה" בסל </w:t>
      </w:r>
      <m:oMath>
        <m:r>
          <m:rPr>
            <m:sty m:val="bi"/>
          </m:rPr>
          <w:rPr>
            <w:rFonts w:ascii="Cambria Math" w:hAnsi="Cambria Math"/>
          </w:rPr>
          <m:t>k</m:t>
        </m:r>
      </m:oMath>
      <w:r w:rsidR="007776CF">
        <w:rPr>
          <w:rFonts w:hint="cs"/>
          <w:rtl/>
        </w:rPr>
        <w:t>.</w:t>
      </w:r>
    </w:p>
    <w:tbl>
      <w:tblPr>
        <w:bidiVisual/>
        <w:tblW w:w="8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826"/>
        <w:gridCol w:w="3573"/>
        <w:gridCol w:w="1587"/>
        <w:gridCol w:w="1587"/>
      </w:tblGrid>
      <w:tr w:rsidR="001265B3" w:rsidRPr="005A74CC" w14:paraId="0338DFF6" w14:textId="77777777" w:rsidTr="000C1EF2">
        <w:trPr>
          <w:trHeight w:val="906"/>
          <w:tblHeader/>
          <w:jc w:val="center"/>
        </w:trPr>
        <w:tc>
          <w:tcPr>
            <w:tcW w:w="670" w:type="dxa"/>
            <w:shd w:val="clear" w:color="auto" w:fill="D9D9D9" w:themeFill="background1" w:themeFillShade="D9"/>
            <w:vAlign w:val="center"/>
            <w:hideMark/>
          </w:tcPr>
          <w:p w14:paraId="6476D826" w14:textId="77777777" w:rsidR="001265B3" w:rsidRPr="005A74CC" w:rsidRDefault="001265B3" w:rsidP="005A74CC">
            <w:pPr>
              <w:jc w:val="center"/>
              <w:rPr>
                <w:rFonts w:ascii="David" w:hAnsi="David" w:cs="David"/>
                <w:b/>
                <w:bCs/>
              </w:rPr>
            </w:pPr>
            <w:r w:rsidRPr="005A74CC">
              <w:rPr>
                <w:rFonts w:ascii="David" w:hAnsi="David" w:cs="David"/>
                <w:b/>
                <w:bCs/>
                <w:rtl/>
              </w:rPr>
              <w:t>מס' סל</w:t>
            </w:r>
          </w:p>
        </w:tc>
        <w:tc>
          <w:tcPr>
            <w:tcW w:w="826" w:type="dxa"/>
            <w:shd w:val="clear" w:color="auto" w:fill="D9D9D9" w:themeFill="background1" w:themeFillShade="D9"/>
            <w:vAlign w:val="center"/>
          </w:tcPr>
          <w:p w14:paraId="3E4F1C12" w14:textId="77777777" w:rsidR="001265B3" w:rsidRPr="005A74CC" w:rsidRDefault="001265B3" w:rsidP="005A74CC">
            <w:pPr>
              <w:jc w:val="center"/>
              <w:rPr>
                <w:rFonts w:ascii="David" w:hAnsi="David" w:cs="David"/>
                <w:b/>
                <w:bCs/>
                <w:rtl/>
              </w:rPr>
            </w:pPr>
            <w:r w:rsidRPr="005A74CC">
              <w:rPr>
                <w:rFonts w:ascii="David" w:hAnsi="David" w:cs="David"/>
                <w:b/>
                <w:bCs/>
                <w:rtl/>
              </w:rPr>
              <w:t>מספר מקבץ</w:t>
            </w:r>
          </w:p>
        </w:tc>
        <w:tc>
          <w:tcPr>
            <w:tcW w:w="3573" w:type="dxa"/>
            <w:shd w:val="clear" w:color="auto" w:fill="D9D9D9" w:themeFill="background1" w:themeFillShade="D9"/>
            <w:vAlign w:val="center"/>
            <w:hideMark/>
          </w:tcPr>
          <w:p w14:paraId="7BF4B873" w14:textId="77777777" w:rsidR="001265B3" w:rsidRPr="005A74CC" w:rsidRDefault="001265B3" w:rsidP="005A74CC">
            <w:pPr>
              <w:jc w:val="center"/>
              <w:rPr>
                <w:rFonts w:ascii="David" w:hAnsi="David" w:cs="David"/>
                <w:b/>
                <w:bCs/>
                <w:rtl/>
              </w:rPr>
            </w:pPr>
            <w:r w:rsidRPr="005A74CC">
              <w:rPr>
                <w:rFonts w:ascii="David" w:hAnsi="David" w:cs="David"/>
                <w:b/>
                <w:bCs/>
                <w:rtl/>
              </w:rPr>
              <w:t>תיאור הסל</w:t>
            </w:r>
          </w:p>
        </w:tc>
        <w:tc>
          <w:tcPr>
            <w:tcW w:w="1587" w:type="dxa"/>
            <w:shd w:val="clear" w:color="auto" w:fill="D9D9D9" w:themeFill="background1" w:themeFillShade="D9"/>
            <w:vAlign w:val="center"/>
          </w:tcPr>
          <w:p w14:paraId="765512C7" w14:textId="0773FDD0" w:rsidR="001265B3" w:rsidRPr="005A74CC" w:rsidRDefault="001265B3" w:rsidP="000A7AD1">
            <w:pPr>
              <w:jc w:val="center"/>
              <w:rPr>
                <w:rFonts w:ascii="David" w:hAnsi="David" w:cs="David"/>
                <w:b/>
                <w:bCs/>
                <w:rtl/>
              </w:rPr>
            </w:pPr>
            <w:r w:rsidRPr="005A74CC">
              <w:rPr>
                <w:rFonts w:ascii="David" w:hAnsi="David" w:cs="David"/>
                <w:b/>
                <w:bCs/>
                <w:rtl/>
              </w:rPr>
              <w:t>משקל אחסנה רגילה</w:t>
            </w:r>
          </w:p>
          <w:p w14:paraId="38BE5800" w14:textId="0862DC30" w:rsidR="001265B3" w:rsidRPr="005A74CC" w:rsidRDefault="001265B3" w:rsidP="005A74CC">
            <w:pPr>
              <w:jc w:val="center"/>
              <w:rPr>
                <w:rFonts w:ascii="David" w:hAnsi="David" w:cs="David"/>
                <w:b/>
                <w:bCs/>
                <w:rtl/>
              </w:rPr>
            </w:pPr>
            <w:r w:rsidRPr="005A74CC">
              <w:rPr>
                <w:rFonts w:ascii="David" w:hAnsi="David" w:cs="David"/>
                <w:b/>
                <w:bCs/>
                <w:noProof/>
              </w:rPr>
              <w:drawing>
                <wp:inline distT="0" distB="0" distL="0" distR="0" wp14:anchorId="0957BEE9" wp14:editId="6CCCA8E5">
                  <wp:extent cx="318397" cy="299464"/>
                  <wp:effectExtent l="0" t="0" r="5715" b="5715"/>
                  <wp:docPr id="1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noChangeArrowheads="1"/>
                          </pic:cNvPicPr>
                        </pic:nvPicPr>
                        <pic:blipFill>
                          <a:blip r:embed="rId2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24130" cy="304856"/>
                          </a:xfrm>
                          <a:prstGeom prst="rect">
                            <a:avLst/>
                          </a:prstGeom>
                          <a:noFill/>
                        </pic:spPr>
                      </pic:pic>
                    </a:graphicData>
                  </a:graphic>
                </wp:inline>
              </w:drawing>
            </w:r>
          </w:p>
        </w:tc>
        <w:tc>
          <w:tcPr>
            <w:tcW w:w="1587" w:type="dxa"/>
            <w:shd w:val="clear" w:color="auto" w:fill="D9D9D9" w:themeFill="background1" w:themeFillShade="D9"/>
            <w:vAlign w:val="center"/>
          </w:tcPr>
          <w:p w14:paraId="7942CDA4" w14:textId="53A5D8C8" w:rsidR="001265B3" w:rsidRPr="005A74CC" w:rsidRDefault="001265B3" w:rsidP="000A7AD1">
            <w:pPr>
              <w:jc w:val="center"/>
              <w:rPr>
                <w:rFonts w:ascii="David" w:hAnsi="David" w:cs="David"/>
                <w:b/>
                <w:bCs/>
                <w:rtl/>
              </w:rPr>
            </w:pPr>
            <w:r w:rsidRPr="005A74CC">
              <w:rPr>
                <w:rFonts w:ascii="David" w:hAnsi="David" w:cs="David"/>
                <w:b/>
                <w:bCs/>
                <w:rtl/>
              </w:rPr>
              <w:t>משקל אחסנה עמוקה</w:t>
            </w:r>
          </w:p>
          <w:p w14:paraId="12D7FE06" w14:textId="19B9C51F" w:rsidR="001265B3" w:rsidRPr="005A74CC" w:rsidRDefault="001265B3" w:rsidP="005A74CC">
            <w:pPr>
              <w:jc w:val="center"/>
              <w:rPr>
                <w:rFonts w:ascii="David" w:hAnsi="David" w:cs="David"/>
                <w:b/>
                <w:bCs/>
                <w:rtl/>
              </w:rPr>
            </w:pPr>
            <w:r w:rsidRPr="005A74CC">
              <w:rPr>
                <w:rFonts w:ascii="David" w:hAnsi="David" w:cs="David"/>
                <w:b/>
                <w:bCs/>
                <w:noProof/>
              </w:rPr>
              <w:drawing>
                <wp:inline distT="0" distB="0" distL="0" distR="0" wp14:anchorId="6A24A024" wp14:editId="5111C965">
                  <wp:extent cx="285750" cy="306785"/>
                  <wp:effectExtent l="0" t="0" r="0" b="0"/>
                  <wp:docPr id="4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pic:cNvPicPr>
                            <a:picLocks noChangeAspect="1" noChangeArrowheads="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9111" cy="310394"/>
                          </a:xfrm>
                          <a:prstGeom prst="rect">
                            <a:avLst/>
                          </a:prstGeom>
                          <a:noFill/>
                        </pic:spPr>
                      </pic:pic>
                    </a:graphicData>
                  </a:graphic>
                </wp:inline>
              </w:drawing>
            </w:r>
          </w:p>
        </w:tc>
      </w:tr>
      <w:tr w:rsidR="005A74CC" w:rsidRPr="005A74CC" w14:paraId="25388E85" w14:textId="77777777" w:rsidTr="000C1EF2">
        <w:trPr>
          <w:trHeight w:val="383"/>
          <w:jc w:val="center"/>
        </w:trPr>
        <w:tc>
          <w:tcPr>
            <w:tcW w:w="670" w:type="dxa"/>
            <w:shd w:val="clear" w:color="auto" w:fill="auto"/>
            <w:vAlign w:val="center"/>
            <w:hideMark/>
          </w:tcPr>
          <w:p w14:paraId="37F48130" w14:textId="77777777" w:rsidR="005A74CC" w:rsidRPr="005A74CC" w:rsidRDefault="005A74CC" w:rsidP="005A74CC">
            <w:pPr>
              <w:jc w:val="center"/>
              <w:rPr>
                <w:rFonts w:ascii="David" w:hAnsi="David" w:cs="David"/>
                <w:rtl/>
              </w:rPr>
            </w:pPr>
            <w:r w:rsidRPr="005A74CC">
              <w:rPr>
                <w:rFonts w:ascii="David" w:hAnsi="David" w:cs="David"/>
              </w:rPr>
              <w:t>1</w:t>
            </w:r>
          </w:p>
        </w:tc>
        <w:tc>
          <w:tcPr>
            <w:tcW w:w="826" w:type="dxa"/>
            <w:vAlign w:val="center"/>
          </w:tcPr>
          <w:p w14:paraId="3A0CD759" w14:textId="77777777" w:rsidR="005A74CC" w:rsidRPr="005A74CC" w:rsidRDefault="005A74CC" w:rsidP="005A74CC">
            <w:pPr>
              <w:jc w:val="center"/>
              <w:rPr>
                <w:rFonts w:ascii="David" w:hAnsi="David" w:cs="David"/>
                <w:rtl/>
              </w:rPr>
            </w:pPr>
            <w:r w:rsidRPr="005A74CC">
              <w:rPr>
                <w:rFonts w:ascii="David" w:hAnsi="David" w:cs="David"/>
              </w:rPr>
              <w:t>3</w:t>
            </w:r>
          </w:p>
        </w:tc>
        <w:tc>
          <w:tcPr>
            <w:tcW w:w="3573" w:type="dxa"/>
            <w:shd w:val="clear" w:color="auto" w:fill="auto"/>
            <w:noWrap/>
            <w:vAlign w:val="center"/>
            <w:hideMark/>
          </w:tcPr>
          <w:p w14:paraId="19AE31B3" w14:textId="77777777" w:rsidR="005A74CC" w:rsidRPr="005A74CC" w:rsidRDefault="005A74CC" w:rsidP="005A74CC">
            <w:pPr>
              <w:jc w:val="center"/>
              <w:rPr>
                <w:rFonts w:ascii="David" w:hAnsi="David" w:cs="David"/>
              </w:rPr>
            </w:pPr>
            <w:r w:rsidRPr="005A74CC">
              <w:rPr>
                <w:rFonts w:ascii="David" w:hAnsi="David" w:cs="David"/>
                <w:rtl/>
              </w:rPr>
              <w:t>מוסדות בריאות- אזור חיפה</w:t>
            </w:r>
          </w:p>
        </w:tc>
        <w:tc>
          <w:tcPr>
            <w:tcW w:w="1587" w:type="dxa"/>
            <w:shd w:val="clear" w:color="auto" w:fill="auto"/>
            <w:vAlign w:val="center"/>
          </w:tcPr>
          <w:p w14:paraId="4AB554A0" w14:textId="77777777" w:rsidR="005A74CC" w:rsidRPr="005A74CC" w:rsidRDefault="005A74CC" w:rsidP="005A74CC">
            <w:pPr>
              <w:jc w:val="center"/>
              <w:rPr>
                <w:rFonts w:ascii="David" w:hAnsi="David" w:cs="David"/>
              </w:rPr>
            </w:pPr>
            <w:r>
              <w:rPr>
                <w:rFonts w:ascii="David" w:hAnsi="David" w:cs="David"/>
                <w:color w:val="000000"/>
                <w:rtl/>
              </w:rPr>
              <w:t>100%</w:t>
            </w:r>
          </w:p>
        </w:tc>
        <w:tc>
          <w:tcPr>
            <w:tcW w:w="1587" w:type="dxa"/>
            <w:shd w:val="clear" w:color="auto" w:fill="auto"/>
            <w:vAlign w:val="center"/>
          </w:tcPr>
          <w:p w14:paraId="297C6B99" w14:textId="77777777" w:rsidR="005A74CC" w:rsidRPr="005A74CC" w:rsidRDefault="005A74CC" w:rsidP="005A74CC">
            <w:pPr>
              <w:jc w:val="center"/>
              <w:rPr>
                <w:rFonts w:ascii="David" w:hAnsi="David" w:cs="David"/>
              </w:rPr>
            </w:pPr>
            <w:r>
              <w:rPr>
                <w:rFonts w:ascii="David" w:hAnsi="David" w:cs="David"/>
                <w:color w:val="000000"/>
                <w:rtl/>
              </w:rPr>
              <w:t>0%</w:t>
            </w:r>
          </w:p>
        </w:tc>
      </w:tr>
      <w:tr w:rsidR="001265B3" w:rsidRPr="005A74CC" w14:paraId="7CD39784" w14:textId="77777777" w:rsidTr="000C1EF2">
        <w:trPr>
          <w:trHeight w:val="386"/>
          <w:jc w:val="center"/>
        </w:trPr>
        <w:tc>
          <w:tcPr>
            <w:tcW w:w="670" w:type="dxa"/>
            <w:shd w:val="clear" w:color="auto" w:fill="auto"/>
            <w:vAlign w:val="center"/>
            <w:hideMark/>
          </w:tcPr>
          <w:p w14:paraId="05C0582A" w14:textId="77777777" w:rsidR="001265B3" w:rsidRPr="005A74CC" w:rsidRDefault="001265B3" w:rsidP="005A74CC">
            <w:pPr>
              <w:jc w:val="center"/>
              <w:rPr>
                <w:rFonts w:ascii="David" w:hAnsi="David" w:cs="David"/>
              </w:rPr>
            </w:pPr>
            <w:r w:rsidRPr="005A74CC">
              <w:rPr>
                <w:rFonts w:ascii="David" w:hAnsi="David" w:cs="David"/>
              </w:rPr>
              <w:t>2</w:t>
            </w:r>
          </w:p>
        </w:tc>
        <w:tc>
          <w:tcPr>
            <w:tcW w:w="826" w:type="dxa"/>
            <w:vAlign w:val="center"/>
          </w:tcPr>
          <w:p w14:paraId="3F03008D" w14:textId="77777777" w:rsidR="001265B3" w:rsidRPr="005A74CC" w:rsidRDefault="001265B3" w:rsidP="005A74CC">
            <w:pPr>
              <w:jc w:val="center"/>
              <w:rPr>
                <w:rFonts w:ascii="David" w:hAnsi="David" w:cs="David"/>
                <w:rtl/>
              </w:rPr>
            </w:pPr>
            <w:r w:rsidRPr="005A74CC">
              <w:rPr>
                <w:rFonts w:ascii="David" w:hAnsi="David" w:cs="David"/>
              </w:rPr>
              <w:t>3</w:t>
            </w:r>
          </w:p>
        </w:tc>
        <w:tc>
          <w:tcPr>
            <w:tcW w:w="3573" w:type="dxa"/>
            <w:shd w:val="clear" w:color="auto" w:fill="auto"/>
            <w:noWrap/>
            <w:vAlign w:val="center"/>
            <w:hideMark/>
          </w:tcPr>
          <w:p w14:paraId="7138EB06" w14:textId="77777777" w:rsidR="001265B3" w:rsidRPr="005A74CC" w:rsidRDefault="001265B3" w:rsidP="005A74CC">
            <w:pPr>
              <w:jc w:val="center"/>
              <w:rPr>
                <w:rFonts w:ascii="David" w:hAnsi="David" w:cs="David"/>
              </w:rPr>
            </w:pPr>
            <w:r w:rsidRPr="005A74CC">
              <w:rPr>
                <w:rFonts w:ascii="David" w:hAnsi="David" w:cs="David"/>
                <w:rtl/>
              </w:rPr>
              <w:t>מוסדות בריאות- אזור צפון</w:t>
            </w:r>
          </w:p>
        </w:tc>
        <w:tc>
          <w:tcPr>
            <w:tcW w:w="1587" w:type="dxa"/>
            <w:shd w:val="clear" w:color="auto" w:fill="auto"/>
            <w:vAlign w:val="center"/>
          </w:tcPr>
          <w:p w14:paraId="2F9D4229" w14:textId="77777777" w:rsidR="001265B3" w:rsidRPr="005A74CC" w:rsidRDefault="001265B3" w:rsidP="005A74CC">
            <w:pPr>
              <w:jc w:val="center"/>
              <w:rPr>
                <w:rFonts w:ascii="David" w:hAnsi="David" w:cs="David"/>
                <w:color w:val="000000"/>
              </w:rPr>
            </w:pPr>
            <w:r w:rsidRPr="005A74CC">
              <w:rPr>
                <w:rFonts w:ascii="David" w:hAnsi="David" w:cs="David"/>
                <w:color w:val="000000"/>
                <w:rtl/>
              </w:rPr>
              <w:t>19%</w:t>
            </w:r>
          </w:p>
        </w:tc>
        <w:tc>
          <w:tcPr>
            <w:tcW w:w="1587" w:type="dxa"/>
            <w:shd w:val="clear" w:color="auto" w:fill="auto"/>
            <w:vAlign w:val="center"/>
          </w:tcPr>
          <w:p w14:paraId="3EFFF7D6" w14:textId="77777777" w:rsidR="001265B3" w:rsidRPr="005A74CC" w:rsidRDefault="001265B3" w:rsidP="005A74CC">
            <w:pPr>
              <w:jc w:val="center"/>
              <w:rPr>
                <w:rFonts w:ascii="David" w:hAnsi="David" w:cs="David"/>
                <w:color w:val="000000"/>
              </w:rPr>
            </w:pPr>
            <w:r w:rsidRPr="005A74CC">
              <w:rPr>
                <w:rFonts w:ascii="David" w:hAnsi="David" w:cs="David"/>
                <w:color w:val="000000"/>
                <w:rtl/>
              </w:rPr>
              <w:t>81%</w:t>
            </w:r>
          </w:p>
        </w:tc>
      </w:tr>
      <w:tr w:rsidR="001265B3" w:rsidRPr="005A74CC" w14:paraId="7E96551E" w14:textId="77777777" w:rsidTr="000C1EF2">
        <w:trPr>
          <w:trHeight w:val="567"/>
          <w:jc w:val="center"/>
        </w:trPr>
        <w:tc>
          <w:tcPr>
            <w:tcW w:w="670" w:type="dxa"/>
            <w:shd w:val="clear" w:color="auto" w:fill="auto"/>
            <w:vAlign w:val="center"/>
            <w:hideMark/>
          </w:tcPr>
          <w:p w14:paraId="5C68ADCB" w14:textId="77777777" w:rsidR="001265B3" w:rsidRPr="005A74CC" w:rsidRDefault="001265B3" w:rsidP="005A74CC">
            <w:pPr>
              <w:jc w:val="center"/>
              <w:rPr>
                <w:rFonts w:ascii="David" w:hAnsi="David" w:cs="David"/>
              </w:rPr>
            </w:pPr>
            <w:r w:rsidRPr="005A74CC">
              <w:rPr>
                <w:rFonts w:ascii="David" w:hAnsi="David" w:cs="David"/>
              </w:rPr>
              <w:t>3</w:t>
            </w:r>
          </w:p>
        </w:tc>
        <w:tc>
          <w:tcPr>
            <w:tcW w:w="826" w:type="dxa"/>
            <w:vAlign w:val="center"/>
          </w:tcPr>
          <w:p w14:paraId="36E034EA" w14:textId="77777777" w:rsidR="001265B3" w:rsidRPr="005A74CC" w:rsidRDefault="001265B3" w:rsidP="005A74CC">
            <w:pPr>
              <w:jc w:val="center"/>
              <w:rPr>
                <w:rFonts w:ascii="David" w:hAnsi="David" w:cs="David"/>
                <w:rtl/>
              </w:rPr>
            </w:pPr>
            <w:r w:rsidRPr="005A74CC">
              <w:rPr>
                <w:rFonts w:ascii="David" w:hAnsi="David" w:cs="David"/>
              </w:rPr>
              <w:t>1</w:t>
            </w:r>
          </w:p>
        </w:tc>
        <w:tc>
          <w:tcPr>
            <w:tcW w:w="3573" w:type="dxa"/>
            <w:shd w:val="clear" w:color="auto" w:fill="auto"/>
            <w:noWrap/>
            <w:vAlign w:val="center"/>
            <w:hideMark/>
          </w:tcPr>
          <w:p w14:paraId="525ACBA0" w14:textId="77777777" w:rsidR="001265B3" w:rsidRPr="005A74CC" w:rsidRDefault="001265B3" w:rsidP="005A74CC">
            <w:pPr>
              <w:jc w:val="center"/>
              <w:rPr>
                <w:rFonts w:ascii="David" w:hAnsi="David" w:cs="David"/>
              </w:rPr>
            </w:pPr>
            <w:r w:rsidRPr="005A74CC">
              <w:rPr>
                <w:rFonts w:ascii="David" w:hAnsi="David" w:cs="David"/>
                <w:rtl/>
              </w:rPr>
              <w:t>מוסדות בריאות- אזור ירושלים והדרום</w:t>
            </w:r>
          </w:p>
        </w:tc>
        <w:tc>
          <w:tcPr>
            <w:tcW w:w="1587" w:type="dxa"/>
            <w:shd w:val="clear" w:color="auto" w:fill="auto"/>
            <w:vAlign w:val="center"/>
          </w:tcPr>
          <w:p w14:paraId="00429212" w14:textId="77777777" w:rsidR="001265B3" w:rsidRPr="005A74CC" w:rsidRDefault="001265B3" w:rsidP="005A74CC">
            <w:pPr>
              <w:jc w:val="center"/>
              <w:rPr>
                <w:rFonts w:ascii="David" w:hAnsi="David" w:cs="David"/>
                <w:color w:val="000000"/>
              </w:rPr>
            </w:pPr>
            <w:r w:rsidRPr="005A74CC">
              <w:rPr>
                <w:rFonts w:ascii="David" w:hAnsi="David" w:cs="David"/>
                <w:color w:val="000000"/>
                <w:rtl/>
              </w:rPr>
              <w:t>19%</w:t>
            </w:r>
          </w:p>
        </w:tc>
        <w:tc>
          <w:tcPr>
            <w:tcW w:w="1587" w:type="dxa"/>
            <w:shd w:val="clear" w:color="auto" w:fill="auto"/>
            <w:vAlign w:val="center"/>
          </w:tcPr>
          <w:p w14:paraId="14EA60F5" w14:textId="77777777" w:rsidR="001265B3" w:rsidRPr="005A74CC" w:rsidRDefault="001265B3" w:rsidP="005A74CC">
            <w:pPr>
              <w:jc w:val="center"/>
              <w:rPr>
                <w:rFonts w:ascii="David" w:hAnsi="David" w:cs="David"/>
                <w:color w:val="000000"/>
              </w:rPr>
            </w:pPr>
            <w:r w:rsidRPr="005A74CC">
              <w:rPr>
                <w:rFonts w:ascii="David" w:hAnsi="David" w:cs="David"/>
                <w:color w:val="000000"/>
                <w:rtl/>
              </w:rPr>
              <w:t>81%</w:t>
            </w:r>
          </w:p>
        </w:tc>
      </w:tr>
      <w:tr w:rsidR="001265B3" w:rsidRPr="005A74CC" w14:paraId="634F7EB6" w14:textId="77777777" w:rsidTr="000C1EF2">
        <w:trPr>
          <w:trHeight w:val="415"/>
          <w:jc w:val="center"/>
        </w:trPr>
        <w:tc>
          <w:tcPr>
            <w:tcW w:w="670" w:type="dxa"/>
            <w:shd w:val="clear" w:color="auto" w:fill="auto"/>
            <w:vAlign w:val="center"/>
            <w:hideMark/>
          </w:tcPr>
          <w:p w14:paraId="684C5E5B" w14:textId="77777777" w:rsidR="001265B3" w:rsidRPr="005A74CC" w:rsidRDefault="001265B3" w:rsidP="005A74CC">
            <w:pPr>
              <w:jc w:val="center"/>
              <w:rPr>
                <w:rFonts w:ascii="David" w:hAnsi="David" w:cs="David"/>
              </w:rPr>
            </w:pPr>
            <w:r w:rsidRPr="005A74CC">
              <w:rPr>
                <w:rFonts w:ascii="David" w:hAnsi="David" w:cs="David"/>
              </w:rPr>
              <w:t>4</w:t>
            </w:r>
          </w:p>
        </w:tc>
        <w:tc>
          <w:tcPr>
            <w:tcW w:w="826" w:type="dxa"/>
            <w:vAlign w:val="center"/>
          </w:tcPr>
          <w:p w14:paraId="54CCC237" w14:textId="77777777" w:rsidR="001265B3" w:rsidRPr="005A74CC" w:rsidRDefault="001265B3" w:rsidP="005A74CC">
            <w:pPr>
              <w:jc w:val="center"/>
              <w:rPr>
                <w:rFonts w:ascii="David" w:hAnsi="David" w:cs="David"/>
                <w:rtl/>
              </w:rPr>
            </w:pPr>
            <w:r w:rsidRPr="005A74CC">
              <w:rPr>
                <w:rFonts w:ascii="David" w:hAnsi="David" w:cs="David"/>
              </w:rPr>
              <w:t>2</w:t>
            </w:r>
          </w:p>
        </w:tc>
        <w:tc>
          <w:tcPr>
            <w:tcW w:w="3573" w:type="dxa"/>
            <w:shd w:val="clear" w:color="auto" w:fill="auto"/>
            <w:noWrap/>
            <w:vAlign w:val="center"/>
            <w:hideMark/>
          </w:tcPr>
          <w:p w14:paraId="4E43AD2B" w14:textId="77777777" w:rsidR="001265B3" w:rsidRPr="005A74CC" w:rsidRDefault="001265B3" w:rsidP="005A74CC">
            <w:pPr>
              <w:jc w:val="center"/>
              <w:rPr>
                <w:rFonts w:ascii="David" w:hAnsi="David" w:cs="David"/>
              </w:rPr>
            </w:pPr>
            <w:r w:rsidRPr="005A74CC">
              <w:rPr>
                <w:rFonts w:ascii="David" w:hAnsi="David" w:cs="David"/>
                <w:rtl/>
              </w:rPr>
              <w:t>מוסדות בריאות- אזור מרכז</w:t>
            </w:r>
          </w:p>
        </w:tc>
        <w:tc>
          <w:tcPr>
            <w:tcW w:w="1587" w:type="dxa"/>
            <w:shd w:val="clear" w:color="auto" w:fill="auto"/>
            <w:vAlign w:val="center"/>
          </w:tcPr>
          <w:p w14:paraId="155727C3" w14:textId="77777777" w:rsidR="001265B3" w:rsidRPr="005A74CC" w:rsidRDefault="001265B3" w:rsidP="005A74CC">
            <w:pPr>
              <w:jc w:val="center"/>
              <w:rPr>
                <w:rFonts w:ascii="David" w:hAnsi="David" w:cs="David"/>
                <w:color w:val="000000"/>
              </w:rPr>
            </w:pPr>
            <w:r w:rsidRPr="005A74CC">
              <w:rPr>
                <w:rFonts w:ascii="David" w:hAnsi="David" w:cs="David"/>
                <w:color w:val="000000"/>
                <w:rtl/>
              </w:rPr>
              <w:t>19%</w:t>
            </w:r>
          </w:p>
        </w:tc>
        <w:tc>
          <w:tcPr>
            <w:tcW w:w="1587" w:type="dxa"/>
            <w:shd w:val="clear" w:color="auto" w:fill="auto"/>
            <w:vAlign w:val="center"/>
          </w:tcPr>
          <w:p w14:paraId="4B9D0ED9" w14:textId="77777777" w:rsidR="001265B3" w:rsidRPr="005A74CC" w:rsidRDefault="001265B3" w:rsidP="005A74CC">
            <w:pPr>
              <w:jc w:val="center"/>
              <w:rPr>
                <w:rFonts w:ascii="David" w:hAnsi="David" w:cs="David"/>
                <w:color w:val="000000"/>
              </w:rPr>
            </w:pPr>
            <w:r w:rsidRPr="005A74CC">
              <w:rPr>
                <w:rFonts w:ascii="David" w:hAnsi="David" w:cs="David"/>
                <w:color w:val="000000"/>
                <w:rtl/>
              </w:rPr>
              <w:t>81%</w:t>
            </w:r>
          </w:p>
        </w:tc>
      </w:tr>
      <w:tr w:rsidR="001265B3" w:rsidRPr="005A74CC" w14:paraId="0AE611F2" w14:textId="77777777" w:rsidTr="000C1EF2">
        <w:trPr>
          <w:trHeight w:val="407"/>
          <w:jc w:val="center"/>
        </w:trPr>
        <w:tc>
          <w:tcPr>
            <w:tcW w:w="670" w:type="dxa"/>
            <w:shd w:val="clear" w:color="auto" w:fill="auto"/>
            <w:vAlign w:val="center"/>
            <w:hideMark/>
          </w:tcPr>
          <w:p w14:paraId="7BBCEAD3" w14:textId="77777777" w:rsidR="001265B3" w:rsidRPr="005A74CC" w:rsidRDefault="001265B3" w:rsidP="005A74CC">
            <w:pPr>
              <w:jc w:val="center"/>
              <w:rPr>
                <w:rFonts w:ascii="David" w:hAnsi="David" w:cs="David"/>
              </w:rPr>
            </w:pPr>
            <w:r w:rsidRPr="005A74CC">
              <w:rPr>
                <w:rFonts w:ascii="David" w:hAnsi="David" w:cs="David"/>
              </w:rPr>
              <w:t>5</w:t>
            </w:r>
          </w:p>
        </w:tc>
        <w:tc>
          <w:tcPr>
            <w:tcW w:w="826" w:type="dxa"/>
            <w:vAlign w:val="center"/>
          </w:tcPr>
          <w:p w14:paraId="19899146" w14:textId="77777777" w:rsidR="001265B3" w:rsidRPr="005A74CC" w:rsidRDefault="001265B3" w:rsidP="005A74CC">
            <w:pPr>
              <w:jc w:val="center"/>
              <w:rPr>
                <w:rFonts w:ascii="David" w:hAnsi="David" w:cs="David"/>
                <w:rtl/>
              </w:rPr>
            </w:pPr>
            <w:r w:rsidRPr="005A74CC">
              <w:rPr>
                <w:rFonts w:ascii="David" w:hAnsi="David" w:cs="David"/>
              </w:rPr>
              <w:t>2</w:t>
            </w:r>
          </w:p>
        </w:tc>
        <w:tc>
          <w:tcPr>
            <w:tcW w:w="3573" w:type="dxa"/>
            <w:shd w:val="clear" w:color="auto" w:fill="auto"/>
            <w:noWrap/>
            <w:vAlign w:val="center"/>
            <w:hideMark/>
          </w:tcPr>
          <w:p w14:paraId="4D96DE34" w14:textId="77777777" w:rsidR="001265B3" w:rsidRPr="005A74CC" w:rsidRDefault="001265B3" w:rsidP="005A74CC">
            <w:pPr>
              <w:jc w:val="center"/>
              <w:rPr>
                <w:rFonts w:ascii="David" w:hAnsi="David" w:cs="David"/>
              </w:rPr>
            </w:pPr>
            <w:r w:rsidRPr="005A74CC">
              <w:rPr>
                <w:rFonts w:ascii="David" w:hAnsi="David" w:cs="David"/>
                <w:rtl/>
              </w:rPr>
              <w:t>משרדים ממשלתיים- אזור מרכז</w:t>
            </w:r>
          </w:p>
        </w:tc>
        <w:tc>
          <w:tcPr>
            <w:tcW w:w="1587" w:type="dxa"/>
            <w:shd w:val="clear" w:color="auto" w:fill="auto"/>
            <w:vAlign w:val="center"/>
          </w:tcPr>
          <w:p w14:paraId="2FD75E70" w14:textId="77777777" w:rsidR="001265B3" w:rsidRPr="005A74CC" w:rsidRDefault="001265B3" w:rsidP="005A74CC">
            <w:pPr>
              <w:jc w:val="center"/>
              <w:rPr>
                <w:rFonts w:ascii="David" w:hAnsi="David" w:cs="David"/>
                <w:color w:val="000000"/>
              </w:rPr>
            </w:pPr>
            <w:r w:rsidRPr="005A74CC">
              <w:rPr>
                <w:rFonts w:ascii="David" w:hAnsi="David" w:cs="David"/>
                <w:color w:val="000000"/>
                <w:rtl/>
              </w:rPr>
              <w:t>7%</w:t>
            </w:r>
          </w:p>
        </w:tc>
        <w:tc>
          <w:tcPr>
            <w:tcW w:w="1587" w:type="dxa"/>
            <w:shd w:val="clear" w:color="auto" w:fill="auto"/>
            <w:vAlign w:val="center"/>
          </w:tcPr>
          <w:p w14:paraId="744EB797" w14:textId="77777777" w:rsidR="001265B3" w:rsidRPr="005A74CC" w:rsidRDefault="001265B3" w:rsidP="005A74CC">
            <w:pPr>
              <w:jc w:val="center"/>
              <w:rPr>
                <w:rFonts w:ascii="David" w:hAnsi="David" w:cs="David"/>
                <w:color w:val="000000"/>
              </w:rPr>
            </w:pPr>
            <w:r w:rsidRPr="005A74CC">
              <w:rPr>
                <w:rFonts w:ascii="David" w:hAnsi="David" w:cs="David"/>
                <w:color w:val="000000"/>
                <w:rtl/>
              </w:rPr>
              <w:t>93%</w:t>
            </w:r>
          </w:p>
        </w:tc>
      </w:tr>
      <w:tr w:rsidR="001265B3" w:rsidRPr="005A74CC" w14:paraId="52F1A0DC" w14:textId="77777777" w:rsidTr="000C1EF2">
        <w:trPr>
          <w:trHeight w:val="412"/>
          <w:jc w:val="center"/>
        </w:trPr>
        <w:tc>
          <w:tcPr>
            <w:tcW w:w="670" w:type="dxa"/>
            <w:shd w:val="clear" w:color="auto" w:fill="auto"/>
            <w:vAlign w:val="center"/>
            <w:hideMark/>
          </w:tcPr>
          <w:p w14:paraId="374B2E95" w14:textId="77777777" w:rsidR="001265B3" w:rsidRPr="005A74CC" w:rsidRDefault="001265B3" w:rsidP="005A74CC">
            <w:pPr>
              <w:jc w:val="center"/>
              <w:rPr>
                <w:rFonts w:ascii="David" w:hAnsi="David" w:cs="David"/>
              </w:rPr>
            </w:pPr>
            <w:r w:rsidRPr="005A74CC">
              <w:rPr>
                <w:rFonts w:ascii="David" w:hAnsi="David" w:cs="David"/>
              </w:rPr>
              <w:t>6</w:t>
            </w:r>
          </w:p>
        </w:tc>
        <w:tc>
          <w:tcPr>
            <w:tcW w:w="826" w:type="dxa"/>
            <w:vAlign w:val="center"/>
          </w:tcPr>
          <w:p w14:paraId="5A46D069" w14:textId="77777777" w:rsidR="001265B3" w:rsidRPr="005A74CC" w:rsidRDefault="001265B3" w:rsidP="005A74CC">
            <w:pPr>
              <w:jc w:val="center"/>
              <w:rPr>
                <w:rFonts w:ascii="David" w:hAnsi="David" w:cs="David"/>
                <w:rtl/>
              </w:rPr>
            </w:pPr>
            <w:r w:rsidRPr="005A74CC">
              <w:rPr>
                <w:rFonts w:ascii="David" w:hAnsi="David" w:cs="David"/>
              </w:rPr>
              <w:t>1</w:t>
            </w:r>
          </w:p>
        </w:tc>
        <w:tc>
          <w:tcPr>
            <w:tcW w:w="3573" w:type="dxa"/>
            <w:shd w:val="clear" w:color="auto" w:fill="auto"/>
            <w:noWrap/>
            <w:vAlign w:val="center"/>
            <w:hideMark/>
          </w:tcPr>
          <w:p w14:paraId="69B63484" w14:textId="77777777" w:rsidR="001265B3" w:rsidRPr="005A74CC" w:rsidRDefault="001265B3" w:rsidP="005A74CC">
            <w:pPr>
              <w:jc w:val="center"/>
              <w:rPr>
                <w:rFonts w:ascii="David" w:hAnsi="David" w:cs="David"/>
              </w:rPr>
            </w:pPr>
            <w:r w:rsidRPr="005A74CC">
              <w:rPr>
                <w:rFonts w:ascii="David" w:hAnsi="David" w:cs="David"/>
                <w:rtl/>
              </w:rPr>
              <w:t>משרדים ממשלתיים- אזור מרכז</w:t>
            </w:r>
          </w:p>
        </w:tc>
        <w:tc>
          <w:tcPr>
            <w:tcW w:w="1587" w:type="dxa"/>
            <w:shd w:val="clear" w:color="auto" w:fill="auto"/>
            <w:vAlign w:val="center"/>
          </w:tcPr>
          <w:p w14:paraId="0E09AD22" w14:textId="77777777" w:rsidR="001265B3" w:rsidRPr="005A74CC" w:rsidRDefault="001265B3" w:rsidP="005A74CC">
            <w:pPr>
              <w:jc w:val="center"/>
              <w:rPr>
                <w:rFonts w:ascii="David" w:hAnsi="David" w:cs="David"/>
                <w:color w:val="000000"/>
              </w:rPr>
            </w:pPr>
            <w:r w:rsidRPr="005A74CC">
              <w:rPr>
                <w:rFonts w:ascii="David" w:hAnsi="David" w:cs="David"/>
                <w:color w:val="000000"/>
                <w:rtl/>
              </w:rPr>
              <w:t>19%</w:t>
            </w:r>
          </w:p>
        </w:tc>
        <w:tc>
          <w:tcPr>
            <w:tcW w:w="1587" w:type="dxa"/>
            <w:shd w:val="clear" w:color="auto" w:fill="auto"/>
            <w:vAlign w:val="center"/>
          </w:tcPr>
          <w:p w14:paraId="2443AA86" w14:textId="77777777" w:rsidR="001265B3" w:rsidRPr="005A74CC" w:rsidRDefault="001265B3" w:rsidP="005A74CC">
            <w:pPr>
              <w:jc w:val="center"/>
              <w:rPr>
                <w:rFonts w:ascii="David" w:hAnsi="David" w:cs="David"/>
                <w:color w:val="000000"/>
              </w:rPr>
            </w:pPr>
            <w:r w:rsidRPr="005A74CC">
              <w:rPr>
                <w:rFonts w:ascii="David" w:hAnsi="David" w:cs="David"/>
                <w:color w:val="000000"/>
                <w:rtl/>
              </w:rPr>
              <w:t>81%</w:t>
            </w:r>
          </w:p>
        </w:tc>
      </w:tr>
      <w:tr w:rsidR="001265B3" w:rsidRPr="005A74CC" w14:paraId="5A017507" w14:textId="77777777" w:rsidTr="000C1EF2">
        <w:trPr>
          <w:trHeight w:val="418"/>
          <w:jc w:val="center"/>
        </w:trPr>
        <w:tc>
          <w:tcPr>
            <w:tcW w:w="670" w:type="dxa"/>
            <w:shd w:val="clear" w:color="auto" w:fill="auto"/>
            <w:vAlign w:val="center"/>
            <w:hideMark/>
          </w:tcPr>
          <w:p w14:paraId="1AB4EB05" w14:textId="77777777" w:rsidR="001265B3" w:rsidRPr="005A74CC" w:rsidRDefault="001265B3" w:rsidP="005A74CC">
            <w:pPr>
              <w:jc w:val="center"/>
              <w:rPr>
                <w:rFonts w:ascii="David" w:hAnsi="David" w:cs="David"/>
              </w:rPr>
            </w:pPr>
            <w:r w:rsidRPr="005A74CC">
              <w:rPr>
                <w:rFonts w:ascii="David" w:hAnsi="David" w:cs="David"/>
              </w:rPr>
              <w:t>7</w:t>
            </w:r>
          </w:p>
        </w:tc>
        <w:tc>
          <w:tcPr>
            <w:tcW w:w="826" w:type="dxa"/>
            <w:vAlign w:val="center"/>
          </w:tcPr>
          <w:p w14:paraId="29A8E327" w14:textId="77777777" w:rsidR="001265B3" w:rsidRPr="005A74CC" w:rsidRDefault="001265B3" w:rsidP="005A74CC">
            <w:pPr>
              <w:jc w:val="center"/>
              <w:rPr>
                <w:rFonts w:ascii="David" w:hAnsi="David" w:cs="David"/>
                <w:rtl/>
              </w:rPr>
            </w:pPr>
            <w:r w:rsidRPr="005A74CC">
              <w:rPr>
                <w:rFonts w:ascii="David" w:hAnsi="David" w:cs="David"/>
              </w:rPr>
              <w:t>2</w:t>
            </w:r>
          </w:p>
        </w:tc>
        <w:tc>
          <w:tcPr>
            <w:tcW w:w="3573" w:type="dxa"/>
            <w:shd w:val="clear" w:color="auto" w:fill="auto"/>
            <w:noWrap/>
            <w:vAlign w:val="center"/>
            <w:hideMark/>
          </w:tcPr>
          <w:p w14:paraId="4F1F1BD2" w14:textId="77777777" w:rsidR="001265B3" w:rsidRPr="005A74CC" w:rsidRDefault="001265B3" w:rsidP="005A74CC">
            <w:pPr>
              <w:jc w:val="center"/>
              <w:rPr>
                <w:rFonts w:ascii="David" w:hAnsi="David" w:cs="David"/>
              </w:rPr>
            </w:pPr>
            <w:r w:rsidRPr="005A74CC">
              <w:rPr>
                <w:rFonts w:ascii="David" w:hAnsi="David" w:cs="David"/>
                <w:rtl/>
              </w:rPr>
              <w:t>משרדים ממשלתיים- אזור ירושלים</w:t>
            </w:r>
          </w:p>
        </w:tc>
        <w:tc>
          <w:tcPr>
            <w:tcW w:w="1587" w:type="dxa"/>
            <w:shd w:val="clear" w:color="auto" w:fill="auto"/>
            <w:vAlign w:val="center"/>
          </w:tcPr>
          <w:p w14:paraId="777B1A28" w14:textId="77777777" w:rsidR="001265B3" w:rsidRPr="005A74CC" w:rsidRDefault="001265B3" w:rsidP="005A74CC">
            <w:pPr>
              <w:jc w:val="center"/>
              <w:rPr>
                <w:rFonts w:ascii="David" w:hAnsi="David" w:cs="David"/>
                <w:color w:val="000000"/>
              </w:rPr>
            </w:pPr>
            <w:r w:rsidRPr="005A74CC">
              <w:rPr>
                <w:rFonts w:ascii="David" w:hAnsi="David" w:cs="David"/>
                <w:color w:val="000000"/>
                <w:rtl/>
              </w:rPr>
              <w:t>7%</w:t>
            </w:r>
          </w:p>
        </w:tc>
        <w:tc>
          <w:tcPr>
            <w:tcW w:w="1587" w:type="dxa"/>
            <w:shd w:val="clear" w:color="auto" w:fill="auto"/>
            <w:vAlign w:val="center"/>
          </w:tcPr>
          <w:p w14:paraId="48A76CB0" w14:textId="77777777" w:rsidR="001265B3" w:rsidRPr="005A74CC" w:rsidRDefault="001265B3" w:rsidP="005A74CC">
            <w:pPr>
              <w:jc w:val="center"/>
              <w:rPr>
                <w:rFonts w:ascii="David" w:hAnsi="David" w:cs="David"/>
                <w:color w:val="000000"/>
              </w:rPr>
            </w:pPr>
            <w:r w:rsidRPr="005A74CC">
              <w:rPr>
                <w:rFonts w:ascii="David" w:hAnsi="David" w:cs="David"/>
                <w:color w:val="000000"/>
                <w:rtl/>
              </w:rPr>
              <w:t>93%</w:t>
            </w:r>
          </w:p>
        </w:tc>
      </w:tr>
      <w:tr w:rsidR="001265B3" w:rsidRPr="005A74CC" w14:paraId="1B3CCE24" w14:textId="77777777" w:rsidTr="000C1EF2">
        <w:trPr>
          <w:trHeight w:val="426"/>
          <w:jc w:val="center"/>
        </w:trPr>
        <w:tc>
          <w:tcPr>
            <w:tcW w:w="670" w:type="dxa"/>
            <w:shd w:val="clear" w:color="auto" w:fill="auto"/>
            <w:vAlign w:val="center"/>
            <w:hideMark/>
          </w:tcPr>
          <w:p w14:paraId="04F36643" w14:textId="77777777" w:rsidR="001265B3" w:rsidRPr="005A74CC" w:rsidRDefault="001265B3" w:rsidP="005A74CC">
            <w:pPr>
              <w:jc w:val="center"/>
              <w:rPr>
                <w:rFonts w:ascii="David" w:hAnsi="David" w:cs="David"/>
              </w:rPr>
            </w:pPr>
            <w:r w:rsidRPr="005A74CC">
              <w:rPr>
                <w:rFonts w:ascii="David" w:hAnsi="David" w:cs="David"/>
              </w:rPr>
              <w:t>8</w:t>
            </w:r>
          </w:p>
        </w:tc>
        <w:tc>
          <w:tcPr>
            <w:tcW w:w="826" w:type="dxa"/>
            <w:vAlign w:val="center"/>
          </w:tcPr>
          <w:p w14:paraId="08A6CE38" w14:textId="77777777" w:rsidR="001265B3" w:rsidRPr="005A74CC" w:rsidRDefault="001265B3" w:rsidP="005A74CC">
            <w:pPr>
              <w:jc w:val="center"/>
              <w:rPr>
                <w:rFonts w:ascii="David" w:hAnsi="David" w:cs="David"/>
                <w:rtl/>
              </w:rPr>
            </w:pPr>
            <w:r w:rsidRPr="005A74CC">
              <w:rPr>
                <w:rFonts w:ascii="David" w:hAnsi="David" w:cs="David"/>
              </w:rPr>
              <w:t>2</w:t>
            </w:r>
          </w:p>
        </w:tc>
        <w:tc>
          <w:tcPr>
            <w:tcW w:w="3573" w:type="dxa"/>
            <w:shd w:val="clear" w:color="auto" w:fill="auto"/>
            <w:noWrap/>
            <w:vAlign w:val="center"/>
            <w:hideMark/>
          </w:tcPr>
          <w:p w14:paraId="0241DE77" w14:textId="77777777" w:rsidR="001265B3" w:rsidRPr="005A74CC" w:rsidRDefault="001265B3" w:rsidP="005A74CC">
            <w:pPr>
              <w:jc w:val="center"/>
              <w:rPr>
                <w:rFonts w:ascii="David" w:hAnsi="David" w:cs="David"/>
              </w:rPr>
            </w:pPr>
            <w:r w:rsidRPr="005A74CC">
              <w:rPr>
                <w:rFonts w:ascii="David" w:hAnsi="David" w:cs="David"/>
                <w:rtl/>
              </w:rPr>
              <w:t>משרדים ממשלתיים- ארצי</w:t>
            </w:r>
          </w:p>
        </w:tc>
        <w:tc>
          <w:tcPr>
            <w:tcW w:w="1587" w:type="dxa"/>
            <w:shd w:val="clear" w:color="auto" w:fill="auto"/>
            <w:vAlign w:val="center"/>
          </w:tcPr>
          <w:p w14:paraId="34001D79" w14:textId="77777777" w:rsidR="001265B3" w:rsidRPr="005A74CC" w:rsidRDefault="001265B3" w:rsidP="005A74CC">
            <w:pPr>
              <w:jc w:val="center"/>
              <w:rPr>
                <w:rFonts w:ascii="David" w:hAnsi="David" w:cs="David"/>
                <w:color w:val="000000"/>
              </w:rPr>
            </w:pPr>
            <w:r w:rsidRPr="005A74CC">
              <w:rPr>
                <w:rFonts w:ascii="David" w:hAnsi="David" w:cs="David"/>
                <w:color w:val="000000"/>
                <w:rtl/>
              </w:rPr>
              <w:t>13%</w:t>
            </w:r>
          </w:p>
        </w:tc>
        <w:tc>
          <w:tcPr>
            <w:tcW w:w="1587" w:type="dxa"/>
            <w:shd w:val="clear" w:color="auto" w:fill="auto"/>
            <w:vAlign w:val="center"/>
          </w:tcPr>
          <w:p w14:paraId="0377852D" w14:textId="77777777" w:rsidR="001265B3" w:rsidRPr="005A74CC" w:rsidRDefault="001265B3" w:rsidP="005A74CC">
            <w:pPr>
              <w:jc w:val="center"/>
              <w:rPr>
                <w:rFonts w:ascii="David" w:hAnsi="David" w:cs="David"/>
                <w:color w:val="000000"/>
              </w:rPr>
            </w:pPr>
            <w:r w:rsidRPr="005A74CC">
              <w:rPr>
                <w:rFonts w:ascii="David" w:hAnsi="David" w:cs="David"/>
                <w:color w:val="000000"/>
                <w:rtl/>
              </w:rPr>
              <w:t>87%</w:t>
            </w:r>
          </w:p>
        </w:tc>
      </w:tr>
      <w:tr w:rsidR="001265B3" w:rsidRPr="005A74CC" w14:paraId="27E9D62D" w14:textId="77777777" w:rsidTr="000C1EF2">
        <w:trPr>
          <w:trHeight w:val="426"/>
          <w:jc w:val="center"/>
        </w:trPr>
        <w:tc>
          <w:tcPr>
            <w:tcW w:w="670" w:type="dxa"/>
            <w:shd w:val="clear" w:color="auto" w:fill="auto"/>
            <w:vAlign w:val="center"/>
            <w:hideMark/>
          </w:tcPr>
          <w:p w14:paraId="06BCF6CD" w14:textId="77777777" w:rsidR="001265B3" w:rsidRPr="005A74CC" w:rsidRDefault="001265B3" w:rsidP="005A74CC">
            <w:pPr>
              <w:jc w:val="center"/>
              <w:rPr>
                <w:rFonts w:ascii="David" w:hAnsi="David" w:cs="David"/>
              </w:rPr>
            </w:pPr>
            <w:r w:rsidRPr="005A74CC">
              <w:rPr>
                <w:rFonts w:ascii="David" w:hAnsi="David" w:cs="David"/>
              </w:rPr>
              <w:lastRenderedPageBreak/>
              <w:t>9</w:t>
            </w:r>
          </w:p>
        </w:tc>
        <w:tc>
          <w:tcPr>
            <w:tcW w:w="826" w:type="dxa"/>
            <w:vAlign w:val="center"/>
          </w:tcPr>
          <w:p w14:paraId="1A54C109" w14:textId="77777777" w:rsidR="001265B3" w:rsidRPr="005A74CC" w:rsidRDefault="001265B3" w:rsidP="005A74CC">
            <w:pPr>
              <w:jc w:val="center"/>
              <w:rPr>
                <w:rFonts w:ascii="David" w:hAnsi="David" w:cs="David"/>
                <w:rtl/>
              </w:rPr>
            </w:pPr>
            <w:r w:rsidRPr="005A74CC">
              <w:rPr>
                <w:rFonts w:ascii="David" w:hAnsi="David" w:cs="David"/>
              </w:rPr>
              <w:t>3</w:t>
            </w:r>
          </w:p>
        </w:tc>
        <w:tc>
          <w:tcPr>
            <w:tcW w:w="3573" w:type="dxa"/>
            <w:shd w:val="clear" w:color="auto" w:fill="auto"/>
            <w:noWrap/>
            <w:vAlign w:val="center"/>
            <w:hideMark/>
          </w:tcPr>
          <w:p w14:paraId="407E3057" w14:textId="77777777" w:rsidR="001265B3" w:rsidRPr="005A74CC" w:rsidRDefault="001265B3" w:rsidP="005A74CC">
            <w:pPr>
              <w:jc w:val="center"/>
              <w:rPr>
                <w:rFonts w:ascii="David" w:hAnsi="David" w:cs="David"/>
              </w:rPr>
            </w:pPr>
            <w:r w:rsidRPr="005A74CC">
              <w:rPr>
                <w:rFonts w:ascii="David" w:hAnsi="David" w:cs="David"/>
                <w:rtl/>
              </w:rPr>
              <w:t>משרדים ממשלתיים- ארצי</w:t>
            </w:r>
          </w:p>
        </w:tc>
        <w:tc>
          <w:tcPr>
            <w:tcW w:w="1587" w:type="dxa"/>
            <w:shd w:val="clear" w:color="auto" w:fill="auto"/>
            <w:vAlign w:val="center"/>
          </w:tcPr>
          <w:p w14:paraId="44114AAE" w14:textId="77777777" w:rsidR="001265B3" w:rsidRPr="005A74CC" w:rsidRDefault="001265B3" w:rsidP="005A74CC">
            <w:pPr>
              <w:jc w:val="center"/>
              <w:rPr>
                <w:rFonts w:ascii="David" w:hAnsi="David" w:cs="David"/>
                <w:color w:val="000000"/>
              </w:rPr>
            </w:pPr>
            <w:r w:rsidRPr="005A74CC">
              <w:rPr>
                <w:rFonts w:ascii="David" w:hAnsi="David" w:cs="David"/>
                <w:color w:val="000000"/>
                <w:rtl/>
              </w:rPr>
              <w:t>19%</w:t>
            </w:r>
          </w:p>
        </w:tc>
        <w:tc>
          <w:tcPr>
            <w:tcW w:w="1587" w:type="dxa"/>
            <w:shd w:val="clear" w:color="auto" w:fill="auto"/>
            <w:vAlign w:val="center"/>
          </w:tcPr>
          <w:p w14:paraId="666ABD37" w14:textId="77777777" w:rsidR="001265B3" w:rsidRPr="005A74CC" w:rsidRDefault="001265B3" w:rsidP="005A74CC">
            <w:pPr>
              <w:jc w:val="center"/>
              <w:rPr>
                <w:rFonts w:ascii="David" w:hAnsi="David" w:cs="David"/>
                <w:color w:val="000000"/>
              </w:rPr>
            </w:pPr>
            <w:r w:rsidRPr="005A74CC">
              <w:rPr>
                <w:rFonts w:ascii="David" w:hAnsi="David" w:cs="David"/>
                <w:color w:val="000000"/>
                <w:rtl/>
              </w:rPr>
              <w:t>81%</w:t>
            </w:r>
          </w:p>
        </w:tc>
      </w:tr>
      <w:tr w:rsidR="001265B3" w:rsidRPr="005A74CC" w14:paraId="77CBD2A9" w14:textId="77777777" w:rsidTr="000C1EF2">
        <w:trPr>
          <w:trHeight w:val="417"/>
          <w:jc w:val="center"/>
        </w:trPr>
        <w:tc>
          <w:tcPr>
            <w:tcW w:w="670" w:type="dxa"/>
            <w:shd w:val="clear" w:color="auto" w:fill="auto"/>
            <w:vAlign w:val="center"/>
            <w:hideMark/>
          </w:tcPr>
          <w:p w14:paraId="50CA451A" w14:textId="77777777" w:rsidR="001265B3" w:rsidRPr="005A74CC" w:rsidRDefault="001265B3" w:rsidP="005A74CC">
            <w:pPr>
              <w:jc w:val="center"/>
              <w:rPr>
                <w:rFonts w:ascii="David" w:hAnsi="David" w:cs="David"/>
              </w:rPr>
            </w:pPr>
            <w:r w:rsidRPr="005A74CC">
              <w:rPr>
                <w:rFonts w:ascii="David" w:hAnsi="David" w:cs="David"/>
              </w:rPr>
              <w:t>10</w:t>
            </w:r>
          </w:p>
        </w:tc>
        <w:tc>
          <w:tcPr>
            <w:tcW w:w="826" w:type="dxa"/>
            <w:vAlign w:val="center"/>
          </w:tcPr>
          <w:p w14:paraId="7AC9DE98" w14:textId="77777777" w:rsidR="001265B3" w:rsidRPr="005A74CC" w:rsidRDefault="001265B3" w:rsidP="005A74CC">
            <w:pPr>
              <w:jc w:val="center"/>
              <w:rPr>
                <w:rFonts w:ascii="David" w:hAnsi="David" w:cs="David"/>
                <w:rtl/>
              </w:rPr>
            </w:pPr>
            <w:r w:rsidRPr="005A74CC">
              <w:rPr>
                <w:rFonts w:ascii="David" w:hAnsi="David" w:cs="David"/>
              </w:rPr>
              <w:t>3</w:t>
            </w:r>
          </w:p>
        </w:tc>
        <w:tc>
          <w:tcPr>
            <w:tcW w:w="3573" w:type="dxa"/>
            <w:shd w:val="clear" w:color="auto" w:fill="auto"/>
            <w:noWrap/>
            <w:vAlign w:val="center"/>
            <w:hideMark/>
          </w:tcPr>
          <w:p w14:paraId="2D6D597E" w14:textId="77777777" w:rsidR="001265B3" w:rsidRPr="005A74CC" w:rsidRDefault="001265B3" w:rsidP="005A74CC">
            <w:pPr>
              <w:jc w:val="center"/>
              <w:rPr>
                <w:rFonts w:ascii="David" w:hAnsi="David" w:cs="David"/>
              </w:rPr>
            </w:pPr>
            <w:r w:rsidRPr="005A74CC">
              <w:rPr>
                <w:rFonts w:ascii="David" w:hAnsi="David" w:cs="David"/>
                <w:rtl/>
              </w:rPr>
              <w:t>משרדים ממשלתיים- ארצי</w:t>
            </w:r>
          </w:p>
        </w:tc>
        <w:tc>
          <w:tcPr>
            <w:tcW w:w="1587" w:type="dxa"/>
            <w:shd w:val="clear" w:color="auto" w:fill="auto"/>
            <w:vAlign w:val="center"/>
          </w:tcPr>
          <w:p w14:paraId="570EFC61" w14:textId="77777777" w:rsidR="001265B3" w:rsidRPr="005A74CC" w:rsidRDefault="001265B3" w:rsidP="005A74CC">
            <w:pPr>
              <w:jc w:val="center"/>
              <w:rPr>
                <w:rFonts w:ascii="David" w:hAnsi="David" w:cs="David"/>
                <w:color w:val="000000"/>
              </w:rPr>
            </w:pPr>
            <w:r w:rsidRPr="005A74CC">
              <w:rPr>
                <w:rFonts w:ascii="David" w:hAnsi="David" w:cs="David"/>
                <w:color w:val="000000"/>
                <w:rtl/>
              </w:rPr>
              <w:t>13%</w:t>
            </w:r>
          </w:p>
        </w:tc>
        <w:tc>
          <w:tcPr>
            <w:tcW w:w="1587" w:type="dxa"/>
            <w:shd w:val="clear" w:color="auto" w:fill="auto"/>
            <w:vAlign w:val="center"/>
          </w:tcPr>
          <w:p w14:paraId="74F50B9F" w14:textId="77777777" w:rsidR="001265B3" w:rsidRPr="005A74CC" w:rsidRDefault="001265B3" w:rsidP="005A74CC">
            <w:pPr>
              <w:jc w:val="center"/>
              <w:rPr>
                <w:rFonts w:ascii="David" w:hAnsi="David" w:cs="David"/>
                <w:color w:val="000000"/>
              </w:rPr>
            </w:pPr>
            <w:r w:rsidRPr="005A74CC">
              <w:rPr>
                <w:rFonts w:ascii="David" w:hAnsi="David" w:cs="David"/>
                <w:color w:val="000000"/>
                <w:rtl/>
              </w:rPr>
              <w:t>87%</w:t>
            </w:r>
          </w:p>
        </w:tc>
      </w:tr>
      <w:tr w:rsidR="001265B3" w:rsidRPr="005A74CC" w14:paraId="4B2A6C06" w14:textId="77777777" w:rsidTr="000C1EF2">
        <w:trPr>
          <w:trHeight w:val="408"/>
          <w:jc w:val="center"/>
        </w:trPr>
        <w:tc>
          <w:tcPr>
            <w:tcW w:w="670" w:type="dxa"/>
            <w:shd w:val="clear" w:color="auto" w:fill="auto"/>
            <w:vAlign w:val="center"/>
            <w:hideMark/>
          </w:tcPr>
          <w:p w14:paraId="615D9FFE" w14:textId="77777777" w:rsidR="001265B3" w:rsidRPr="005A74CC" w:rsidRDefault="001265B3" w:rsidP="005A74CC">
            <w:pPr>
              <w:jc w:val="center"/>
              <w:rPr>
                <w:rFonts w:ascii="David" w:hAnsi="David" w:cs="David"/>
              </w:rPr>
            </w:pPr>
            <w:r w:rsidRPr="005A74CC">
              <w:rPr>
                <w:rFonts w:ascii="David" w:hAnsi="David" w:cs="David"/>
              </w:rPr>
              <w:t>11</w:t>
            </w:r>
          </w:p>
        </w:tc>
        <w:tc>
          <w:tcPr>
            <w:tcW w:w="826" w:type="dxa"/>
            <w:vAlign w:val="center"/>
          </w:tcPr>
          <w:p w14:paraId="5FCFC430" w14:textId="77777777" w:rsidR="001265B3" w:rsidRPr="005A74CC" w:rsidRDefault="001265B3" w:rsidP="005A74CC">
            <w:pPr>
              <w:jc w:val="center"/>
              <w:rPr>
                <w:rFonts w:ascii="David" w:hAnsi="David" w:cs="David"/>
                <w:rtl/>
              </w:rPr>
            </w:pPr>
            <w:r w:rsidRPr="005A74CC">
              <w:rPr>
                <w:rFonts w:ascii="David" w:hAnsi="David" w:cs="David"/>
              </w:rPr>
              <w:t>3</w:t>
            </w:r>
          </w:p>
        </w:tc>
        <w:tc>
          <w:tcPr>
            <w:tcW w:w="3573" w:type="dxa"/>
            <w:shd w:val="clear" w:color="auto" w:fill="auto"/>
            <w:noWrap/>
            <w:vAlign w:val="center"/>
            <w:hideMark/>
          </w:tcPr>
          <w:p w14:paraId="40A65B60" w14:textId="77777777" w:rsidR="001265B3" w:rsidRPr="005A74CC" w:rsidRDefault="001265B3" w:rsidP="005A74CC">
            <w:pPr>
              <w:jc w:val="center"/>
              <w:rPr>
                <w:rFonts w:ascii="David" w:hAnsi="David" w:cs="David"/>
              </w:rPr>
            </w:pPr>
            <w:r w:rsidRPr="005A74CC">
              <w:rPr>
                <w:rFonts w:ascii="David" w:hAnsi="David" w:cs="David"/>
                <w:rtl/>
              </w:rPr>
              <w:t>משרדים ממשלתיים- ארצי</w:t>
            </w:r>
          </w:p>
        </w:tc>
        <w:tc>
          <w:tcPr>
            <w:tcW w:w="1587" w:type="dxa"/>
            <w:shd w:val="clear" w:color="auto" w:fill="auto"/>
            <w:vAlign w:val="center"/>
          </w:tcPr>
          <w:p w14:paraId="490C47F8" w14:textId="77777777" w:rsidR="001265B3" w:rsidRPr="005A74CC" w:rsidRDefault="001265B3" w:rsidP="005A74CC">
            <w:pPr>
              <w:jc w:val="center"/>
              <w:rPr>
                <w:rFonts w:ascii="David" w:hAnsi="David" w:cs="David"/>
                <w:color w:val="000000"/>
              </w:rPr>
            </w:pPr>
            <w:r w:rsidRPr="005A74CC">
              <w:rPr>
                <w:rFonts w:ascii="David" w:hAnsi="David" w:cs="David"/>
                <w:color w:val="000000"/>
                <w:rtl/>
              </w:rPr>
              <w:t>7%</w:t>
            </w:r>
          </w:p>
        </w:tc>
        <w:tc>
          <w:tcPr>
            <w:tcW w:w="1587" w:type="dxa"/>
            <w:shd w:val="clear" w:color="auto" w:fill="auto"/>
            <w:vAlign w:val="center"/>
          </w:tcPr>
          <w:p w14:paraId="7731C39E" w14:textId="77777777" w:rsidR="001265B3" w:rsidRPr="005A74CC" w:rsidRDefault="001265B3" w:rsidP="005A74CC">
            <w:pPr>
              <w:jc w:val="center"/>
              <w:rPr>
                <w:rFonts w:ascii="David" w:hAnsi="David" w:cs="David"/>
                <w:color w:val="000000"/>
              </w:rPr>
            </w:pPr>
            <w:r w:rsidRPr="005A74CC">
              <w:rPr>
                <w:rFonts w:ascii="David" w:hAnsi="David" w:cs="David"/>
                <w:color w:val="000000"/>
                <w:rtl/>
              </w:rPr>
              <w:t>93%</w:t>
            </w:r>
          </w:p>
        </w:tc>
      </w:tr>
      <w:tr w:rsidR="001265B3" w:rsidRPr="005A74CC" w14:paraId="40892B9B" w14:textId="77777777" w:rsidTr="000C1EF2">
        <w:trPr>
          <w:trHeight w:val="428"/>
          <w:jc w:val="center"/>
        </w:trPr>
        <w:tc>
          <w:tcPr>
            <w:tcW w:w="670" w:type="dxa"/>
            <w:shd w:val="clear" w:color="auto" w:fill="auto"/>
            <w:vAlign w:val="center"/>
            <w:hideMark/>
          </w:tcPr>
          <w:p w14:paraId="357F041D" w14:textId="77777777" w:rsidR="001265B3" w:rsidRPr="005A74CC" w:rsidRDefault="001265B3" w:rsidP="005A74CC">
            <w:pPr>
              <w:jc w:val="center"/>
              <w:rPr>
                <w:rFonts w:ascii="David" w:hAnsi="David" w:cs="David"/>
              </w:rPr>
            </w:pPr>
            <w:r w:rsidRPr="005A74CC">
              <w:rPr>
                <w:rFonts w:ascii="David" w:hAnsi="David" w:cs="David"/>
              </w:rPr>
              <w:t>12</w:t>
            </w:r>
          </w:p>
        </w:tc>
        <w:tc>
          <w:tcPr>
            <w:tcW w:w="826" w:type="dxa"/>
            <w:vAlign w:val="center"/>
          </w:tcPr>
          <w:p w14:paraId="64CD8F85" w14:textId="77777777" w:rsidR="001265B3" w:rsidRPr="005A74CC" w:rsidRDefault="001265B3" w:rsidP="005A74CC">
            <w:pPr>
              <w:jc w:val="center"/>
              <w:rPr>
                <w:rFonts w:ascii="David" w:hAnsi="David" w:cs="David"/>
                <w:rtl/>
              </w:rPr>
            </w:pPr>
            <w:r w:rsidRPr="005A74CC">
              <w:rPr>
                <w:rFonts w:ascii="David" w:hAnsi="David" w:cs="David"/>
              </w:rPr>
              <w:t>1</w:t>
            </w:r>
          </w:p>
        </w:tc>
        <w:tc>
          <w:tcPr>
            <w:tcW w:w="3573" w:type="dxa"/>
            <w:shd w:val="clear" w:color="auto" w:fill="auto"/>
            <w:noWrap/>
            <w:vAlign w:val="center"/>
            <w:hideMark/>
          </w:tcPr>
          <w:p w14:paraId="3D07C9FE" w14:textId="77777777" w:rsidR="001265B3" w:rsidRPr="005A74CC" w:rsidRDefault="001265B3" w:rsidP="005A74CC">
            <w:pPr>
              <w:jc w:val="center"/>
              <w:rPr>
                <w:rFonts w:ascii="David" w:hAnsi="David" w:cs="David"/>
              </w:rPr>
            </w:pPr>
            <w:r w:rsidRPr="005A74CC">
              <w:rPr>
                <w:rFonts w:ascii="David" w:hAnsi="David" w:cs="David"/>
                <w:rtl/>
              </w:rPr>
              <w:t>משרדים ממשלתיים- ארצי</w:t>
            </w:r>
          </w:p>
        </w:tc>
        <w:tc>
          <w:tcPr>
            <w:tcW w:w="1587" w:type="dxa"/>
            <w:shd w:val="clear" w:color="auto" w:fill="auto"/>
            <w:vAlign w:val="center"/>
          </w:tcPr>
          <w:p w14:paraId="6EDCE598" w14:textId="77777777" w:rsidR="001265B3" w:rsidRPr="005A74CC" w:rsidRDefault="001265B3" w:rsidP="005A74CC">
            <w:pPr>
              <w:jc w:val="center"/>
              <w:rPr>
                <w:rFonts w:ascii="David" w:hAnsi="David" w:cs="David"/>
                <w:color w:val="000000"/>
              </w:rPr>
            </w:pPr>
            <w:r w:rsidRPr="005A74CC">
              <w:rPr>
                <w:rFonts w:ascii="David" w:hAnsi="David" w:cs="David"/>
                <w:color w:val="000000"/>
                <w:rtl/>
              </w:rPr>
              <w:t>7%</w:t>
            </w:r>
          </w:p>
        </w:tc>
        <w:tc>
          <w:tcPr>
            <w:tcW w:w="1587" w:type="dxa"/>
            <w:shd w:val="clear" w:color="auto" w:fill="auto"/>
            <w:vAlign w:val="center"/>
          </w:tcPr>
          <w:p w14:paraId="2B60EDA2" w14:textId="77777777" w:rsidR="001265B3" w:rsidRPr="005A74CC" w:rsidRDefault="001265B3" w:rsidP="005A74CC">
            <w:pPr>
              <w:jc w:val="center"/>
              <w:rPr>
                <w:rFonts w:ascii="David" w:hAnsi="David" w:cs="David"/>
                <w:color w:val="000000"/>
              </w:rPr>
            </w:pPr>
            <w:r w:rsidRPr="005A74CC">
              <w:rPr>
                <w:rFonts w:ascii="David" w:hAnsi="David" w:cs="David"/>
                <w:color w:val="000000"/>
                <w:rtl/>
              </w:rPr>
              <w:t>93%</w:t>
            </w:r>
          </w:p>
        </w:tc>
      </w:tr>
      <w:tr w:rsidR="001265B3" w:rsidRPr="005A74CC" w14:paraId="19D15D7F" w14:textId="77777777" w:rsidTr="000C1EF2">
        <w:trPr>
          <w:trHeight w:val="407"/>
          <w:jc w:val="center"/>
        </w:trPr>
        <w:tc>
          <w:tcPr>
            <w:tcW w:w="670" w:type="dxa"/>
            <w:shd w:val="clear" w:color="auto" w:fill="auto"/>
            <w:vAlign w:val="center"/>
            <w:hideMark/>
          </w:tcPr>
          <w:p w14:paraId="695AA549" w14:textId="77777777" w:rsidR="001265B3" w:rsidRPr="005A74CC" w:rsidRDefault="001265B3" w:rsidP="005A74CC">
            <w:pPr>
              <w:jc w:val="center"/>
              <w:rPr>
                <w:rFonts w:ascii="David" w:hAnsi="David" w:cs="David"/>
              </w:rPr>
            </w:pPr>
            <w:r w:rsidRPr="005A74CC">
              <w:rPr>
                <w:rFonts w:ascii="David" w:hAnsi="David" w:cs="David"/>
              </w:rPr>
              <w:t>13</w:t>
            </w:r>
          </w:p>
        </w:tc>
        <w:tc>
          <w:tcPr>
            <w:tcW w:w="826" w:type="dxa"/>
            <w:vAlign w:val="center"/>
          </w:tcPr>
          <w:p w14:paraId="5583C267" w14:textId="77777777" w:rsidR="001265B3" w:rsidRPr="005A74CC" w:rsidRDefault="001265B3" w:rsidP="005A74CC">
            <w:pPr>
              <w:jc w:val="center"/>
              <w:rPr>
                <w:rFonts w:ascii="David" w:hAnsi="David" w:cs="David"/>
              </w:rPr>
            </w:pPr>
            <w:r w:rsidRPr="005A74CC">
              <w:rPr>
                <w:rFonts w:ascii="David" w:hAnsi="David" w:cs="David"/>
              </w:rPr>
              <w:t>2</w:t>
            </w:r>
          </w:p>
        </w:tc>
        <w:tc>
          <w:tcPr>
            <w:tcW w:w="3573" w:type="dxa"/>
            <w:shd w:val="clear" w:color="auto" w:fill="auto"/>
            <w:noWrap/>
            <w:vAlign w:val="center"/>
            <w:hideMark/>
          </w:tcPr>
          <w:p w14:paraId="3AC5BDF0" w14:textId="77777777" w:rsidR="001265B3" w:rsidRPr="005A74CC" w:rsidRDefault="001265B3" w:rsidP="005A74CC">
            <w:pPr>
              <w:jc w:val="center"/>
              <w:rPr>
                <w:rFonts w:ascii="David" w:hAnsi="David" w:cs="David"/>
              </w:rPr>
            </w:pPr>
            <w:r w:rsidRPr="005A74CC">
              <w:rPr>
                <w:rFonts w:ascii="David" w:hAnsi="David" w:cs="David"/>
                <w:rtl/>
              </w:rPr>
              <w:t>משרדים ממשלתיים- ארצי</w:t>
            </w:r>
          </w:p>
        </w:tc>
        <w:tc>
          <w:tcPr>
            <w:tcW w:w="1587" w:type="dxa"/>
            <w:shd w:val="clear" w:color="auto" w:fill="auto"/>
            <w:vAlign w:val="center"/>
          </w:tcPr>
          <w:p w14:paraId="4F1475D4" w14:textId="77777777" w:rsidR="001265B3" w:rsidRPr="005A74CC" w:rsidRDefault="001265B3" w:rsidP="005A74CC">
            <w:pPr>
              <w:jc w:val="center"/>
              <w:rPr>
                <w:rFonts w:ascii="David" w:hAnsi="David" w:cs="David"/>
                <w:color w:val="000000"/>
              </w:rPr>
            </w:pPr>
            <w:r w:rsidRPr="005A74CC">
              <w:rPr>
                <w:rFonts w:ascii="David" w:hAnsi="David" w:cs="David"/>
                <w:color w:val="000000"/>
                <w:rtl/>
              </w:rPr>
              <w:t>7%</w:t>
            </w:r>
          </w:p>
        </w:tc>
        <w:tc>
          <w:tcPr>
            <w:tcW w:w="1587" w:type="dxa"/>
            <w:shd w:val="clear" w:color="auto" w:fill="auto"/>
            <w:vAlign w:val="center"/>
          </w:tcPr>
          <w:p w14:paraId="5EF93775" w14:textId="77777777" w:rsidR="001265B3" w:rsidRPr="005A74CC" w:rsidRDefault="001265B3" w:rsidP="005A74CC">
            <w:pPr>
              <w:jc w:val="center"/>
              <w:rPr>
                <w:rFonts w:ascii="David" w:hAnsi="David" w:cs="David"/>
                <w:color w:val="000000"/>
              </w:rPr>
            </w:pPr>
            <w:r w:rsidRPr="005A74CC">
              <w:rPr>
                <w:rFonts w:ascii="David" w:hAnsi="David" w:cs="David"/>
                <w:color w:val="000000"/>
                <w:rtl/>
              </w:rPr>
              <w:t>93%</w:t>
            </w:r>
          </w:p>
        </w:tc>
      </w:tr>
      <w:tr w:rsidR="001265B3" w:rsidRPr="005A74CC" w14:paraId="62010604" w14:textId="77777777" w:rsidTr="000C1EF2">
        <w:trPr>
          <w:trHeight w:val="427"/>
          <w:jc w:val="center"/>
        </w:trPr>
        <w:tc>
          <w:tcPr>
            <w:tcW w:w="670" w:type="dxa"/>
            <w:shd w:val="clear" w:color="auto" w:fill="auto"/>
            <w:vAlign w:val="center"/>
            <w:hideMark/>
          </w:tcPr>
          <w:p w14:paraId="0FFC8A63" w14:textId="77777777" w:rsidR="001265B3" w:rsidRPr="005A74CC" w:rsidRDefault="001265B3" w:rsidP="005A74CC">
            <w:pPr>
              <w:jc w:val="center"/>
              <w:rPr>
                <w:rFonts w:ascii="David" w:hAnsi="David" w:cs="David"/>
              </w:rPr>
            </w:pPr>
            <w:r w:rsidRPr="005A74CC">
              <w:rPr>
                <w:rFonts w:ascii="David" w:hAnsi="David" w:cs="David"/>
              </w:rPr>
              <w:t>14</w:t>
            </w:r>
          </w:p>
        </w:tc>
        <w:tc>
          <w:tcPr>
            <w:tcW w:w="826" w:type="dxa"/>
            <w:vAlign w:val="center"/>
          </w:tcPr>
          <w:p w14:paraId="6655A2BF" w14:textId="77777777" w:rsidR="001265B3" w:rsidRPr="005A74CC" w:rsidRDefault="001265B3" w:rsidP="005A74CC">
            <w:pPr>
              <w:jc w:val="center"/>
              <w:rPr>
                <w:rFonts w:ascii="David" w:hAnsi="David" w:cs="David"/>
                <w:rtl/>
              </w:rPr>
            </w:pPr>
            <w:r w:rsidRPr="005A74CC">
              <w:rPr>
                <w:rFonts w:ascii="David" w:hAnsi="David" w:cs="David"/>
              </w:rPr>
              <w:t>3</w:t>
            </w:r>
          </w:p>
        </w:tc>
        <w:tc>
          <w:tcPr>
            <w:tcW w:w="3573" w:type="dxa"/>
            <w:shd w:val="clear" w:color="auto" w:fill="auto"/>
            <w:noWrap/>
            <w:vAlign w:val="center"/>
            <w:hideMark/>
          </w:tcPr>
          <w:p w14:paraId="7E516EB9" w14:textId="77777777" w:rsidR="001265B3" w:rsidRPr="005A74CC" w:rsidRDefault="001265B3" w:rsidP="005A74CC">
            <w:pPr>
              <w:jc w:val="center"/>
              <w:rPr>
                <w:rFonts w:ascii="David" w:hAnsi="David" w:cs="David"/>
              </w:rPr>
            </w:pPr>
            <w:r w:rsidRPr="005A74CC">
              <w:rPr>
                <w:rFonts w:ascii="David" w:hAnsi="David" w:cs="David"/>
                <w:rtl/>
              </w:rPr>
              <w:t>משרדים ממשלתיים- ארצי</w:t>
            </w:r>
          </w:p>
        </w:tc>
        <w:tc>
          <w:tcPr>
            <w:tcW w:w="1587" w:type="dxa"/>
            <w:shd w:val="clear" w:color="auto" w:fill="auto"/>
            <w:vAlign w:val="center"/>
          </w:tcPr>
          <w:p w14:paraId="15119A48" w14:textId="77777777" w:rsidR="001265B3" w:rsidRPr="005A74CC" w:rsidRDefault="001265B3" w:rsidP="005A74CC">
            <w:pPr>
              <w:jc w:val="center"/>
              <w:rPr>
                <w:rFonts w:ascii="David" w:hAnsi="David" w:cs="David"/>
                <w:color w:val="000000"/>
                <w:rtl/>
              </w:rPr>
            </w:pPr>
            <w:r w:rsidRPr="005A74CC">
              <w:rPr>
                <w:rFonts w:ascii="David" w:hAnsi="David" w:cs="David"/>
                <w:color w:val="000000"/>
                <w:rtl/>
              </w:rPr>
              <w:t>100%</w:t>
            </w:r>
          </w:p>
        </w:tc>
        <w:tc>
          <w:tcPr>
            <w:tcW w:w="1587" w:type="dxa"/>
            <w:shd w:val="clear" w:color="auto" w:fill="auto"/>
            <w:vAlign w:val="center"/>
          </w:tcPr>
          <w:p w14:paraId="5F58855C" w14:textId="77777777" w:rsidR="001265B3" w:rsidRPr="005A74CC" w:rsidRDefault="001265B3" w:rsidP="005A74CC">
            <w:pPr>
              <w:jc w:val="center"/>
              <w:rPr>
                <w:rFonts w:ascii="David" w:hAnsi="David" w:cs="David"/>
                <w:color w:val="000000"/>
              </w:rPr>
            </w:pPr>
            <w:r w:rsidRPr="005A74CC">
              <w:rPr>
                <w:rFonts w:ascii="David" w:hAnsi="David" w:cs="David"/>
                <w:color w:val="000000"/>
                <w:rtl/>
              </w:rPr>
              <w:t>0%</w:t>
            </w:r>
          </w:p>
        </w:tc>
      </w:tr>
    </w:tbl>
    <w:p w14:paraId="5C50C15C" w14:textId="77777777" w:rsidR="001265B3" w:rsidRPr="00E11829" w:rsidRDefault="001265B3" w:rsidP="00E11829"/>
    <w:p w14:paraId="2116D492" w14:textId="77777777" w:rsidR="007C0F9C" w:rsidRDefault="007C0F9C" w:rsidP="003907FE">
      <w:pPr>
        <w:pStyle w:val="4ff0"/>
      </w:pPr>
      <w:bookmarkStart w:id="90" w:name="_Ref79412828"/>
      <w:r>
        <w:rPr>
          <w:rFonts w:hint="cs"/>
          <w:rtl/>
        </w:rPr>
        <w:t>דוגמה לחישוב דירוג</w:t>
      </w:r>
      <w:bookmarkEnd w:id="90"/>
    </w:p>
    <w:p w14:paraId="03E598F8" w14:textId="77777777" w:rsidR="007C0F9C" w:rsidRDefault="007C0F9C" w:rsidP="003907FE">
      <w:pPr>
        <w:pStyle w:val="43"/>
        <w:numPr>
          <w:ilvl w:val="0"/>
          <w:numId w:val="0"/>
        </w:numPr>
        <w:ind w:left="1334"/>
        <w:rPr>
          <w:rtl/>
        </w:rPr>
      </w:pPr>
      <w:r>
        <w:rPr>
          <w:rFonts w:hint="cs"/>
          <w:rtl/>
        </w:rPr>
        <w:t xml:space="preserve">מציע א' הגיש את הצעתו לסל מס' 6. </w:t>
      </w:r>
    </w:p>
    <w:p w14:paraId="1A2A10DA" w14:textId="77777777" w:rsidR="007C0F9C" w:rsidRDefault="007C0F9C" w:rsidP="003907FE">
      <w:pPr>
        <w:pStyle w:val="43"/>
        <w:numPr>
          <w:ilvl w:val="0"/>
          <w:numId w:val="0"/>
        </w:numPr>
        <w:ind w:left="1334"/>
        <w:rPr>
          <w:rtl/>
        </w:rPr>
      </w:pPr>
      <w:r>
        <w:rPr>
          <w:rFonts w:hint="cs"/>
          <w:rtl/>
        </w:rPr>
        <w:t>אחוז ההנחה שהמציע הגיש עבור האחסנה הרגילה הוא 30%.</w:t>
      </w:r>
    </w:p>
    <w:p w14:paraId="5AD53BDB" w14:textId="77777777" w:rsidR="007C0F9C" w:rsidRDefault="007C0F9C" w:rsidP="003907FE">
      <w:pPr>
        <w:pStyle w:val="43"/>
        <w:numPr>
          <w:ilvl w:val="0"/>
          <w:numId w:val="0"/>
        </w:numPr>
        <w:ind w:left="1334"/>
        <w:rPr>
          <w:rtl/>
        </w:rPr>
      </w:pPr>
      <w:r>
        <w:rPr>
          <w:rFonts w:hint="cs"/>
          <w:rtl/>
        </w:rPr>
        <w:t>אחוז ההנחה שהמציע הגיש עבור האחסנה העמוקה הוא 16% (</w:t>
      </w:r>
      <w:r w:rsidR="00E11829">
        <w:rPr>
          <w:rFonts w:hint="cs"/>
          <w:rtl/>
        </w:rPr>
        <w:t xml:space="preserve">המהווה </w:t>
      </w:r>
      <w:r>
        <w:rPr>
          <w:rFonts w:hint="cs"/>
          <w:rtl/>
        </w:rPr>
        <w:t xml:space="preserve">תוספת לאחוז ההנחה לאחסנה הרגילה). </w:t>
      </w:r>
    </w:p>
    <w:p w14:paraId="41663765" w14:textId="77777777" w:rsidR="007C0F9C" w:rsidRDefault="007C0F9C" w:rsidP="003907FE">
      <w:pPr>
        <w:pStyle w:val="43"/>
        <w:numPr>
          <w:ilvl w:val="0"/>
          <w:numId w:val="0"/>
        </w:numPr>
        <w:ind w:left="1334"/>
      </w:pPr>
      <w:r>
        <w:rPr>
          <w:rFonts w:hint="cs"/>
          <w:rtl/>
        </w:rPr>
        <w:t>כלומר לצורך חישוב הדירוג, הצעתו של מציע א' הינה כדלקמן:</w:t>
      </w:r>
    </w:p>
    <w:p w14:paraId="0967FAAE" w14:textId="77777777" w:rsidR="007C0F9C" w:rsidRDefault="007C0F9C" w:rsidP="003907FE">
      <w:pPr>
        <w:pStyle w:val="43"/>
        <w:numPr>
          <w:ilvl w:val="0"/>
          <w:numId w:val="0"/>
        </w:numPr>
        <w:ind w:left="1334"/>
        <w:rPr>
          <w:rtl/>
        </w:rPr>
      </w:pPr>
      <w:r>
        <w:rPr>
          <w:rFonts w:hint="cs"/>
          <w:rtl/>
        </w:rPr>
        <w:t xml:space="preserve">ההנחה המוצעת עבור אחסנה רגילה היא </w:t>
      </w:r>
      <w:r>
        <w:rPr>
          <w:rtl/>
        </w:rPr>
        <w:t>–</w:t>
      </w:r>
      <w:r>
        <w:rPr>
          <w:rFonts w:hint="cs"/>
          <w:rtl/>
        </w:rPr>
        <w:t xml:space="preserve"> 30%</w:t>
      </w:r>
    </w:p>
    <w:p w14:paraId="7508A8A5" w14:textId="77777777" w:rsidR="007C0F9C" w:rsidRDefault="007C0F9C" w:rsidP="003907FE">
      <w:pPr>
        <w:pStyle w:val="43"/>
        <w:numPr>
          <w:ilvl w:val="0"/>
          <w:numId w:val="0"/>
        </w:numPr>
        <w:ind w:left="1334"/>
        <w:rPr>
          <w:rtl/>
        </w:rPr>
      </w:pPr>
      <w:r>
        <w:rPr>
          <w:rFonts w:hint="cs"/>
          <w:rtl/>
        </w:rPr>
        <w:t xml:space="preserve">ההנחה המוצעת עבור אחסנה עמוקה הינה </w:t>
      </w:r>
      <w:r>
        <w:rPr>
          <w:rtl/>
        </w:rPr>
        <w:t>–</w:t>
      </w:r>
      <w:r>
        <w:rPr>
          <w:rFonts w:hint="cs"/>
          <w:rtl/>
        </w:rPr>
        <w:t xml:space="preserve"> 46%=30%+16%.</w:t>
      </w:r>
    </w:p>
    <w:p w14:paraId="683AAE10" w14:textId="51D3A817" w:rsidR="007C0F9C" w:rsidRDefault="007C0F9C" w:rsidP="003907FE">
      <w:pPr>
        <w:pStyle w:val="43"/>
        <w:numPr>
          <w:ilvl w:val="0"/>
          <w:numId w:val="0"/>
        </w:numPr>
        <w:ind w:left="1334"/>
        <w:rPr>
          <w:rtl/>
        </w:rPr>
      </w:pPr>
      <w:r>
        <w:rPr>
          <w:rFonts w:hint="cs"/>
          <w:rtl/>
        </w:rPr>
        <w:t xml:space="preserve"> בסל מס' 6 משקל האחסנה הרגילה הוא 19%, ומשקל האחסנה העמוקה הוא 81%. </w:t>
      </w:r>
    </w:p>
    <w:p w14:paraId="2E3479D9" w14:textId="77777777" w:rsidR="007C0F9C" w:rsidRDefault="007C0F9C" w:rsidP="003907FE">
      <w:pPr>
        <w:pStyle w:val="43"/>
        <w:numPr>
          <w:ilvl w:val="0"/>
          <w:numId w:val="0"/>
        </w:numPr>
        <w:ind w:left="1334"/>
        <w:rPr>
          <w:rtl/>
        </w:rPr>
      </w:pPr>
      <w:r>
        <w:rPr>
          <w:rFonts w:hint="cs"/>
          <w:rtl/>
        </w:rPr>
        <w:t>בהתאם לכך, אחוז ההנחה המשוקלל של המציע יחושב כך:</w:t>
      </w:r>
      <w:r>
        <w:rPr>
          <w:rtl/>
        </w:rPr>
        <w:br/>
      </w:r>
      <w:r>
        <w:rPr>
          <w:rFonts w:hint="cs"/>
          <w:rtl/>
        </w:rPr>
        <w:t xml:space="preserve"> </w:t>
      </w:r>
      <m:oMath>
        <m:sSubSup>
          <m:sSubSupPr>
            <m:ctrlPr>
              <w:rPr>
                <w:rFonts w:ascii="Cambria Math" w:hAnsi="Cambria Math"/>
                <w:sz w:val="22"/>
                <w:szCs w:val="22"/>
              </w:rPr>
            </m:ctrlPr>
          </m:sSubSupPr>
          <m:e>
            <m:r>
              <m:rPr>
                <m:sty m:val="bi"/>
              </m:rPr>
              <w:rPr>
                <w:rFonts w:ascii="Cambria Math" w:hAnsi="Cambria Math"/>
                <w:sz w:val="22"/>
                <w:szCs w:val="22"/>
              </w:rPr>
              <m:t>TD</m:t>
            </m:r>
          </m:e>
          <m:sub>
            <m:r>
              <m:rPr>
                <m:sty m:val="bi"/>
              </m:rPr>
              <w:rPr>
                <w:rFonts w:ascii="Cambria Math" w:hAnsi="Cambria Math"/>
                <w:sz w:val="22"/>
                <w:szCs w:val="22"/>
              </w:rPr>
              <m:t>6</m:t>
            </m:r>
          </m:sub>
          <m:sup>
            <m:r>
              <m:rPr>
                <m:sty m:val="p"/>
              </m:rPr>
              <w:rPr>
                <w:rFonts w:ascii="Cambria Math" w:hAnsi="Cambria Math" w:hint="cs"/>
                <w:sz w:val="22"/>
                <w:szCs w:val="22"/>
                <w:rtl/>
              </w:rPr>
              <m:t>א</m:t>
            </m:r>
          </m:sup>
        </m:sSubSup>
        <m:r>
          <w:rPr>
            <w:rFonts w:ascii="Cambria Math" w:hAnsi="Cambria Math"/>
            <w:sz w:val="22"/>
            <w:szCs w:val="22"/>
          </w:rPr>
          <m:t>=</m:t>
        </m:r>
        <m:r>
          <m:rPr>
            <m:sty m:val="bi"/>
          </m:rPr>
          <w:rPr>
            <w:rFonts w:ascii="Cambria Math" w:hAnsi="Cambria Math"/>
            <w:sz w:val="22"/>
            <w:szCs w:val="22"/>
          </w:rPr>
          <m:t>0.19</m:t>
        </m:r>
        <m:r>
          <w:rPr>
            <w:rFonts w:ascii="Cambria Math" w:hAnsi="Cambria Math"/>
            <w:sz w:val="22"/>
            <w:szCs w:val="22"/>
          </w:rPr>
          <m:t>×</m:t>
        </m:r>
        <m:r>
          <m:rPr>
            <m:sty m:val="bi"/>
          </m:rPr>
          <w:rPr>
            <w:rFonts w:ascii="Cambria Math" w:hAnsi="Cambria Math"/>
            <w:sz w:val="22"/>
            <w:szCs w:val="22"/>
          </w:rPr>
          <m:t>30</m:t>
        </m:r>
        <m:r>
          <w:rPr>
            <w:rFonts w:ascii="Cambria Math" w:hAnsi="Cambria Math"/>
            <w:sz w:val="22"/>
            <w:szCs w:val="22"/>
          </w:rPr>
          <m:t>%+</m:t>
        </m:r>
        <m:r>
          <m:rPr>
            <m:sty m:val="bi"/>
          </m:rPr>
          <w:rPr>
            <w:rFonts w:ascii="Cambria Math" w:hAnsi="Cambria Math"/>
            <w:sz w:val="22"/>
            <w:szCs w:val="22"/>
          </w:rPr>
          <m:t>0.81</m:t>
        </m:r>
        <m:r>
          <w:rPr>
            <w:rFonts w:ascii="Cambria Math" w:hAnsi="Cambria Math"/>
            <w:sz w:val="22"/>
            <w:szCs w:val="22"/>
          </w:rPr>
          <m:t>×</m:t>
        </m:r>
        <m:r>
          <m:rPr>
            <m:sty m:val="bi"/>
          </m:rPr>
          <w:rPr>
            <w:rFonts w:ascii="Cambria Math" w:hAnsi="Cambria Math"/>
            <w:sz w:val="22"/>
            <w:szCs w:val="22"/>
          </w:rPr>
          <m:t>(30%+16%)</m:t>
        </m:r>
      </m:oMath>
      <w:r>
        <w:rPr>
          <w:rFonts w:hint="cs"/>
          <w:rtl/>
        </w:rPr>
        <w:t xml:space="preserve">. </w:t>
      </w:r>
    </w:p>
    <w:p w14:paraId="2E335219" w14:textId="77777777" w:rsidR="007C0F9C" w:rsidRPr="00080985" w:rsidRDefault="007C0F9C" w:rsidP="003907FE">
      <w:pPr>
        <w:pStyle w:val="43"/>
        <w:numPr>
          <w:ilvl w:val="0"/>
          <w:numId w:val="0"/>
        </w:numPr>
        <w:ind w:left="1334"/>
      </w:pPr>
      <w:r w:rsidRPr="00080985">
        <w:rPr>
          <w:rFonts w:hint="eastAsia"/>
          <w:rtl/>
        </w:rPr>
        <w:t>אחוז</w:t>
      </w:r>
      <w:r w:rsidRPr="00080985">
        <w:rPr>
          <w:rtl/>
        </w:rPr>
        <w:t xml:space="preserve"> ההנחה המשוקלל של מציע א' בסל מס' 6 יהיה 43%.</w:t>
      </w:r>
    </w:p>
    <w:p w14:paraId="01E161E0" w14:textId="77777777" w:rsidR="007776CF" w:rsidRDefault="007776CF" w:rsidP="003907FE">
      <w:pPr>
        <w:pStyle w:val="43"/>
        <w:rPr>
          <w:rtl/>
        </w:rPr>
      </w:pPr>
      <w:r>
        <w:rPr>
          <w:rtl/>
        </w:rPr>
        <w:t xml:space="preserve">היה וקיבלו שתי הצעות (או יותר) </w:t>
      </w:r>
      <w:r>
        <w:rPr>
          <w:rFonts w:hint="cs"/>
          <w:rtl/>
        </w:rPr>
        <w:t>אחוז הנחה</w:t>
      </w:r>
      <w:r>
        <w:rPr>
          <w:rtl/>
        </w:rPr>
        <w:t xml:space="preserve"> משוקלל זהה יתחשב עורך המכרז בהוראות סעיף 2ב לחוק חובת המכרזים, התשנ"ב- 1992 (להלן: </w:t>
      </w:r>
      <w:r w:rsidRPr="00FC17F0">
        <w:rPr>
          <w:b/>
          <w:bCs/>
          <w:rtl/>
        </w:rPr>
        <w:t>"חוק חובת המכרזים"</w:t>
      </w:r>
      <w:r>
        <w:rPr>
          <w:rtl/>
        </w:rPr>
        <w:t xml:space="preserve">), בדבר "עסק בשליטת אישה" כהגדרתו </w:t>
      </w:r>
      <w:r>
        <w:rPr>
          <w:rFonts w:hint="cs"/>
          <w:rtl/>
        </w:rPr>
        <w:t>בסעיף זה</w:t>
      </w:r>
      <w:r>
        <w:rPr>
          <w:rtl/>
        </w:rPr>
        <w:t>.</w:t>
      </w:r>
    </w:p>
    <w:p w14:paraId="3E748B38" w14:textId="4EAC07B9" w:rsidR="007776CF" w:rsidRDefault="00E612F7" w:rsidP="003907FE">
      <w:pPr>
        <w:pStyle w:val="43"/>
      </w:pPr>
      <w:r>
        <w:rPr>
          <w:rtl/>
        </w:rPr>
        <w:t xml:space="preserve">ככל </w:t>
      </w:r>
      <w:r>
        <w:rPr>
          <w:rFonts w:hint="cs"/>
          <w:rtl/>
        </w:rPr>
        <w:t>ש</w:t>
      </w:r>
      <w:r>
        <w:rPr>
          <w:rtl/>
        </w:rPr>
        <w:t>אין מציע שעונה להגדרת "עסק בשליטת אישה</w:t>
      </w:r>
      <w:r w:rsidR="00E11829">
        <w:rPr>
          <w:rFonts w:hint="cs"/>
          <w:rtl/>
        </w:rPr>
        <w:t>"</w:t>
      </w:r>
      <w:r>
        <w:rPr>
          <w:rtl/>
        </w:rPr>
        <w:t xml:space="preserve"> כהגדרתו לעיל, והיה וקיבלו שתי הצעות (או יותר) </w:t>
      </w:r>
      <w:r>
        <w:rPr>
          <w:rFonts w:hint="cs"/>
          <w:rtl/>
        </w:rPr>
        <w:t xml:space="preserve">אחוז הנחה </w:t>
      </w:r>
      <w:r>
        <w:rPr>
          <w:rtl/>
        </w:rPr>
        <w:t>משוקלל זהה</w:t>
      </w:r>
      <w:r w:rsidR="00FD3AB2">
        <w:rPr>
          <w:rFonts w:hint="cs"/>
          <w:rtl/>
        </w:rPr>
        <w:t>,</w:t>
      </w:r>
      <w:r>
        <w:rPr>
          <w:rtl/>
        </w:rPr>
        <w:t xml:space="preserve"> </w:t>
      </w:r>
      <w:r>
        <w:rPr>
          <w:rFonts w:hint="cs"/>
          <w:rtl/>
        </w:rPr>
        <w:t xml:space="preserve">יתקיים הליך תחרותי נוסף במסגרתו תיבחר אחת ההצעות וזאת בכל דרך עליה יורה עורך המכרז, עד </w:t>
      </w:r>
      <w:r w:rsidRPr="00A56FF3">
        <w:rPr>
          <w:rFonts w:hint="cs"/>
          <w:rtl/>
        </w:rPr>
        <w:t xml:space="preserve">לקבלת הצעה בעלת </w:t>
      </w:r>
      <w:r>
        <w:rPr>
          <w:rFonts w:hint="cs"/>
          <w:rtl/>
        </w:rPr>
        <w:t>אחוז ההנחה</w:t>
      </w:r>
      <w:r w:rsidRPr="00A56FF3">
        <w:rPr>
          <w:rFonts w:hint="cs"/>
          <w:rtl/>
        </w:rPr>
        <w:t xml:space="preserve"> המשוקלל </w:t>
      </w:r>
      <w:r>
        <w:rPr>
          <w:rFonts w:hint="cs"/>
          <w:rtl/>
        </w:rPr>
        <w:t>הגבוה</w:t>
      </w:r>
      <w:r w:rsidRPr="00A56FF3">
        <w:rPr>
          <w:rFonts w:hint="cs"/>
          <w:rtl/>
        </w:rPr>
        <w:t xml:space="preserve"> ביותר, כמפורט בסעיף </w:t>
      </w:r>
      <w:r w:rsidRPr="00A56FF3">
        <w:rPr>
          <w:rtl/>
        </w:rPr>
        <w:fldChar w:fldCharType="begin"/>
      </w:r>
      <w:r w:rsidRPr="00A56FF3">
        <w:rPr>
          <w:rtl/>
        </w:rPr>
        <w:instrText xml:space="preserve"> </w:instrText>
      </w:r>
      <w:r w:rsidRPr="00A56FF3">
        <w:rPr>
          <w:rFonts w:hint="cs"/>
        </w:rPr>
        <w:instrText>REF</w:instrText>
      </w:r>
      <w:r w:rsidRPr="00A56FF3">
        <w:rPr>
          <w:rFonts w:hint="cs"/>
          <w:rtl/>
        </w:rPr>
        <w:instrText xml:space="preserve"> _</w:instrText>
      </w:r>
      <w:r w:rsidRPr="00A56FF3">
        <w:rPr>
          <w:rFonts w:hint="cs"/>
        </w:rPr>
        <w:instrText>Ref63673817 \r \h</w:instrText>
      </w:r>
      <w:r w:rsidRPr="00A56FF3">
        <w:rPr>
          <w:rtl/>
        </w:rPr>
        <w:instrText xml:space="preserve">  \* </w:instrText>
      </w:r>
      <w:r w:rsidRPr="00A56FF3">
        <w:instrText>MERGEFORMAT</w:instrText>
      </w:r>
      <w:r w:rsidRPr="00A56FF3">
        <w:rPr>
          <w:rtl/>
        </w:rPr>
        <w:instrText xml:space="preserve"> </w:instrText>
      </w:r>
      <w:r w:rsidRPr="00A56FF3">
        <w:rPr>
          <w:rtl/>
        </w:rPr>
      </w:r>
      <w:r w:rsidRPr="00A56FF3">
        <w:rPr>
          <w:rtl/>
        </w:rPr>
        <w:fldChar w:fldCharType="separate"/>
      </w:r>
      <w:r w:rsidR="006B2BE8">
        <w:rPr>
          <w:cs/>
        </w:rPr>
        <w:t>‎</w:t>
      </w:r>
      <w:r w:rsidR="006B2BE8" w:rsidRPr="006B2BE8">
        <w:rPr>
          <w:b/>
          <w:bCs/>
        </w:rPr>
        <w:t>1.6.7</w:t>
      </w:r>
      <w:r w:rsidRPr="00A56FF3">
        <w:rPr>
          <w:rtl/>
        </w:rPr>
        <w:fldChar w:fldCharType="end"/>
      </w:r>
      <w:r w:rsidR="007776CF" w:rsidRPr="00A56FF3">
        <w:rPr>
          <w:rFonts w:hint="cs"/>
          <w:rtl/>
        </w:rPr>
        <w:t>.</w:t>
      </w:r>
    </w:p>
    <w:p w14:paraId="12FE1F71" w14:textId="103E70AA" w:rsidR="00502A86" w:rsidRDefault="00502A86">
      <w:pPr>
        <w:bidi w:val="0"/>
        <w:rPr>
          <w:rFonts w:ascii="David" w:hAnsi="David" w:cs="David"/>
          <w:rtl/>
        </w:rPr>
      </w:pPr>
      <w:r>
        <w:rPr>
          <w:rtl/>
        </w:rPr>
        <w:br w:type="page"/>
      </w:r>
    </w:p>
    <w:p w14:paraId="07195C33" w14:textId="6A13F21F" w:rsidR="001C59E9" w:rsidRDefault="001C59E9" w:rsidP="001C59E9">
      <w:pPr>
        <w:pStyle w:val="32"/>
        <w:rPr>
          <w:rtl/>
        </w:rPr>
      </w:pPr>
      <w:bookmarkStart w:id="91" w:name="_Toc72305587"/>
      <w:bookmarkStart w:id="92" w:name="_Toc72403852"/>
      <w:bookmarkStart w:id="93" w:name="_Toc72405219"/>
      <w:bookmarkStart w:id="94" w:name="_Ref98677831"/>
      <w:bookmarkStart w:id="95" w:name="_Toc72305586"/>
      <w:bookmarkStart w:id="96" w:name="_Toc72403851"/>
      <w:bookmarkStart w:id="97" w:name="_Toc72405218"/>
      <w:r>
        <w:rPr>
          <w:rFonts w:hint="cs"/>
          <w:rtl/>
        </w:rPr>
        <w:lastRenderedPageBreak/>
        <w:t>חריגה ממכסת המיכלים המקסימלית עליה הצהיר המציע</w:t>
      </w:r>
      <w:bookmarkEnd w:id="91"/>
      <w:bookmarkEnd w:id="92"/>
      <w:bookmarkEnd w:id="93"/>
      <w:bookmarkEnd w:id="94"/>
    </w:p>
    <w:p w14:paraId="72F2B623" w14:textId="77777777" w:rsidR="001C59E9" w:rsidRPr="009D14DA" w:rsidRDefault="001C59E9" w:rsidP="003907FE">
      <w:pPr>
        <w:pStyle w:val="43"/>
      </w:pPr>
      <w:bookmarkStart w:id="98" w:name="_Toc72305588"/>
      <w:r>
        <w:rPr>
          <w:rFonts w:hint="cs"/>
          <w:rtl/>
        </w:rPr>
        <w:t>עורך המכרז</w:t>
      </w:r>
      <w:r w:rsidRPr="009D14DA">
        <w:rPr>
          <w:rtl/>
        </w:rPr>
        <w:t xml:space="preserve"> </w:t>
      </w:r>
      <w:r w:rsidRPr="009D14DA">
        <w:rPr>
          <w:rFonts w:hint="eastAsia"/>
          <w:rtl/>
        </w:rPr>
        <w:t>יבדוק</w:t>
      </w:r>
      <w:r w:rsidRPr="009D14DA">
        <w:rPr>
          <w:rtl/>
        </w:rPr>
        <w:t xml:space="preserve"> </w:t>
      </w:r>
      <w:r w:rsidRPr="009D14DA">
        <w:rPr>
          <w:rFonts w:hint="eastAsia"/>
          <w:rtl/>
        </w:rPr>
        <w:t>שסך</w:t>
      </w:r>
      <w:r w:rsidRPr="009D14DA">
        <w:rPr>
          <w:rtl/>
        </w:rPr>
        <w:t xml:space="preserve"> </w:t>
      </w:r>
      <w:r w:rsidRPr="009D14DA">
        <w:rPr>
          <w:rFonts w:hint="eastAsia"/>
          <w:rtl/>
        </w:rPr>
        <w:t>כל</w:t>
      </w:r>
      <w:r w:rsidRPr="009D14DA">
        <w:rPr>
          <w:rtl/>
        </w:rPr>
        <w:t xml:space="preserve"> </w:t>
      </w:r>
      <w:r w:rsidRPr="009D14DA">
        <w:rPr>
          <w:rFonts w:hint="eastAsia"/>
          <w:rtl/>
        </w:rPr>
        <w:t>המיכלים</w:t>
      </w:r>
      <w:r>
        <w:rPr>
          <w:rFonts w:hint="cs"/>
          <w:rtl/>
        </w:rPr>
        <w:t xml:space="preserve"> הכלולים בסלים בהם המציע דורג ראשון אינו חורג ממכסת הסלים המקסימלית הרצויה לו, עליה הצהיר.</w:t>
      </w:r>
      <w:bookmarkEnd w:id="98"/>
    </w:p>
    <w:p w14:paraId="644263F5" w14:textId="7EC9194B" w:rsidR="001C59E9" w:rsidRPr="00121439" w:rsidRDefault="001C59E9" w:rsidP="003907FE">
      <w:pPr>
        <w:pStyle w:val="43"/>
        <w:rPr>
          <w:rtl/>
        </w:rPr>
      </w:pPr>
      <w:r w:rsidRPr="00121439">
        <w:rPr>
          <w:rtl/>
        </w:rPr>
        <w:t xml:space="preserve">במקרה בו מציע </w:t>
      </w:r>
      <w:r>
        <w:rPr>
          <w:rFonts w:hint="cs"/>
          <w:rtl/>
        </w:rPr>
        <w:t>דורג ראשון</w:t>
      </w:r>
      <w:r w:rsidRPr="00121439">
        <w:rPr>
          <w:rtl/>
        </w:rPr>
        <w:t xml:space="preserve"> במספר סלים אשר </w:t>
      </w:r>
      <w:r w:rsidR="00D4571E">
        <w:rPr>
          <w:rFonts w:hint="cs"/>
          <w:rtl/>
        </w:rPr>
        <w:t>מספר</w:t>
      </w:r>
      <w:r w:rsidRPr="00121439">
        <w:rPr>
          <w:rtl/>
        </w:rPr>
        <w:t xml:space="preserve"> </w:t>
      </w:r>
      <w:r w:rsidR="00D4571E">
        <w:rPr>
          <w:rtl/>
        </w:rPr>
        <w:t xml:space="preserve">המיכלים הכוללת בהם עולה על </w:t>
      </w:r>
      <w:r w:rsidR="00D4571E">
        <w:rPr>
          <w:rFonts w:hint="cs"/>
          <w:rtl/>
        </w:rPr>
        <w:t>מספר המכלים</w:t>
      </w:r>
      <w:r w:rsidR="00D4571E">
        <w:rPr>
          <w:rtl/>
        </w:rPr>
        <w:t xml:space="preserve"> המקסימלי</w:t>
      </w:r>
      <w:r w:rsidRPr="00121439">
        <w:rPr>
          <w:rtl/>
        </w:rPr>
        <w:t xml:space="preserve"> עליה המציע הצהיר במועד הגשת ההצעה, הוא יזכה בסלים </w:t>
      </w:r>
      <w:r>
        <w:rPr>
          <w:rFonts w:hint="cs"/>
          <w:rtl/>
        </w:rPr>
        <w:t>בהתאם לתיעדוף</w:t>
      </w:r>
      <w:r w:rsidRPr="00121439">
        <w:rPr>
          <w:rtl/>
        </w:rPr>
        <w:t xml:space="preserve"> שלו עד לכמות המקסימלית המוצהרת על ידו</w:t>
      </w:r>
      <w:r>
        <w:rPr>
          <w:rFonts w:hint="cs"/>
          <w:rtl/>
        </w:rPr>
        <w:t>, ובלבד שהצעתו עומדת בתנאים המפורטים בסעיף</w:t>
      </w:r>
      <w:r w:rsidR="00E60FBD">
        <w:rPr>
          <w:rFonts w:hint="cs"/>
          <w:rtl/>
        </w:rPr>
        <w:t xml:space="preserve"> </w:t>
      </w:r>
      <w:r w:rsidR="00E60FBD">
        <w:rPr>
          <w:rtl/>
        </w:rPr>
        <w:fldChar w:fldCharType="begin"/>
      </w:r>
      <w:r w:rsidR="00E60FBD">
        <w:rPr>
          <w:rtl/>
        </w:rPr>
        <w:instrText xml:space="preserve"> </w:instrText>
      </w:r>
      <w:r w:rsidR="00E60FBD">
        <w:instrText>REF</w:instrText>
      </w:r>
      <w:r w:rsidR="00E60FBD">
        <w:rPr>
          <w:rtl/>
        </w:rPr>
        <w:instrText xml:space="preserve"> _</w:instrText>
      </w:r>
      <w:r w:rsidR="00E60FBD">
        <w:instrText>Ref97550853 \r \h</w:instrText>
      </w:r>
      <w:r w:rsidR="00E60FBD">
        <w:rPr>
          <w:rtl/>
        </w:rPr>
        <w:instrText xml:space="preserve"> </w:instrText>
      </w:r>
      <w:r w:rsidR="00E60FBD">
        <w:rPr>
          <w:rtl/>
        </w:rPr>
      </w:r>
      <w:r w:rsidR="00E60FBD">
        <w:rPr>
          <w:rtl/>
        </w:rPr>
        <w:fldChar w:fldCharType="separate"/>
      </w:r>
      <w:r w:rsidR="006B2BE8">
        <w:rPr>
          <w:cs/>
        </w:rPr>
        <w:t>‎</w:t>
      </w:r>
      <w:r w:rsidR="006B2BE8">
        <w:t>1.5.2</w:t>
      </w:r>
      <w:r w:rsidR="00E60FBD">
        <w:rPr>
          <w:rtl/>
        </w:rPr>
        <w:fldChar w:fldCharType="end"/>
      </w:r>
      <w:r w:rsidR="007078DB">
        <w:rPr>
          <w:rFonts w:hint="cs"/>
          <w:rtl/>
        </w:rPr>
        <w:t>.</w:t>
      </w:r>
    </w:p>
    <w:p w14:paraId="6201A8F6" w14:textId="77777777" w:rsidR="001C59E9" w:rsidRDefault="001C59E9" w:rsidP="003907FE">
      <w:pPr>
        <w:pStyle w:val="43"/>
      </w:pPr>
      <w:r w:rsidRPr="00121439">
        <w:rPr>
          <w:rtl/>
        </w:rPr>
        <w:t>לאחר מכן, הצעותיו בסלים הבאים בדירוג (שלא נכנסו למכסת המקסימום שלו) ימחקו, והמציע המדורג אחריו בסלים אלו יוכרז כזוכה בסל.</w:t>
      </w:r>
    </w:p>
    <w:p w14:paraId="74BBC1FA" w14:textId="77777777" w:rsidR="001C59E9" w:rsidRDefault="001C59E9" w:rsidP="003907FE">
      <w:pPr>
        <w:pStyle w:val="43"/>
      </w:pPr>
      <w:bookmarkStart w:id="99" w:name="_Toc72305589"/>
      <w:r>
        <w:rPr>
          <w:rFonts w:hint="cs"/>
          <w:rtl/>
        </w:rPr>
        <w:t>התהליך המפורט יבוצע עבור כל אחד מהמציעים וכל אחד מהסלים, עד שתתקבל ההקצאה הסופית של כלל הזוכים לכלל הסלים.</w:t>
      </w:r>
      <w:bookmarkEnd w:id="99"/>
    </w:p>
    <w:p w14:paraId="180DA9B5" w14:textId="77777777" w:rsidR="00A20AD8" w:rsidRDefault="00A20AD8" w:rsidP="007034DE">
      <w:pPr>
        <w:pStyle w:val="32"/>
      </w:pPr>
      <w:r>
        <w:rPr>
          <w:rFonts w:hint="cs"/>
          <w:rtl/>
        </w:rPr>
        <w:t>בחינת תקינות הזכייה לרבות מגבלות ומקבצי סלים</w:t>
      </w:r>
      <w:bookmarkEnd w:id="95"/>
      <w:bookmarkEnd w:id="96"/>
      <w:bookmarkEnd w:id="97"/>
    </w:p>
    <w:p w14:paraId="5F343E5F" w14:textId="70D26901" w:rsidR="000C339D" w:rsidRDefault="000C339D" w:rsidP="00345085">
      <w:pPr>
        <w:pStyle w:val="3-9"/>
        <w:rPr>
          <w:rStyle w:val="3-a"/>
          <w:b/>
          <w:bCs/>
          <w:u w:val="single"/>
          <w:rtl/>
        </w:rPr>
      </w:pPr>
      <w:r>
        <w:rPr>
          <w:rFonts w:hint="cs"/>
          <w:rtl/>
        </w:rPr>
        <w:t xml:space="preserve">כמפורט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Ref79412867 \r \h</w:instrText>
      </w:r>
      <w:r>
        <w:rPr>
          <w:rtl/>
        </w:rPr>
        <w:instrText xml:space="preserve"> </w:instrText>
      </w:r>
      <w:r>
        <w:rPr>
          <w:highlight w:val="yellow"/>
          <w:rtl/>
        </w:rPr>
      </w:r>
      <w:r>
        <w:rPr>
          <w:highlight w:val="yellow"/>
          <w:rtl/>
        </w:rPr>
        <w:fldChar w:fldCharType="separate"/>
      </w:r>
      <w:r w:rsidR="006B2BE8">
        <w:rPr>
          <w:cs/>
        </w:rPr>
        <w:t>‎</w:t>
      </w:r>
      <w:r w:rsidR="006B2BE8">
        <w:t>1.3.6.4</w:t>
      </w:r>
      <w:r>
        <w:rPr>
          <w:highlight w:val="yellow"/>
          <w:rtl/>
        </w:rPr>
        <w:fldChar w:fldCharType="end"/>
      </w:r>
      <w:r>
        <w:rPr>
          <w:rFonts w:hint="cs"/>
          <w:rtl/>
        </w:rPr>
        <w:t xml:space="preserve"> ככל ש</w:t>
      </w:r>
      <w:r>
        <w:rPr>
          <w:rStyle w:val="3-a"/>
          <w:rFonts w:hint="cs"/>
          <w:rtl/>
        </w:rPr>
        <w:t>לאחר השלב השני, סל מסוים לא יוקצה לאף אחד מן המציעים מאושרים, עורך המכרז יהיה רשאי בהתאם לשיקול דעתו הבלעדי, לפעול כאמור בסעיף</w:t>
      </w:r>
      <w:r w:rsidR="00E60FBD">
        <w:rPr>
          <w:rStyle w:val="3-a"/>
          <w:rFonts w:hint="cs"/>
          <w:rtl/>
        </w:rPr>
        <w:t xml:space="preserve"> </w:t>
      </w:r>
      <w:r w:rsidR="00345085">
        <w:rPr>
          <w:rStyle w:val="3-a"/>
          <w:rtl/>
        </w:rPr>
        <w:fldChar w:fldCharType="begin"/>
      </w:r>
      <w:r w:rsidR="00345085">
        <w:rPr>
          <w:rStyle w:val="3-a"/>
          <w:rtl/>
        </w:rPr>
        <w:instrText xml:space="preserve"> </w:instrText>
      </w:r>
      <w:r w:rsidR="00345085">
        <w:rPr>
          <w:rStyle w:val="3-a"/>
          <w:rFonts w:hint="cs"/>
        </w:rPr>
        <w:instrText>REF</w:instrText>
      </w:r>
      <w:r w:rsidR="00345085">
        <w:rPr>
          <w:rStyle w:val="3-a"/>
          <w:rFonts w:hint="cs"/>
          <w:rtl/>
        </w:rPr>
        <w:instrText xml:space="preserve"> _</w:instrText>
      </w:r>
      <w:r w:rsidR="00345085">
        <w:rPr>
          <w:rStyle w:val="3-a"/>
          <w:rFonts w:hint="cs"/>
        </w:rPr>
        <w:instrText>Ref98677627 \r \h</w:instrText>
      </w:r>
      <w:r w:rsidR="00345085">
        <w:rPr>
          <w:rStyle w:val="3-a"/>
          <w:rtl/>
        </w:rPr>
        <w:instrText xml:space="preserve"> </w:instrText>
      </w:r>
      <w:r w:rsidR="00345085">
        <w:rPr>
          <w:rStyle w:val="3-a"/>
          <w:rtl/>
        </w:rPr>
      </w:r>
      <w:r w:rsidR="00345085">
        <w:rPr>
          <w:rStyle w:val="3-a"/>
          <w:rtl/>
        </w:rPr>
        <w:fldChar w:fldCharType="separate"/>
      </w:r>
      <w:r w:rsidR="006B2BE8">
        <w:rPr>
          <w:rStyle w:val="3-a"/>
          <w:cs/>
        </w:rPr>
        <w:t>‎</w:t>
      </w:r>
      <w:r w:rsidR="006B2BE8">
        <w:rPr>
          <w:rStyle w:val="3-a"/>
        </w:rPr>
        <w:t>1.6.8</w:t>
      </w:r>
      <w:r w:rsidR="00345085">
        <w:rPr>
          <w:rStyle w:val="3-a"/>
          <w:rtl/>
        </w:rPr>
        <w:fldChar w:fldCharType="end"/>
      </w:r>
      <w:r w:rsidR="00345085">
        <w:rPr>
          <w:rStyle w:val="3-a"/>
          <w:rFonts w:hint="cs"/>
          <w:rtl/>
        </w:rPr>
        <w:t>.</w:t>
      </w:r>
      <w:r w:rsidR="00E60FBD">
        <w:rPr>
          <w:rStyle w:val="3-a"/>
          <w:rtl/>
        </w:rPr>
        <w:fldChar w:fldCharType="begin"/>
      </w:r>
      <w:r w:rsidR="00E60FBD">
        <w:rPr>
          <w:rStyle w:val="3-a"/>
          <w:rtl/>
        </w:rPr>
        <w:instrText xml:space="preserve"> </w:instrText>
      </w:r>
      <w:r w:rsidR="00E60FBD">
        <w:rPr>
          <w:rStyle w:val="3-a"/>
        </w:rPr>
        <w:instrText>REF</w:instrText>
      </w:r>
      <w:r w:rsidR="00E60FBD">
        <w:rPr>
          <w:rStyle w:val="3-a"/>
          <w:rtl/>
        </w:rPr>
        <w:instrText xml:space="preserve"> _</w:instrText>
      </w:r>
      <w:r w:rsidR="00E60FBD">
        <w:rPr>
          <w:rStyle w:val="3-a"/>
        </w:rPr>
        <w:instrText>Ref87987085 \r \h</w:instrText>
      </w:r>
      <w:r w:rsidR="00E60FBD">
        <w:rPr>
          <w:rStyle w:val="3-a"/>
          <w:rtl/>
        </w:rPr>
        <w:instrText xml:space="preserve"> </w:instrText>
      </w:r>
      <w:r w:rsidR="00E60FBD">
        <w:rPr>
          <w:rStyle w:val="3-a"/>
          <w:rtl/>
        </w:rPr>
      </w:r>
      <w:r w:rsidR="00E60FBD">
        <w:rPr>
          <w:rStyle w:val="3-a"/>
          <w:rtl/>
        </w:rPr>
        <w:fldChar w:fldCharType="separate"/>
      </w:r>
      <w:r w:rsidR="006B2BE8">
        <w:rPr>
          <w:rStyle w:val="3-a"/>
          <w:cs/>
        </w:rPr>
        <w:t>‎</w:t>
      </w:r>
      <w:r w:rsidR="006B2BE8">
        <w:rPr>
          <w:rStyle w:val="3-a"/>
        </w:rPr>
        <w:t>1.6.8</w:t>
      </w:r>
      <w:r w:rsidR="00E60FBD">
        <w:rPr>
          <w:rStyle w:val="3-a"/>
          <w:rtl/>
        </w:rPr>
        <w:fldChar w:fldCharType="end"/>
      </w:r>
    </w:p>
    <w:p w14:paraId="103552E1" w14:textId="77777777" w:rsidR="00A20AD8" w:rsidRPr="009D14DA" w:rsidRDefault="00A20AD8" w:rsidP="002F4A8F">
      <w:pPr>
        <w:pStyle w:val="32"/>
        <w:rPr>
          <w:rtl/>
        </w:rPr>
      </w:pPr>
      <w:bookmarkStart w:id="100" w:name="_Ref63673817"/>
      <w:bookmarkStart w:id="101" w:name="_Toc72403853"/>
      <w:bookmarkStart w:id="102" w:name="_Toc72405220"/>
      <w:r>
        <w:rPr>
          <w:rFonts w:hint="cs"/>
          <w:rtl/>
        </w:rPr>
        <w:t>מנגנון "שובר שוויון"</w:t>
      </w:r>
      <w:bookmarkEnd w:id="100"/>
      <w:bookmarkEnd w:id="101"/>
      <w:bookmarkEnd w:id="102"/>
    </w:p>
    <w:p w14:paraId="68B93A4F" w14:textId="77777777" w:rsidR="00A20AD8" w:rsidRDefault="00A20AD8" w:rsidP="003907FE">
      <w:pPr>
        <w:pStyle w:val="43"/>
      </w:pPr>
      <w:r>
        <w:rPr>
          <w:rFonts w:hint="cs"/>
          <w:rtl/>
        </w:rPr>
        <w:t>במקרה שבו אחוז ההנחה המשוקלל של שני מציעים בסל מסוים זהה, המציע שתיעדף את הסל במקום גבוה יותר יוכרז כמציע המדורג ראשון בסל זה.</w:t>
      </w:r>
    </w:p>
    <w:p w14:paraId="24FEC7DC" w14:textId="2A6E31C4" w:rsidR="00A20AD8" w:rsidRPr="00121439" w:rsidRDefault="00AA1362" w:rsidP="003907FE">
      <w:pPr>
        <w:pStyle w:val="43"/>
        <w:rPr>
          <w:rtl/>
        </w:rPr>
      </w:pPr>
      <w:r>
        <w:rPr>
          <w:rFonts w:hint="cs"/>
          <w:rtl/>
        </w:rPr>
        <w:t xml:space="preserve">במקרה </w:t>
      </w:r>
      <w:r w:rsidR="00A0243A">
        <w:rPr>
          <w:rFonts w:hint="cs"/>
          <w:rtl/>
        </w:rPr>
        <w:t>ש</w:t>
      </w:r>
      <w:r>
        <w:rPr>
          <w:rFonts w:hint="cs"/>
          <w:rtl/>
        </w:rPr>
        <w:t>בו אחוז ההנחה המשוקלל ותיעדוף המציע לסל זהים עבור שני מציעים, וככל ש</w:t>
      </w:r>
      <w:r w:rsidR="00A2770F">
        <w:rPr>
          <w:rFonts w:hint="cs"/>
          <w:rtl/>
        </w:rPr>
        <w:t>מ</w:t>
      </w:r>
      <w:r>
        <w:rPr>
          <w:rFonts w:hint="cs"/>
          <w:rtl/>
        </w:rPr>
        <w:t>בחינת מכסת המיכלים המוצהרת אין מניעה להקצות לכל אחד מהם את הזכייה בסל, המציע הזוכה בסל יהא המציע שאחוז ההנחה שהגיש עבור שירותי האחסנה הרגילה הוא הגבוה מבין שניהם</w:t>
      </w:r>
      <w:r w:rsidR="00A20AD8">
        <w:rPr>
          <w:rFonts w:hint="cs"/>
          <w:rtl/>
        </w:rPr>
        <w:t>.</w:t>
      </w:r>
    </w:p>
    <w:p w14:paraId="63F88B76" w14:textId="67F3EAFF" w:rsidR="00EF55E1" w:rsidRDefault="00AA1362" w:rsidP="00CB0B4A">
      <w:pPr>
        <w:pStyle w:val="32"/>
      </w:pPr>
      <w:bookmarkStart w:id="103" w:name="_Toc72305590"/>
      <w:bookmarkStart w:id="104" w:name="_Toc72403854"/>
      <w:bookmarkStart w:id="105" w:name="_Toc72405221"/>
      <w:bookmarkStart w:id="106" w:name="_Ref87987085"/>
      <w:bookmarkStart w:id="107" w:name="_Ref98677627"/>
      <w:bookmarkEnd w:id="84"/>
      <w:r>
        <w:rPr>
          <w:rFonts w:hint="cs"/>
          <w:rtl/>
        </w:rPr>
        <w:t xml:space="preserve">הליך </w:t>
      </w:r>
      <w:r w:rsidR="00EF55E1">
        <w:rPr>
          <w:rFonts w:hint="cs"/>
          <w:rtl/>
        </w:rPr>
        <w:t>תחרותי נוסף (אופציונלי)</w:t>
      </w:r>
      <w:bookmarkEnd w:id="103"/>
      <w:bookmarkEnd w:id="104"/>
      <w:bookmarkEnd w:id="105"/>
      <w:bookmarkEnd w:id="106"/>
      <w:bookmarkEnd w:id="107"/>
    </w:p>
    <w:p w14:paraId="510B16B1" w14:textId="53D223E7" w:rsidR="00EF55E1" w:rsidRDefault="00EF55E1" w:rsidP="003907FE">
      <w:pPr>
        <w:pStyle w:val="43"/>
      </w:pPr>
      <w:r w:rsidRPr="00EF55E1">
        <w:rPr>
          <w:rtl/>
        </w:rPr>
        <w:t>במקרה בו לא ניתן יהיה ל</w:t>
      </w:r>
      <w:r w:rsidR="00AF7AB1">
        <w:rPr>
          <w:rFonts w:hint="cs"/>
          <w:rtl/>
        </w:rPr>
        <w:t>הקצות</w:t>
      </w:r>
      <w:r w:rsidRPr="00EF55E1">
        <w:rPr>
          <w:rtl/>
        </w:rPr>
        <w:t xml:space="preserve"> </w:t>
      </w:r>
      <w:r w:rsidRPr="00EF55E1">
        <w:rPr>
          <w:rFonts w:hint="cs"/>
          <w:rtl/>
        </w:rPr>
        <w:t xml:space="preserve">ספק </w:t>
      </w:r>
      <w:r w:rsidRPr="00EF55E1">
        <w:rPr>
          <w:rtl/>
        </w:rPr>
        <w:t>זוכה</w:t>
      </w:r>
      <w:r w:rsidRPr="00EF55E1">
        <w:rPr>
          <w:rFonts w:hint="cs"/>
          <w:rtl/>
        </w:rPr>
        <w:t xml:space="preserve"> לסל</w:t>
      </w:r>
      <w:r w:rsidRPr="00EF55E1">
        <w:rPr>
          <w:rtl/>
        </w:rPr>
        <w:t xml:space="preserve"> </w:t>
      </w:r>
      <w:r w:rsidR="00D37719">
        <w:rPr>
          <w:rFonts w:hint="cs"/>
          <w:rtl/>
        </w:rPr>
        <w:t>מסו</w:t>
      </w:r>
      <w:r w:rsidR="00B03BD6">
        <w:rPr>
          <w:rFonts w:hint="cs"/>
          <w:rtl/>
        </w:rPr>
        <w:t xml:space="preserve">ים </w:t>
      </w:r>
      <w:r w:rsidRPr="00EF55E1">
        <w:rPr>
          <w:rtl/>
        </w:rPr>
        <w:t xml:space="preserve">וזאת </w:t>
      </w:r>
      <w:r w:rsidR="006145F4">
        <w:rPr>
          <w:rFonts w:hint="cs"/>
          <w:rtl/>
        </w:rPr>
        <w:t xml:space="preserve">מכל סיבה שהיא לרבות </w:t>
      </w:r>
      <w:r w:rsidR="00A67D69">
        <w:rPr>
          <w:rFonts w:hint="cs"/>
          <w:rtl/>
        </w:rPr>
        <w:t xml:space="preserve"> </w:t>
      </w:r>
      <w:r w:rsidR="002117C3">
        <w:rPr>
          <w:rFonts w:hint="cs"/>
          <w:rtl/>
        </w:rPr>
        <w:t xml:space="preserve">מאחר </w:t>
      </w:r>
      <w:r w:rsidR="00A67D69">
        <w:rPr>
          <w:rFonts w:hint="cs"/>
          <w:rtl/>
        </w:rPr>
        <w:t>שלא נותרה מכסת מיכלים להקצאה</w:t>
      </w:r>
      <w:r w:rsidRPr="00EF55E1">
        <w:rPr>
          <w:rtl/>
        </w:rPr>
        <w:t xml:space="preserve"> יתקיים </w:t>
      </w:r>
      <w:r w:rsidRPr="00EF55E1">
        <w:rPr>
          <w:rFonts w:hint="cs"/>
          <w:rtl/>
        </w:rPr>
        <w:t>הליך תחרותי</w:t>
      </w:r>
      <w:r w:rsidRPr="00EF55E1">
        <w:rPr>
          <w:rtl/>
        </w:rPr>
        <w:t xml:space="preserve"> נוסף, לקביעת זוכ</w:t>
      </w:r>
      <w:r w:rsidRPr="00EF55E1">
        <w:rPr>
          <w:rFonts w:hint="cs"/>
          <w:rtl/>
        </w:rPr>
        <w:t>ה</w:t>
      </w:r>
      <w:r w:rsidRPr="00EF55E1">
        <w:rPr>
          <w:rtl/>
        </w:rPr>
        <w:t xml:space="preserve"> בסל.</w:t>
      </w:r>
      <w:r w:rsidRPr="00EF55E1">
        <w:rPr>
          <w:rFonts w:hint="cs"/>
          <w:rtl/>
        </w:rPr>
        <w:t xml:space="preserve"> </w:t>
      </w:r>
    </w:p>
    <w:p w14:paraId="31726290" w14:textId="6DE4A19B" w:rsidR="000C339D" w:rsidRPr="00AE770B" w:rsidRDefault="000C339D" w:rsidP="003907FE">
      <w:pPr>
        <w:pStyle w:val="43"/>
        <w:rPr>
          <w:rtl/>
        </w:rPr>
      </w:pPr>
      <w:r>
        <w:rPr>
          <w:rStyle w:val="3-a"/>
          <w:rFonts w:hint="cs"/>
          <w:rtl/>
        </w:rPr>
        <w:t xml:space="preserve">בהליך תחרותי נוסף </w:t>
      </w:r>
      <w:r w:rsidRPr="00691F61">
        <w:rPr>
          <w:rtl/>
        </w:rPr>
        <w:t>יתמודדו</w:t>
      </w:r>
      <w:r>
        <w:rPr>
          <w:rFonts w:hint="cs"/>
          <w:rtl/>
        </w:rPr>
        <w:t xml:space="preserve"> כל </w:t>
      </w:r>
      <w:r w:rsidRPr="00AE770B">
        <w:rPr>
          <w:rtl/>
        </w:rPr>
        <w:t xml:space="preserve">המציעים </w:t>
      </w:r>
      <w:r>
        <w:rPr>
          <w:rFonts w:hint="cs"/>
          <w:rtl/>
        </w:rPr>
        <w:t>המאושרים</w:t>
      </w:r>
      <w:r w:rsidR="00C95BBE">
        <w:rPr>
          <w:rFonts w:hint="cs"/>
          <w:rtl/>
        </w:rPr>
        <w:t xml:space="preserve"> במקבץ</w:t>
      </w:r>
      <w:r>
        <w:rPr>
          <w:rFonts w:hint="cs"/>
          <w:rtl/>
        </w:rPr>
        <w:t xml:space="preserve"> </w:t>
      </w:r>
      <w:r w:rsidRPr="00AE770B">
        <w:rPr>
          <w:rtl/>
        </w:rPr>
        <w:t xml:space="preserve">אשר עומדים בתנאי הסף </w:t>
      </w:r>
      <w:r w:rsidR="0053549B">
        <w:rPr>
          <w:rFonts w:hint="cs"/>
          <w:rtl/>
        </w:rPr>
        <w:t>עבור</w:t>
      </w:r>
      <w:r w:rsidR="0053549B" w:rsidRPr="00AE770B">
        <w:rPr>
          <w:rtl/>
        </w:rPr>
        <w:t xml:space="preserve"> </w:t>
      </w:r>
      <w:r w:rsidRPr="00AE770B">
        <w:rPr>
          <w:rtl/>
        </w:rPr>
        <w:t>הסל הרלוונטי</w:t>
      </w:r>
      <w:r>
        <w:rPr>
          <w:rFonts w:hint="cs"/>
          <w:rtl/>
        </w:rPr>
        <w:t xml:space="preserve">, </w:t>
      </w:r>
      <w:r w:rsidR="00F92F2A">
        <w:rPr>
          <w:rFonts w:hint="cs"/>
          <w:rtl/>
        </w:rPr>
        <w:t xml:space="preserve">והם </w:t>
      </w:r>
      <w:r>
        <w:rPr>
          <w:rFonts w:hint="cs"/>
          <w:rtl/>
        </w:rPr>
        <w:t xml:space="preserve">ידרשו להגיש אחוזי הנחה עבור הסל הנדרש. </w:t>
      </w:r>
    </w:p>
    <w:p w14:paraId="0C3BF520" w14:textId="77777777" w:rsidR="000C339D" w:rsidRDefault="009D3DFE" w:rsidP="003907FE">
      <w:pPr>
        <w:pStyle w:val="43"/>
      </w:pPr>
      <w:r>
        <w:rPr>
          <w:rFonts w:hint="cs"/>
          <w:rtl/>
        </w:rPr>
        <w:t xml:space="preserve">בנוסף, </w:t>
      </w:r>
      <w:r w:rsidR="000C339D">
        <w:rPr>
          <w:rFonts w:hint="cs"/>
          <w:rtl/>
        </w:rPr>
        <w:t>ככל</w:t>
      </w:r>
      <w:r w:rsidR="000C339D" w:rsidRPr="00AE770B">
        <w:rPr>
          <w:rtl/>
        </w:rPr>
        <w:t xml:space="preserve"> </w:t>
      </w:r>
      <w:r w:rsidR="000C339D">
        <w:rPr>
          <w:rFonts w:hint="cs"/>
          <w:rtl/>
        </w:rPr>
        <w:t>ש</w:t>
      </w:r>
      <w:r w:rsidR="000C339D" w:rsidRPr="00AE770B">
        <w:rPr>
          <w:rtl/>
        </w:rPr>
        <w:t xml:space="preserve">מדובר בסל </w:t>
      </w:r>
      <w:r w:rsidR="000C339D">
        <w:rPr>
          <w:rFonts w:hint="cs"/>
          <w:rtl/>
        </w:rPr>
        <w:t>קטן כהגדרתו לעיל</w:t>
      </w:r>
      <w:r w:rsidR="000C339D" w:rsidRPr="00AE770B">
        <w:rPr>
          <w:rtl/>
        </w:rPr>
        <w:t xml:space="preserve">, </w:t>
      </w:r>
      <w:r w:rsidR="000C339D">
        <w:rPr>
          <w:rFonts w:hint="cs"/>
          <w:rtl/>
        </w:rPr>
        <w:t xml:space="preserve">רשאי עורך המכרז להחליט על </w:t>
      </w:r>
      <w:r w:rsidR="000C339D" w:rsidRPr="00240ED0">
        <w:rPr>
          <w:rFonts w:hint="eastAsia"/>
          <w:u w:val="single"/>
          <w:rtl/>
        </w:rPr>
        <w:t>אחת</w:t>
      </w:r>
      <w:r w:rsidR="000C339D">
        <w:rPr>
          <w:rFonts w:hint="cs"/>
          <w:rtl/>
        </w:rPr>
        <w:t xml:space="preserve"> מהפעולות הבאות:</w:t>
      </w:r>
    </w:p>
    <w:p w14:paraId="733772B0" w14:textId="1EC8A7E1" w:rsidR="000C339D" w:rsidRDefault="000C339D" w:rsidP="000C339D">
      <w:pPr>
        <w:pStyle w:val="54"/>
      </w:pPr>
      <w:r>
        <w:rPr>
          <w:rFonts w:hint="cs"/>
          <w:rtl/>
        </w:rPr>
        <w:lastRenderedPageBreak/>
        <w:t>לקיים הליך תחרותי נוסף כאמור לעיל בהשתתפות כל ה</w:t>
      </w:r>
      <w:r w:rsidRPr="00AE770B">
        <w:rPr>
          <w:rtl/>
        </w:rPr>
        <w:t>מציעים</w:t>
      </w:r>
      <w:r>
        <w:rPr>
          <w:rFonts w:hint="cs"/>
          <w:rtl/>
        </w:rPr>
        <w:t xml:space="preserve"> המאושרים</w:t>
      </w:r>
      <w:r w:rsidR="001B7FAD">
        <w:rPr>
          <w:rFonts w:hint="cs"/>
          <w:rtl/>
        </w:rPr>
        <w:t xml:space="preserve"> במכרז</w:t>
      </w:r>
      <w:r>
        <w:rPr>
          <w:rFonts w:hint="cs"/>
          <w:rtl/>
        </w:rPr>
        <w:t>, בין אם הגישו הצעה לסל זה ובין אם לאו</w:t>
      </w:r>
      <w:r w:rsidRPr="00AE770B">
        <w:rPr>
          <w:rtl/>
        </w:rPr>
        <w:t>.</w:t>
      </w:r>
    </w:p>
    <w:p w14:paraId="3137AE45" w14:textId="61D622F1" w:rsidR="000C339D" w:rsidRPr="00D21C88" w:rsidRDefault="000C339D" w:rsidP="00F82926">
      <w:pPr>
        <w:pStyle w:val="54"/>
      </w:pPr>
      <w:r w:rsidRPr="00D21C88">
        <w:rPr>
          <w:rFonts w:hint="cs"/>
          <w:rtl/>
        </w:rPr>
        <w:t xml:space="preserve">לנהל </w:t>
      </w:r>
      <w:r w:rsidR="00F82926" w:rsidRPr="00D21C88">
        <w:rPr>
          <w:rFonts w:hint="cs"/>
          <w:rtl/>
        </w:rPr>
        <w:t>משא ומתן</w:t>
      </w:r>
      <w:r w:rsidRPr="00D21C88">
        <w:rPr>
          <w:rFonts w:hint="cs"/>
          <w:rtl/>
        </w:rPr>
        <w:t xml:space="preserve"> עם המציעים המאושרים</w:t>
      </w:r>
      <w:r w:rsidR="0076307A" w:rsidRPr="00D21C88">
        <w:rPr>
          <w:rFonts w:hint="cs"/>
          <w:rtl/>
        </w:rPr>
        <w:t xml:space="preserve"> במכרז</w:t>
      </w:r>
      <w:r w:rsidRPr="00D21C88">
        <w:rPr>
          <w:rFonts w:hint="cs"/>
          <w:rtl/>
        </w:rPr>
        <w:t xml:space="preserve"> לצורך קביעת הקצאה לסל בהתחשב במספר המיכלים המקסימלי עליו הוצהר בהצעתם.</w:t>
      </w:r>
    </w:p>
    <w:p w14:paraId="716BD7AE" w14:textId="752CC35A" w:rsidR="00EF55E1" w:rsidRPr="00FB4488" w:rsidRDefault="00EF55E1" w:rsidP="00C03A1B">
      <w:pPr>
        <w:pStyle w:val="25"/>
      </w:pPr>
      <w:bookmarkStart w:id="108" w:name="_Toc72305591"/>
      <w:bookmarkStart w:id="109" w:name="_Toc72403855"/>
      <w:bookmarkStart w:id="110" w:name="_Toc72405222"/>
      <w:bookmarkStart w:id="111" w:name="_Toc100761169"/>
      <w:r w:rsidRPr="00FB4488">
        <w:rPr>
          <w:rtl/>
        </w:rPr>
        <w:t>מועמד לזכי</w:t>
      </w:r>
      <w:r w:rsidR="00FB4488">
        <w:rPr>
          <w:rFonts w:hint="cs"/>
          <w:rtl/>
        </w:rPr>
        <w:t>י</w:t>
      </w:r>
      <w:r w:rsidRPr="00FB4488">
        <w:rPr>
          <w:rtl/>
        </w:rPr>
        <w:t>ה לסל</w:t>
      </w:r>
      <w:bookmarkEnd w:id="108"/>
      <w:bookmarkEnd w:id="109"/>
      <w:bookmarkEnd w:id="110"/>
      <w:bookmarkEnd w:id="111"/>
    </w:p>
    <w:p w14:paraId="513E2CC4" w14:textId="4F4554F7" w:rsidR="002435CF" w:rsidRDefault="00FA2FBC" w:rsidP="00C03A1B">
      <w:pPr>
        <w:pStyle w:val="2-3"/>
      </w:pPr>
      <w:r w:rsidRPr="00FB4488">
        <w:rPr>
          <w:rtl/>
        </w:rPr>
        <w:t>בתום ההליכים המתוארים לעיל, עורך המכרז יכריז על המציע שהצעתו דורגה ראשונה</w:t>
      </w:r>
      <w:r w:rsidR="002435CF" w:rsidRPr="00FB4488">
        <w:rPr>
          <w:rtl/>
        </w:rPr>
        <w:t xml:space="preserve"> בכל סל</w:t>
      </w:r>
      <w:r w:rsidRPr="00FB4488">
        <w:rPr>
          <w:rtl/>
        </w:rPr>
        <w:t>, כמועמד לזכייה (</w:t>
      </w:r>
      <w:r w:rsidR="003C3A4A" w:rsidRPr="00FB4488">
        <w:rPr>
          <w:rFonts w:hint="eastAsia"/>
          <w:rtl/>
        </w:rPr>
        <w:t>להלן</w:t>
      </w:r>
      <w:r w:rsidR="003C3A4A" w:rsidRPr="00FB4488">
        <w:rPr>
          <w:rtl/>
        </w:rPr>
        <w:t xml:space="preserve">: </w:t>
      </w:r>
      <w:r w:rsidRPr="00FB4488">
        <w:rPr>
          <w:rtl/>
        </w:rPr>
        <w:t>"</w:t>
      </w:r>
      <w:r w:rsidRPr="00FB4488">
        <w:rPr>
          <w:bCs/>
          <w:rtl/>
        </w:rPr>
        <w:t>מועמד לזכ</w:t>
      </w:r>
      <w:r w:rsidR="002505A0">
        <w:rPr>
          <w:rFonts w:hint="cs"/>
          <w:bCs/>
          <w:rtl/>
        </w:rPr>
        <w:t>י</w:t>
      </w:r>
      <w:r w:rsidRPr="00FB4488">
        <w:rPr>
          <w:bCs/>
          <w:rtl/>
        </w:rPr>
        <w:t>יה</w:t>
      </w:r>
      <w:r w:rsidR="00933165" w:rsidRPr="00FB4488">
        <w:rPr>
          <w:rtl/>
        </w:rPr>
        <w:t>")</w:t>
      </w:r>
      <w:bookmarkStart w:id="112" w:name="_Ref518503540"/>
      <w:bookmarkStart w:id="113" w:name="_Ref383949155"/>
      <w:bookmarkStart w:id="114" w:name="_Toc407797384"/>
      <w:r w:rsidR="003C3A4A" w:rsidRPr="00FB4488">
        <w:rPr>
          <w:rtl/>
        </w:rPr>
        <w:t>.</w:t>
      </w:r>
    </w:p>
    <w:p w14:paraId="59482D19" w14:textId="31D97401" w:rsidR="002435CF" w:rsidRPr="00121439" w:rsidRDefault="002435CF" w:rsidP="00C03A1B">
      <w:pPr>
        <w:pStyle w:val="25"/>
      </w:pPr>
      <w:bookmarkStart w:id="115" w:name="_Toc72305593"/>
      <w:bookmarkStart w:id="116" w:name="_Toc72403857"/>
      <w:bookmarkStart w:id="117" w:name="_Toc72405224"/>
      <w:bookmarkStart w:id="118" w:name="_Ref79412807"/>
      <w:bookmarkStart w:id="119" w:name="_Toc100761170"/>
      <w:r w:rsidRPr="00121439">
        <w:rPr>
          <w:rtl/>
        </w:rPr>
        <w:t>חובות של מועמד לזכי</w:t>
      </w:r>
      <w:r w:rsidR="00BD49A5">
        <w:rPr>
          <w:rFonts w:hint="cs"/>
          <w:rtl/>
        </w:rPr>
        <w:t>י</w:t>
      </w:r>
      <w:r w:rsidRPr="00121439">
        <w:rPr>
          <w:rtl/>
        </w:rPr>
        <w:t>ה</w:t>
      </w:r>
      <w:bookmarkEnd w:id="115"/>
      <w:bookmarkEnd w:id="116"/>
      <w:bookmarkEnd w:id="117"/>
      <w:bookmarkEnd w:id="118"/>
      <w:bookmarkEnd w:id="119"/>
    </w:p>
    <w:p w14:paraId="40F70660" w14:textId="77777777" w:rsidR="002435CF" w:rsidRPr="00121439" w:rsidRDefault="003C3A4A" w:rsidP="00CB0B4A">
      <w:pPr>
        <w:pStyle w:val="3ffe"/>
      </w:pPr>
      <w:r w:rsidRPr="00121439">
        <w:rPr>
          <w:rtl/>
        </w:rPr>
        <w:t>על המועמד לזכייה</w:t>
      </w:r>
      <w:r>
        <w:rPr>
          <w:rFonts w:hint="cs"/>
          <w:rtl/>
        </w:rPr>
        <w:t xml:space="preserve"> בסל</w:t>
      </w:r>
      <w:r w:rsidRPr="00121439">
        <w:rPr>
          <w:rtl/>
        </w:rPr>
        <w:t xml:space="preserve"> לבצע את הפעולות הבאות תוך פרק זמן שיוגדר על ידי עורך המכרז, טרם יוכרז כזוכה</w:t>
      </w:r>
      <w:r w:rsidR="002435CF" w:rsidRPr="00121439">
        <w:rPr>
          <w:rtl/>
        </w:rPr>
        <w:t xml:space="preserve">: </w:t>
      </w:r>
    </w:p>
    <w:p w14:paraId="5FBC7919" w14:textId="77777777" w:rsidR="002435CF" w:rsidRDefault="002F4A8F" w:rsidP="003907FE">
      <w:pPr>
        <w:pStyle w:val="43"/>
      </w:pPr>
      <w:r w:rsidRPr="009E7A0B">
        <w:rPr>
          <w:rFonts w:hint="eastAsia"/>
          <w:rtl/>
        </w:rPr>
        <w:t>ככל</w:t>
      </w:r>
      <w:r w:rsidRPr="009E7A0B">
        <w:rPr>
          <w:rtl/>
        </w:rPr>
        <w:t xml:space="preserve"> </w:t>
      </w:r>
      <w:r w:rsidRPr="009E7A0B">
        <w:rPr>
          <w:rFonts w:hint="eastAsia"/>
          <w:rtl/>
        </w:rPr>
        <w:t>ש</w:t>
      </w:r>
      <w:r w:rsidRPr="009E7A0B">
        <w:rPr>
          <w:rtl/>
        </w:rPr>
        <w:t xml:space="preserve">המועמד לזכייה הוא </w:t>
      </w:r>
      <w:r w:rsidRPr="009E7A0B">
        <w:rPr>
          <w:rFonts w:hint="eastAsia"/>
          <w:rtl/>
        </w:rPr>
        <w:t>חברה</w:t>
      </w:r>
      <w:r w:rsidRPr="009E7A0B">
        <w:rPr>
          <w:rtl/>
        </w:rPr>
        <w:t xml:space="preserve">, </w:t>
      </w:r>
      <w:r w:rsidRPr="009E7A0B">
        <w:rPr>
          <w:rFonts w:hint="eastAsia"/>
          <w:rtl/>
        </w:rPr>
        <w:t>עורך</w:t>
      </w:r>
      <w:r w:rsidRPr="009E7A0B">
        <w:rPr>
          <w:rtl/>
        </w:rPr>
        <w:t xml:space="preserve"> המכרז יבחן כי למועמד לזכייה אין חובות אגרה שנתית לרשות החברות לשנים שקדמו לשנה בה מוגשת </w:t>
      </w:r>
      <w:r w:rsidRPr="009E7A0B">
        <w:rPr>
          <w:rFonts w:hint="eastAsia"/>
          <w:rtl/>
        </w:rPr>
        <w:t>ההצעה</w:t>
      </w:r>
      <w:r w:rsidRPr="009E7A0B">
        <w:rPr>
          <w:rtl/>
        </w:rPr>
        <w:t xml:space="preserve">, </w:t>
      </w:r>
      <w:r w:rsidRPr="009E7A0B">
        <w:rPr>
          <w:rFonts w:hint="eastAsia"/>
          <w:rtl/>
        </w:rPr>
        <w:t>וכן</w:t>
      </w:r>
      <w:r w:rsidRPr="009E7A0B">
        <w:rPr>
          <w:rtl/>
        </w:rPr>
        <w:t xml:space="preserve"> </w:t>
      </w:r>
      <w:r w:rsidRPr="009E7A0B">
        <w:rPr>
          <w:rFonts w:hint="eastAsia"/>
          <w:rtl/>
        </w:rPr>
        <w:t>כי</w:t>
      </w:r>
      <w:r w:rsidRPr="009E7A0B">
        <w:rPr>
          <w:rtl/>
        </w:rPr>
        <w:t xml:space="preserve"> </w:t>
      </w:r>
      <w:r w:rsidRPr="009E7A0B">
        <w:rPr>
          <w:rFonts w:hint="eastAsia"/>
          <w:rtl/>
        </w:rPr>
        <w:t>החברה</w:t>
      </w:r>
      <w:r w:rsidRPr="009E7A0B">
        <w:rPr>
          <w:rtl/>
        </w:rPr>
        <w:t xml:space="preserve"> </w:t>
      </w:r>
      <w:r w:rsidRPr="009E7A0B">
        <w:rPr>
          <w:rFonts w:hint="eastAsia"/>
          <w:rtl/>
        </w:rPr>
        <w:t>אינה</w:t>
      </w:r>
      <w:r w:rsidRPr="009E7A0B">
        <w:rPr>
          <w:rtl/>
        </w:rPr>
        <w:t xml:space="preserve"> </w:t>
      </w:r>
      <w:r w:rsidRPr="009E7A0B">
        <w:rPr>
          <w:rFonts w:hint="eastAsia"/>
          <w:rtl/>
        </w:rPr>
        <w:t>רשומה</w:t>
      </w:r>
      <w:r w:rsidRPr="009E7A0B">
        <w:rPr>
          <w:rtl/>
        </w:rPr>
        <w:t xml:space="preserve"> </w:t>
      </w:r>
      <w:r w:rsidRPr="009E7A0B">
        <w:rPr>
          <w:rFonts w:hint="eastAsia"/>
          <w:rtl/>
        </w:rPr>
        <w:t>כמפרת</w:t>
      </w:r>
      <w:r w:rsidRPr="009E7A0B">
        <w:rPr>
          <w:rtl/>
        </w:rPr>
        <w:t xml:space="preserve"> </w:t>
      </w:r>
      <w:r w:rsidRPr="009E7A0B">
        <w:rPr>
          <w:rFonts w:hint="eastAsia"/>
          <w:rtl/>
        </w:rPr>
        <w:t>חוק</w:t>
      </w:r>
      <w:r w:rsidRPr="009E7A0B">
        <w:rPr>
          <w:rtl/>
        </w:rPr>
        <w:t xml:space="preserve"> </w:t>
      </w:r>
      <w:r w:rsidRPr="009E7A0B">
        <w:rPr>
          <w:rFonts w:hint="eastAsia"/>
          <w:rtl/>
        </w:rPr>
        <w:t>או</w:t>
      </w:r>
      <w:r w:rsidRPr="009E7A0B">
        <w:rPr>
          <w:rtl/>
        </w:rPr>
        <w:t xml:space="preserve"> </w:t>
      </w:r>
      <w:r w:rsidRPr="009E7A0B">
        <w:rPr>
          <w:rFonts w:hint="eastAsia"/>
          <w:rtl/>
        </w:rPr>
        <w:t>שהיא</w:t>
      </w:r>
      <w:r w:rsidRPr="009E7A0B">
        <w:rPr>
          <w:rtl/>
        </w:rPr>
        <w:t xml:space="preserve"> </w:t>
      </w:r>
      <w:r w:rsidRPr="009E7A0B">
        <w:rPr>
          <w:rFonts w:hint="eastAsia"/>
          <w:rtl/>
        </w:rPr>
        <w:t>בהתראה</w:t>
      </w:r>
      <w:r w:rsidRPr="009E7A0B">
        <w:rPr>
          <w:rtl/>
        </w:rPr>
        <w:t xml:space="preserve"> </w:t>
      </w:r>
      <w:r w:rsidRPr="009E7A0B">
        <w:rPr>
          <w:rFonts w:hint="eastAsia"/>
          <w:rtl/>
        </w:rPr>
        <w:t>לפני</w:t>
      </w:r>
      <w:r w:rsidRPr="009E7A0B">
        <w:rPr>
          <w:rtl/>
        </w:rPr>
        <w:t xml:space="preserve"> </w:t>
      </w:r>
      <w:r w:rsidRPr="009E7A0B">
        <w:rPr>
          <w:rFonts w:hint="eastAsia"/>
          <w:rtl/>
        </w:rPr>
        <w:t>רישום</w:t>
      </w:r>
      <w:r w:rsidRPr="009E7A0B">
        <w:rPr>
          <w:rtl/>
        </w:rPr>
        <w:t xml:space="preserve"> </w:t>
      </w:r>
      <w:r w:rsidRPr="009E7A0B">
        <w:rPr>
          <w:rFonts w:hint="eastAsia"/>
          <w:rtl/>
        </w:rPr>
        <w:t>כמפרת</w:t>
      </w:r>
      <w:r w:rsidRPr="009E7A0B">
        <w:rPr>
          <w:rtl/>
        </w:rPr>
        <w:t xml:space="preserve"> </w:t>
      </w:r>
      <w:r w:rsidRPr="009E7A0B">
        <w:rPr>
          <w:rFonts w:hint="eastAsia"/>
          <w:rtl/>
        </w:rPr>
        <w:t>חוק</w:t>
      </w:r>
      <w:r w:rsidRPr="009E7A0B">
        <w:rPr>
          <w:rtl/>
        </w:rPr>
        <w:t>. ככל שיתגלה כי המועמד לזכייה לא עומד בתנאי האמור, יעדכן עורך המכרז את המועמד לזכייה. עורך המכרז רשאי, בהתאם לשיקול דעתו הבלעדי, לתת למועמד לזכייה אפשרות להסדיר את עמידתו בדרישות התנאי או לפסול את הצעתו</w:t>
      </w:r>
      <w:r>
        <w:rPr>
          <w:rFonts w:hint="cs"/>
          <w:rtl/>
        </w:rPr>
        <w:t>.</w:t>
      </w:r>
      <w:r w:rsidR="002435CF">
        <w:rPr>
          <w:rFonts w:hint="cs"/>
          <w:rtl/>
        </w:rPr>
        <w:t xml:space="preserve"> </w:t>
      </w:r>
    </w:p>
    <w:p w14:paraId="5C7EA752" w14:textId="77777777" w:rsidR="002435CF" w:rsidRDefault="003C3A4A" w:rsidP="003907FE">
      <w:pPr>
        <w:pStyle w:val="43"/>
        <w:rPr>
          <w:rtl/>
        </w:rPr>
      </w:pPr>
      <w:r>
        <w:rPr>
          <w:rFonts w:hint="cs"/>
          <w:rtl/>
        </w:rPr>
        <w:t>המועמד לזכייה ב</w:t>
      </w:r>
      <w:r w:rsidR="002435CF">
        <w:rPr>
          <w:rFonts w:hint="cs"/>
          <w:rtl/>
        </w:rPr>
        <w:t xml:space="preserve">סל יגיש את הסכם ההתקשרות </w:t>
      </w:r>
      <w:r w:rsidR="002435CF" w:rsidRPr="000D3F8F">
        <w:rPr>
          <w:rFonts w:hint="cs"/>
          <w:b/>
          <w:bCs/>
          <w:rtl/>
        </w:rPr>
        <w:t>שבפרק ‏4</w:t>
      </w:r>
      <w:r w:rsidR="002435CF">
        <w:rPr>
          <w:rFonts w:hint="cs"/>
          <w:rtl/>
        </w:rPr>
        <w:t xml:space="preserve">, על נספחיו, </w:t>
      </w:r>
      <w:r w:rsidR="000D3F8F" w:rsidRPr="00AA3352">
        <w:rPr>
          <w:rFonts w:hint="cs"/>
          <w:rtl/>
        </w:rPr>
        <w:t>בנוסחו המעודכן,</w:t>
      </w:r>
      <w:r w:rsidR="000D3F8F">
        <w:rPr>
          <w:rFonts w:hint="cs"/>
          <w:rtl/>
        </w:rPr>
        <w:t xml:space="preserve"> </w:t>
      </w:r>
      <w:r w:rsidR="002435CF">
        <w:rPr>
          <w:rFonts w:hint="cs"/>
          <w:rtl/>
        </w:rPr>
        <w:t>כשהוא חתום על ידי מורשה החתימה של המציע וחותמת התאגיד</w:t>
      </w:r>
      <w:r w:rsidR="002435CF" w:rsidRPr="003278FD">
        <w:rPr>
          <w:rFonts w:hint="cs"/>
          <w:rtl/>
        </w:rPr>
        <w:t xml:space="preserve"> </w:t>
      </w:r>
      <w:r w:rsidR="002435CF">
        <w:rPr>
          <w:rFonts w:hint="cs"/>
          <w:rtl/>
        </w:rPr>
        <w:t xml:space="preserve">ובכלל זה: </w:t>
      </w:r>
    </w:p>
    <w:p w14:paraId="01E5DC92" w14:textId="77777777" w:rsidR="003278FD" w:rsidRDefault="003278FD" w:rsidP="003C7DEB">
      <w:pPr>
        <w:pStyle w:val="54"/>
        <w:rPr>
          <w:rtl/>
        </w:rPr>
      </w:pPr>
      <w:r>
        <w:rPr>
          <w:rFonts w:hint="cs"/>
          <w:rtl/>
        </w:rPr>
        <w:t>ערבות ביצוע – כמפורט ב</w:t>
      </w:r>
      <w:r>
        <w:rPr>
          <w:rFonts w:hint="cs"/>
          <w:b/>
          <w:bCs/>
          <w:rtl/>
        </w:rPr>
        <w:t>נספח ג'</w:t>
      </w:r>
      <w:r>
        <w:rPr>
          <w:rFonts w:hint="cs"/>
          <w:rtl/>
        </w:rPr>
        <w:t xml:space="preserve"> להסכם.</w:t>
      </w:r>
    </w:p>
    <w:p w14:paraId="6A4B701A" w14:textId="3A494ACC" w:rsidR="003278FD" w:rsidRDefault="000D3F8F" w:rsidP="00FE6A08">
      <w:pPr>
        <w:pStyle w:val="54"/>
        <w:rPr>
          <w:rtl/>
        </w:rPr>
      </w:pPr>
      <w:r w:rsidRPr="00AA3352">
        <w:rPr>
          <w:rFonts w:hint="cs"/>
          <w:rtl/>
        </w:rPr>
        <w:t xml:space="preserve">דרישות </w:t>
      </w:r>
      <w:r w:rsidR="00FE6A08">
        <w:rPr>
          <w:rFonts w:hint="cs"/>
          <w:rtl/>
        </w:rPr>
        <w:t>ביטוח</w:t>
      </w:r>
      <w:r w:rsidR="003278FD">
        <w:rPr>
          <w:rFonts w:hint="cs"/>
          <w:rtl/>
        </w:rPr>
        <w:t>– כמפורט ב</w:t>
      </w:r>
      <w:r w:rsidR="003278FD">
        <w:rPr>
          <w:rFonts w:hint="cs"/>
          <w:b/>
          <w:bCs/>
          <w:rtl/>
        </w:rPr>
        <w:t xml:space="preserve">נספח ד' </w:t>
      </w:r>
      <w:r w:rsidR="003278FD">
        <w:rPr>
          <w:rFonts w:hint="cs"/>
          <w:rtl/>
        </w:rPr>
        <w:t xml:space="preserve">להסכם. </w:t>
      </w:r>
    </w:p>
    <w:p w14:paraId="6B1895F3" w14:textId="77777777" w:rsidR="00951A7B" w:rsidRDefault="00951A7B" w:rsidP="003907FE">
      <w:pPr>
        <w:pStyle w:val="43"/>
      </w:pPr>
      <w:r>
        <w:rPr>
          <w:rFonts w:hint="cs"/>
          <w:rtl/>
        </w:rPr>
        <w:t xml:space="preserve">אישור </w:t>
      </w:r>
      <w:r>
        <w:rPr>
          <w:rFonts w:hint="cs"/>
          <w:bCs/>
          <w:rtl/>
        </w:rPr>
        <w:t>תקף</w:t>
      </w:r>
      <w:r>
        <w:rPr>
          <w:rFonts w:hint="cs"/>
          <w:rtl/>
        </w:rPr>
        <w:t xml:space="preserve"> של רשות כיבוי אש על כיבוי אש על תקינות מערכות הגילוי והכיבוי במבנה המגנזה ("אישור ופירוט תנאים של הרשות הארצית לכבאות והצלה להוצאת רישיון עסק").</w:t>
      </w:r>
    </w:p>
    <w:p w14:paraId="293D6977" w14:textId="77777777" w:rsidR="00951A7B" w:rsidRDefault="00951A7B" w:rsidP="003907FE">
      <w:pPr>
        <w:pStyle w:val="43"/>
      </w:pPr>
      <w:r>
        <w:rPr>
          <w:rFonts w:hint="cs"/>
          <w:rtl/>
        </w:rPr>
        <w:t>אישור מהנדס חשמל לגבי תקינות מערכת החשמל במגנזה לרבות תאורת חירום ועמידתה בכול התקנים המחייבים.</w:t>
      </w:r>
    </w:p>
    <w:p w14:paraId="3403BA25" w14:textId="77777777" w:rsidR="00951A7B" w:rsidRDefault="00951A7B" w:rsidP="003907FE">
      <w:pPr>
        <w:pStyle w:val="43"/>
      </w:pPr>
      <w:r>
        <w:rPr>
          <w:rFonts w:hint="cs"/>
          <w:rtl/>
        </w:rPr>
        <w:t>אישור מהנדס קונסטרוקציה לגבי תקינות ועמידות המידוף והתאמתו לחומר הארכיוני המאוחסן עליו.</w:t>
      </w:r>
    </w:p>
    <w:p w14:paraId="0E08F4F6" w14:textId="77777777" w:rsidR="00951A7B" w:rsidRDefault="00951A7B" w:rsidP="003907FE">
      <w:pPr>
        <w:pStyle w:val="43"/>
        <w:rPr>
          <w:rtl/>
        </w:rPr>
      </w:pPr>
      <w:r>
        <w:rPr>
          <w:rFonts w:hint="cs"/>
          <w:rtl/>
        </w:rPr>
        <w:t>אישור של מהנדס קונסטרוקציה לעמידת רצפת המגנזה בעומסים המותרים</w:t>
      </w:r>
      <w:r w:rsidR="000A5B54">
        <w:rPr>
          <w:rFonts w:hint="cs"/>
          <w:rtl/>
        </w:rPr>
        <w:t xml:space="preserve"> </w:t>
      </w:r>
      <w:r>
        <w:rPr>
          <w:rFonts w:hint="cs"/>
          <w:rtl/>
        </w:rPr>
        <w:t>להעמסה.</w:t>
      </w:r>
    </w:p>
    <w:p w14:paraId="08AA3AD7" w14:textId="77777777" w:rsidR="00951A7B" w:rsidRDefault="00951A7B" w:rsidP="003907FE">
      <w:pPr>
        <w:pStyle w:val="43"/>
      </w:pPr>
      <w:r>
        <w:rPr>
          <w:rFonts w:hint="cs"/>
          <w:rtl/>
        </w:rPr>
        <w:t xml:space="preserve">אישור תקן מערכת ניהול איכות מתועדת העונה לדרישות התקנים הבינלאומיים </w:t>
      </w:r>
      <w:r>
        <w:t>ISO 9001:2015</w:t>
      </w:r>
      <w:r>
        <w:rPr>
          <w:rFonts w:hint="cs"/>
          <w:rtl/>
        </w:rPr>
        <w:t>.</w:t>
      </w:r>
    </w:p>
    <w:p w14:paraId="05A009CC" w14:textId="77777777" w:rsidR="00951A7B" w:rsidRDefault="00951A7B" w:rsidP="003907FE">
      <w:pPr>
        <w:pStyle w:val="43"/>
      </w:pPr>
      <w:r>
        <w:rPr>
          <w:rFonts w:hint="cs"/>
          <w:rtl/>
        </w:rPr>
        <w:lastRenderedPageBreak/>
        <w:t>אישור תקן אבטחת מידע העונה לדרישות התקנים הבינלאומיים</w:t>
      </w:r>
      <w:r>
        <w:t>ISO 27001:2013</w:t>
      </w:r>
      <w:r>
        <w:rPr>
          <w:rFonts w:hint="cs"/>
          <w:rtl/>
        </w:rPr>
        <w:t>.</w:t>
      </w:r>
    </w:p>
    <w:p w14:paraId="67A499B8" w14:textId="77777777" w:rsidR="00951A7B" w:rsidRDefault="00951A7B" w:rsidP="003907FE">
      <w:pPr>
        <w:pStyle w:val="43"/>
      </w:pPr>
      <w:r>
        <w:rPr>
          <w:rFonts w:hint="cs"/>
          <w:rtl/>
        </w:rPr>
        <w:t xml:space="preserve">אישור תקן אבטחת מידע במערכת הבריאות העונה לדרישות התקן הבינלאומי </w:t>
      </w:r>
      <w:r>
        <w:t>ISO 27799:2013</w:t>
      </w:r>
      <w:r>
        <w:rPr>
          <w:rFonts w:hint="cs"/>
          <w:rtl/>
        </w:rPr>
        <w:t xml:space="preserve"> (האישור נדרש מספקים שזכו בסלים של בתי החולים ומשרד הבריאות).</w:t>
      </w:r>
    </w:p>
    <w:p w14:paraId="30AA140B" w14:textId="2CC7B173" w:rsidR="002C7925" w:rsidRDefault="003C3A4A" w:rsidP="003907FE">
      <w:pPr>
        <w:pStyle w:val="43"/>
      </w:pPr>
      <w:r>
        <w:rPr>
          <w:rFonts w:hint="cs"/>
          <w:rtl/>
        </w:rPr>
        <w:t xml:space="preserve">מועמדים לזכיה לסל שלא הוסמכו לתקני </w:t>
      </w:r>
      <w:r>
        <w:t>ISO</w:t>
      </w:r>
      <w:r>
        <w:rPr>
          <w:rtl/>
        </w:rPr>
        <w:t xml:space="preserve"> </w:t>
      </w:r>
      <w:r>
        <w:rPr>
          <w:rFonts w:hint="cs"/>
          <w:rtl/>
        </w:rPr>
        <w:t>כאמור לעיל, יתחייבו בכתב להסדיר את קבלת התקנים תוך 6 חודשים מיום מקבלת הודעת עורך המכרז על היותו מועמד לזכייה בסל. עורך המכרז רשאי בהתאם לשיקול דעתו הבלעדי להאריך את פרק הזמן האמור לקבלת תקנים</w:t>
      </w:r>
      <w:r w:rsidR="002C7925">
        <w:rPr>
          <w:rFonts w:hint="cs"/>
          <w:rtl/>
        </w:rPr>
        <w:t>.</w:t>
      </w:r>
    </w:p>
    <w:p w14:paraId="07CFA891" w14:textId="1153BCD3" w:rsidR="002C7925" w:rsidRPr="00121439" w:rsidRDefault="0099643F" w:rsidP="0099643F">
      <w:pPr>
        <w:pStyle w:val="3ffe"/>
        <w:rPr>
          <w:rtl/>
        </w:rPr>
      </w:pPr>
      <w:bookmarkStart w:id="120" w:name="_Ref95134971"/>
      <w:r>
        <w:rPr>
          <w:rFonts w:hint="cs"/>
          <w:rtl/>
        </w:rPr>
        <w:t xml:space="preserve">עורך המכרז שומר לעצמו את הזכות לחלט את הערבות שתוגש בגין הגשת הצעה למכרז, במקרה בו המועמד לזכיה בסל </w:t>
      </w:r>
      <w:r w:rsidRPr="00121439">
        <w:rPr>
          <w:rtl/>
        </w:rPr>
        <w:t>לא ימלא</w:t>
      </w:r>
      <w:r>
        <w:rPr>
          <w:rFonts w:hint="cs"/>
          <w:rtl/>
        </w:rPr>
        <w:t xml:space="preserve"> את</w:t>
      </w:r>
      <w:r w:rsidRPr="00121439">
        <w:rPr>
          <w:rtl/>
        </w:rPr>
        <w:t xml:space="preserve"> כל הדרישות כמפורט במכרז</w:t>
      </w:r>
      <w:r>
        <w:rPr>
          <w:rFonts w:hint="cs"/>
          <w:rtl/>
        </w:rPr>
        <w:t>;</w:t>
      </w:r>
      <w:r w:rsidRPr="00121439">
        <w:rPr>
          <w:rtl/>
        </w:rPr>
        <w:t xml:space="preserve"> יחזור בו מהצעתו</w:t>
      </w:r>
      <w:r>
        <w:rPr>
          <w:rFonts w:hint="cs"/>
          <w:rtl/>
        </w:rPr>
        <w:t xml:space="preserve">; </w:t>
      </w:r>
      <w:r w:rsidRPr="00121439">
        <w:rPr>
          <w:rtl/>
        </w:rPr>
        <w:t>לא יחתום על הסכם ההתקשרות כנדרש</w:t>
      </w:r>
      <w:r>
        <w:rPr>
          <w:rFonts w:hint="cs"/>
          <w:rtl/>
        </w:rPr>
        <w:t>;</w:t>
      </w:r>
      <w:r w:rsidRPr="00121439">
        <w:rPr>
          <w:rtl/>
        </w:rPr>
        <w:t xml:space="preserve"> לא ייתן ערבות כנדרש או ינהג שלא בתום לב</w:t>
      </w:r>
      <w:r>
        <w:rPr>
          <w:rFonts w:hint="cs"/>
          <w:rtl/>
        </w:rPr>
        <w:t>.</w:t>
      </w:r>
      <w:bookmarkEnd w:id="120"/>
    </w:p>
    <w:p w14:paraId="4482697D" w14:textId="69DB2835" w:rsidR="00BB15DB" w:rsidRPr="00121439" w:rsidRDefault="001E7B13" w:rsidP="00C82FB8">
      <w:pPr>
        <w:pStyle w:val="3ffe"/>
      </w:pPr>
      <w:r>
        <w:rPr>
          <w:rFonts w:hint="cs"/>
          <w:rtl/>
        </w:rPr>
        <w:t>ככל</w:t>
      </w:r>
      <w:r w:rsidR="00C82FB8">
        <w:rPr>
          <w:rFonts w:hint="cs"/>
          <w:rtl/>
        </w:rPr>
        <w:t xml:space="preserve"> </w:t>
      </w:r>
      <w:r>
        <w:rPr>
          <w:rFonts w:hint="cs"/>
          <w:rtl/>
        </w:rPr>
        <w:t>ש</w:t>
      </w:r>
      <w:r w:rsidR="002C7925" w:rsidRPr="00121439">
        <w:rPr>
          <w:rtl/>
        </w:rPr>
        <w:t>מועמד לזכייה</w:t>
      </w:r>
      <w:r w:rsidR="002C7925">
        <w:rPr>
          <w:rFonts w:hint="cs"/>
          <w:rtl/>
        </w:rPr>
        <w:t xml:space="preserve"> לסל</w:t>
      </w:r>
      <w:r w:rsidR="002C7925" w:rsidRPr="00121439">
        <w:rPr>
          <w:rtl/>
        </w:rPr>
        <w:t xml:space="preserve"> לא </w:t>
      </w:r>
      <w:r w:rsidR="002C7925">
        <w:rPr>
          <w:rFonts w:hint="cs"/>
          <w:rtl/>
        </w:rPr>
        <w:t>יעמוד באחת או יותר מחובותיו כמפורט לעיל,</w:t>
      </w:r>
      <w:r w:rsidR="002C7925" w:rsidRPr="00121439">
        <w:rPr>
          <w:rtl/>
        </w:rPr>
        <w:t xml:space="preserve">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לזכיה</w:t>
      </w:r>
      <w:r w:rsidR="002C7925">
        <w:rPr>
          <w:rFonts w:hint="cs"/>
          <w:rtl/>
        </w:rPr>
        <w:t xml:space="preserve"> לסל</w:t>
      </w:r>
      <w:r w:rsidR="002C7925" w:rsidRPr="00121439">
        <w:rPr>
          <w:rtl/>
        </w:rPr>
        <w:t>, וכן</w:t>
      </w:r>
      <w:r w:rsidR="002C7925">
        <w:rPr>
          <w:rFonts w:hint="cs"/>
          <w:rtl/>
        </w:rPr>
        <w:t xml:space="preserve"> </w:t>
      </w:r>
      <w:r w:rsidR="00BB15DB" w:rsidRPr="00121439">
        <w:rPr>
          <w:rtl/>
        </w:rPr>
        <w:t xml:space="preserve">לחלט את ערבות </w:t>
      </w:r>
      <w:r w:rsidR="009A3881">
        <w:rPr>
          <w:rFonts w:hint="cs"/>
          <w:rtl/>
        </w:rPr>
        <w:t xml:space="preserve"> </w:t>
      </w:r>
      <w:r w:rsidR="00BB15DB" w:rsidRPr="00121439">
        <w:rPr>
          <w:rtl/>
        </w:rPr>
        <w:t xml:space="preserve">המציע. </w:t>
      </w:r>
    </w:p>
    <w:p w14:paraId="5A15BDB2" w14:textId="77777777" w:rsidR="00FA2FBC" w:rsidRPr="00121439" w:rsidRDefault="00FA2FBC" w:rsidP="00C03A1B">
      <w:pPr>
        <w:pStyle w:val="25"/>
      </w:pPr>
      <w:bookmarkStart w:id="121" w:name="_Toc72305594"/>
      <w:bookmarkStart w:id="122" w:name="_Toc72403858"/>
      <w:bookmarkStart w:id="123" w:name="_Toc72405225"/>
      <w:bookmarkStart w:id="124" w:name="_Toc100761171"/>
      <w:bookmarkStart w:id="125" w:name="_Toc516503356"/>
      <w:bookmarkEnd w:id="112"/>
      <w:bookmarkEnd w:id="113"/>
      <w:bookmarkEnd w:id="114"/>
      <w:r w:rsidRPr="00121439">
        <w:rPr>
          <w:rtl/>
        </w:rPr>
        <w:t>הכרזה על זוכ</w:t>
      </w:r>
      <w:r w:rsidR="00FA666F">
        <w:rPr>
          <w:rFonts w:hint="cs"/>
          <w:rtl/>
        </w:rPr>
        <w:t>ים</w:t>
      </w:r>
      <w:r w:rsidRPr="00121439">
        <w:rPr>
          <w:rtl/>
        </w:rPr>
        <w:t xml:space="preserve"> במכרז</w:t>
      </w:r>
      <w:bookmarkEnd w:id="121"/>
      <w:bookmarkEnd w:id="122"/>
      <w:bookmarkEnd w:id="123"/>
      <w:bookmarkEnd w:id="124"/>
    </w:p>
    <w:p w14:paraId="0F1B34FA" w14:textId="77777777" w:rsidR="00FA2FBC" w:rsidRPr="00121439" w:rsidRDefault="00FA666F" w:rsidP="00CB0B4A">
      <w:pPr>
        <w:pStyle w:val="3ffe"/>
      </w:pPr>
      <w:bookmarkStart w:id="126" w:name="_Toc407797419"/>
      <w:r w:rsidRPr="00121439">
        <w:rPr>
          <w:rtl/>
        </w:rPr>
        <w:t>לאחר שימלא המועמד לזכייה</w:t>
      </w:r>
      <w:r>
        <w:rPr>
          <w:rFonts w:hint="cs"/>
          <w:rtl/>
        </w:rPr>
        <w:t xml:space="preserve"> בכל סל</w:t>
      </w:r>
      <w:r w:rsidRPr="00121439">
        <w:rPr>
          <w:rtl/>
        </w:rPr>
        <w:t xml:space="preserve"> את כל התנאים הנקובים</w:t>
      </w:r>
      <w:r>
        <w:rPr>
          <w:rFonts w:hint="cs"/>
          <w:rtl/>
        </w:rPr>
        <w:t>,</w:t>
      </w:r>
      <w:r w:rsidRPr="00121439">
        <w:rPr>
          <w:rtl/>
        </w:rPr>
        <w:t xml:space="preserve"> יכריז עליו עורך המכרז כזוכה במכרז</w:t>
      </w:r>
      <w:r>
        <w:rPr>
          <w:rFonts w:hint="cs"/>
          <w:rtl/>
        </w:rPr>
        <w:t xml:space="preserve"> בהתאם לסל אליו הגיש את הצעתו</w:t>
      </w:r>
      <w:r w:rsidRPr="00121439">
        <w:rPr>
          <w:rtl/>
        </w:rPr>
        <w:t>, ובהתאם יוסיף את חתימת מורשי החתימה מטעמו על גבי חוזה ההתקשרות</w:t>
      </w:r>
      <w:r w:rsidR="00FA2FBC" w:rsidRPr="00121439">
        <w:rPr>
          <w:rtl/>
        </w:rPr>
        <w:t xml:space="preserve">. </w:t>
      </w:r>
      <w:bookmarkEnd w:id="126"/>
    </w:p>
    <w:p w14:paraId="21CC1019" w14:textId="77777777" w:rsidR="00FA2FBC" w:rsidRDefault="00FA2FBC" w:rsidP="00CB0B4A">
      <w:pPr>
        <w:pStyle w:val="3ffe"/>
      </w:pPr>
      <w:r w:rsidRPr="00121439" w:rsidDel="00DB15E0">
        <w:rPr>
          <w:rtl/>
        </w:rPr>
        <w:t>על הזוכה להיות מ</w:t>
      </w:r>
      <w:r w:rsidRPr="00121439">
        <w:rPr>
          <w:rtl/>
        </w:rPr>
        <w:t>וכן לספק</w:t>
      </w:r>
      <w:r w:rsidR="00B70A2D" w:rsidRPr="00121439" w:rsidDel="00DB15E0">
        <w:rPr>
          <w:rtl/>
        </w:rPr>
        <w:t xml:space="preserve"> </w:t>
      </w:r>
      <w:r w:rsidRPr="00121439" w:rsidDel="00DB15E0">
        <w:rPr>
          <w:rtl/>
        </w:rPr>
        <w:t xml:space="preserve">ולתפעל את השירותים </w:t>
      </w:r>
      <w:r w:rsidR="007D13CC">
        <w:rPr>
          <w:rFonts w:hint="cs"/>
          <w:rtl/>
        </w:rPr>
        <w:t>ב</w:t>
      </w:r>
      <w:r w:rsidRPr="00121439" w:rsidDel="00DB15E0">
        <w:rPr>
          <w:rtl/>
        </w:rPr>
        <w:t>תוך 14 ימי עבודה ממועד ההכרזה עליו כזוכה במכרז.</w:t>
      </w:r>
      <w:r w:rsidR="00200F3D">
        <w:rPr>
          <w:rFonts w:hint="cs"/>
          <w:rtl/>
        </w:rPr>
        <w:t xml:space="preserve"> עורך המכרז יהיה רשאי להאריך תקופה זו בפרק זמן נוסף. </w:t>
      </w:r>
    </w:p>
    <w:p w14:paraId="02E7CFED" w14:textId="77777777" w:rsidR="00F10A2F" w:rsidRDefault="00F10A2F" w:rsidP="00C03A1B">
      <w:pPr>
        <w:pStyle w:val="25"/>
      </w:pPr>
      <w:bookmarkStart w:id="127" w:name="_Toc72305596"/>
      <w:bookmarkStart w:id="128" w:name="_Toc72403860"/>
      <w:bookmarkStart w:id="129" w:name="_Toc72405227"/>
      <w:bookmarkStart w:id="130" w:name="_Toc100761172"/>
      <w:bookmarkStart w:id="131" w:name="_Toc516503358"/>
      <w:r>
        <w:rPr>
          <w:rFonts w:hint="cs"/>
          <w:rtl/>
        </w:rPr>
        <w:t>תהליכי המכרז</w:t>
      </w:r>
      <w:bookmarkEnd w:id="127"/>
      <w:bookmarkEnd w:id="128"/>
      <w:bookmarkEnd w:id="129"/>
      <w:bookmarkEnd w:id="130"/>
    </w:p>
    <w:p w14:paraId="122067F4" w14:textId="77777777" w:rsidR="00842038" w:rsidRPr="00C80430" w:rsidRDefault="00842038" w:rsidP="00842038">
      <w:pPr>
        <w:pStyle w:val="32"/>
      </w:pPr>
      <w:bookmarkStart w:id="132" w:name="_Toc72403861"/>
      <w:bookmarkStart w:id="133" w:name="_Toc72405228"/>
      <w:bookmarkStart w:id="134" w:name="_Toc72305597"/>
      <w:r>
        <w:rPr>
          <w:rFonts w:hint="cs"/>
          <w:rtl/>
        </w:rPr>
        <w:t>דף ה</w:t>
      </w:r>
      <w:r w:rsidRPr="00C80430">
        <w:rPr>
          <w:rtl/>
        </w:rPr>
        <w:t>מכרז</w:t>
      </w:r>
      <w:r>
        <w:rPr>
          <w:rFonts w:hint="cs"/>
          <w:rtl/>
        </w:rPr>
        <w:t xml:space="preserve"> באתר מינהל הרכש הממשלתי</w:t>
      </w:r>
      <w:bookmarkEnd w:id="132"/>
      <w:bookmarkEnd w:id="133"/>
    </w:p>
    <w:p w14:paraId="0040BF9B" w14:textId="77777777" w:rsidR="00842038" w:rsidRDefault="00842038" w:rsidP="003907FE">
      <w:pPr>
        <w:pStyle w:val="43"/>
        <w:rPr>
          <w:rtl/>
        </w:rPr>
      </w:pPr>
      <w:r w:rsidRPr="00C80430">
        <w:rPr>
          <w:rtl/>
        </w:rPr>
        <w:t>כלל המידע בנוגע למכרז לרבות מסמכי המכרז ו</w:t>
      </w:r>
      <w:r>
        <w:rPr>
          <w:rFonts w:hint="cs"/>
          <w:rtl/>
        </w:rPr>
        <w:t>כל ה</w:t>
      </w:r>
      <w:r w:rsidRPr="00C80430">
        <w:rPr>
          <w:rtl/>
        </w:rPr>
        <w:t>הודעות הקשורות אליו</w:t>
      </w:r>
      <w:r>
        <w:rPr>
          <w:rFonts w:hint="cs"/>
          <w:rtl/>
        </w:rPr>
        <w:t>,</w:t>
      </w:r>
      <w:r w:rsidRPr="00C80430">
        <w:rPr>
          <w:rtl/>
        </w:rPr>
        <w:t xml:space="preserve"> יפורסמו ב</w:t>
      </w:r>
      <w:r>
        <w:rPr>
          <w:rFonts w:hint="cs"/>
          <w:rtl/>
        </w:rPr>
        <w:t>דף ה</w:t>
      </w:r>
      <w:r w:rsidRPr="00C80430">
        <w:rPr>
          <w:rtl/>
        </w:rPr>
        <w:t>מכרז באתר מינהל הרכש הממשלתי בכתובת:</w:t>
      </w:r>
      <w:r>
        <w:rPr>
          <w:rFonts w:hint="cs"/>
          <w:rtl/>
        </w:rPr>
        <w:t xml:space="preserve"> </w:t>
      </w:r>
      <w:hyperlink r:id="rId22" w:history="1">
        <w:r w:rsidRPr="002F4992">
          <w:rPr>
            <w:rStyle w:val="Hyperlink"/>
          </w:rPr>
          <w:t>https://mr.gov.il/ilgstorefront/he/p/4000527612</w:t>
        </w:r>
      </w:hyperlink>
      <w:r w:rsidRPr="00C80430">
        <w:rPr>
          <w:rtl/>
        </w:rPr>
        <w:t xml:space="preserve"> (להלן: </w:t>
      </w:r>
      <w:r w:rsidRPr="00C80430">
        <w:rPr>
          <w:b/>
          <w:bCs/>
          <w:rtl/>
        </w:rPr>
        <w:t>"אתר האינטרנט"</w:t>
      </w:r>
      <w:r w:rsidRPr="00C80430">
        <w:rPr>
          <w:rtl/>
        </w:rPr>
        <w:t>).</w:t>
      </w:r>
    </w:p>
    <w:p w14:paraId="4F035E1F" w14:textId="77777777" w:rsidR="00434DB6" w:rsidRPr="00AA678D" w:rsidRDefault="00434DB6" w:rsidP="00434DB6">
      <w:pPr>
        <w:pStyle w:val="32"/>
      </w:pPr>
      <w:bookmarkStart w:id="135" w:name="_Toc58405367"/>
      <w:bookmarkStart w:id="136" w:name="_Toc58407619"/>
      <w:bookmarkStart w:id="137" w:name="_Toc72403862"/>
      <w:bookmarkStart w:id="138" w:name="_Toc72405229"/>
      <w:r w:rsidRPr="00AA678D">
        <w:rPr>
          <w:rFonts w:hint="cs"/>
          <w:rtl/>
        </w:rPr>
        <w:t>פרטי נציג</w:t>
      </w:r>
      <w:r w:rsidR="00684C66">
        <w:rPr>
          <w:rFonts w:hint="cs"/>
          <w:rtl/>
        </w:rPr>
        <w:t>ת</w:t>
      </w:r>
      <w:r w:rsidRPr="00AA678D">
        <w:rPr>
          <w:rFonts w:hint="cs"/>
          <w:rtl/>
        </w:rPr>
        <w:t xml:space="preserve"> עורך המכרז</w:t>
      </w:r>
      <w:bookmarkEnd w:id="135"/>
      <w:bookmarkEnd w:id="136"/>
      <w:bookmarkEnd w:id="137"/>
      <w:bookmarkEnd w:id="138"/>
    </w:p>
    <w:p w14:paraId="4F3EA9AC" w14:textId="368BCF9D" w:rsidR="00434DB6" w:rsidRPr="00BE0CF9" w:rsidRDefault="00434DB6" w:rsidP="0017548C">
      <w:pPr>
        <w:pStyle w:val="43"/>
      </w:pPr>
      <w:r w:rsidRPr="005C2D3B">
        <w:rPr>
          <w:rFonts w:hint="eastAsia"/>
          <w:rtl/>
        </w:rPr>
        <w:t>נציג</w:t>
      </w:r>
      <w:r w:rsidR="00684C66">
        <w:rPr>
          <w:rFonts w:hint="cs"/>
          <w:rtl/>
        </w:rPr>
        <w:t>ת</w:t>
      </w:r>
      <w:r w:rsidRPr="005C2D3B">
        <w:rPr>
          <w:rtl/>
        </w:rPr>
        <w:t xml:space="preserve"> עורך המכרז ה</w:t>
      </w:r>
      <w:r w:rsidR="00684C66">
        <w:rPr>
          <w:rFonts w:hint="cs"/>
          <w:rtl/>
        </w:rPr>
        <w:t>יא</w:t>
      </w:r>
      <w:r w:rsidR="00C82FB8">
        <w:rPr>
          <w:rFonts w:hint="cs"/>
          <w:rtl/>
        </w:rPr>
        <w:t xml:space="preserve"> </w:t>
      </w:r>
      <w:r w:rsidRPr="005C2D3B">
        <w:rPr>
          <w:rtl/>
        </w:rPr>
        <w:t xml:space="preserve"> גב' </w:t>
      </w:r>
      <w:r w:rsidR="0017548C">
        <w:rPr>
          <w:rFonts w:hint="cs"/>
          <w:rtl/>
        </w:rPr>
        <w:t>זהר בר-אור</w:t>
      </w:r>
      <w:r w:rsidRPr="005C2D3B">
        <w:rPr>
          <w:rtl/>
        </w:rPr>
        <w:t xml:space="preserve"> (להלן: </w:t>
      </w:r>
      <w:r w:rsidRPr="00FC17F0">
        <w:rPr>
          <w:b/>
          <w:bCs/>
          <w:rtl/>
        </w:rPr>
        <w:t>"</w:t>
      </w:r>
      <w:r w:rsidRPr="00FC17F0">
        <w:rPr>
          <w:rFonts w:hint="cs"/>
          <w:b/>
          <w:bCs/>
          <w:rtl/>
        </w:rPr>
        <w:t>אש</w:t>
      </w:r>
      <w:r w:rsidR="00684C66">
        <w:rPr>
          <w:rFonts w:hint="cs"/>
          <w:b/>
          <w:bCs/>
          <w:rtl/>
        </w:rPr>
        <w:t>ת</w:t>
      </w:r>
      <w:r w:rsidRPr="00FC17F0">
        <w:rPr>
          <w:rFonts w:hint="cs"/>
          <w:b/>
          <w:bCs/>
          <w:rtl/>
        </w:rPr>
        <w:t xml:space="preserve"> הקשר</w:t>
      </w:r>
      <w:r w:rsidRPr="00FC17F0">
        <w:rPr>
          <w:b/>
          <w:bCs/>
          <w:rtl/>
        </w:rPr>
        <w:t>"</w:t>
      </w:r>
      <w:r w:rsidRPr="005C2D3B">
        <w:rPr>
          <w:rtl/>
        </w:rPr>
        <w:t xml:space="preserve">) כתובת </w:t>
      </w:r>
      <w:r w:rsidR="00684C66">
        <w:rPr>
          <w:rFonts w:hint="cs"/>
          <w:rtl/>
        </w:rPr>
        <w:t>דוא"ל</w:t>
      </w:r>
      <w:r w:rsidRPr="005C2D3B">
        <w:rPr>
          <w:rtl/>
        </w:rPr>
        <w:t xml:space="preserve"> לפניות בנוגע למכרז ה</w:t>
      </w:r>
      <w:r w:rsidR="00684C66">
        <w:rPr>
          <w:rFonts w:hint="cs"/>
          <w:rtl/>
        </w:rPr>
        <w:t>יא</w:t>
      </w:r>
      <w:r w:rsidRPr="005C2D3B">
        <w:rPr>
          <w:rtl/>
        </w:rPr>
        <w:t xml:space="preserve"> </w:t>
      </w:r>
      <w:hyperlink r:id="rId23" w:history="1">
        <w:r w:rsidR="0017548C" w:rsidRPr="00662D0C">
          <w:rPr>
            <w:rStyle w:val="Hyperlink"/>
            <w:caps/>
          </w:rPr>
          <w:t>ct_09_2022@mof.gov.il</w:t>
        </w:r>
      </w:hyperlink>
      <w:r>
        <w:rPr>
          <w:rFonts w:hint="cs"/>
          <w:rtl/>
        </w:rPr>
        <w:t xml:space="preserve"> </w:t>
      </w:r>
      <w:r w:rsidRPr="005C2D3B">
        <w:rPr>
          <w:rtl/>
        </w:rPr>
        <w:t>(להלן</w:t>
      </w:r>
      <w:r w:rsidR="00FC17F0">
        <w:rPr>
          <w:rFonts w:hint="cs"/>
          <w:rtl/>
        </w:rPr>
        <w:t>:</w:t>
      </w:r>
      <w:r w:rsidRPr="005C2D3B">
        <w:rPr>
          <w:rtl/>
        </w:rPr>
        <w:t xml:space="preserve"> </w:t>
      </w:r>
      <w:r w:rsidRPr="00FC17F0">
        <w:rPr>
          <w:b/>
          <w:bCs/>
          <w:rtl/>
        </w:rPr>
        <w:t>"כתובת</w:t>
      </w:r>
      <w:r w:rsidR="00C82FB8">
        <w:rPr>
          <w:rFonts w:hint="cs"/>
          <w:b/>
          <w:bCs/>
          <w:rtl/>
        </w:rPr>
        <w:t xml:space="preserve"> </w:t>
      </w:r>
      <w:r w:rsidR="00684C66">
        <w:rPr>
          <w:rFonts w:hint="cs"/>
          <w:b/>
          <w:bCs/>
          <w:rtl/>
        </w:rPr>
        <w:t>דוא"ל</w:t>
      </w:r>
      <w:r w:rsidR="00684C66" w:rsidRPr="00FC17F0">
        <w:rPr>
          <w:b/>
          <w:bCs/>
          <w:rtl/>
        </w:rPr>
        <w:t xml:space="preserve"> </w:t>
      </w:r>
      <w:r w:rsidRPr="00FC17F0">
        <w:rPr>
          <w:rFonts w:hint="eastAsia"/>
          <w:b/>
          <w:bCs/>
          <w:rtl/>
        </w:rPr>
        <w:t>של</w:t>
      </w:r>
      <w:r w:rsidRPr="00FC17F0">
        <w:rPr>
          <w:b/>
          <w:bCs/>
          <w:rtl/>
        </w:rPr>
        <w:t xml:space="preserve"> </w:t>
      </w:r>
      <w:r w:rsidRPr="00FC17F0">
        <w:rPr>
          <w:rFonts w:hint="eastAsia"/>
          <w:b/>
          <w:bCs/>
          <w:rtl/>
        </w:rPr>
        <w:t>המכרז</w:t>
      </w:r>
      <w:r w:rsidRPr="00FC17F0">
        <w:rPr>
          <w:b/>
          <w:bCs/>
          <w:rtl/>
        </w:rPr>
        <w:t>"</w:t>
      </w:r>
      <w:r w:rsidRPr="005C2D3B">
        <w:rPr>
          <w:rtl/>
        </w:rPr>
        <w:t>)</w:t>
      </w:r>
      <w:r>
        <w:rPr>
          <w:rFonts w:hint="cs"/>
          <w:rtl/>
        </w:rPr>
        <w:t>.</w:t>
      </w:r>
    </w:p>
    <w:p w14:paraId="32000E9E" w14:textId="77777777" w:rsidR="00FA2FBC" w:rsidRPr="00121439" w:rsidRDefault="00FA2FBC" w:rsidP="00CB0B4A">
      <w:pPr>
        <w:pStyle w:val="32"/>
        <w:rPr>
          <w:rtl/>
        </w:rPr>
      </w:pPr>
      <w:bookmarkStart w:id="139" w:name="_Toc72403863"/>
      <w:bookmarkStart w:id="140" w:name="_Toc72405230"/>
      <w:r w:rsidRPr="00121439">
        <w:rPr>
          <w:rtl/>
        </w:rPr>
        <w:t xml:space="preserve">שאלות </w:t>
      </w:r>
      <w:r w:rsidRPr="00121439">
        <w:rPr>
          <w:rStyle w:val="3ffb"/>
          <w:b/>
          <w:bCs/>
          <w:rtl/>
        </w:rPr>
        <w:t>הבהרה</w:t>
      </w:r>
      <w:r w:rsidRPr="00121439">
        <w:rPr>
          <w:rtl/>
        </w:rPr>
        <w:t xml:space="preserve"> בנוגע למכרז</w:t>
      </w:r>
      <w:bookmarkEnd w:id="131"/>
      <w:bookmarkEnd w:id="134"/>
      <w:bookmarkEnd w:id="139"/>
      <w:bookmarkEnd w:id="140"/>
    </w:p>
    <w:p w14:paraId="473D82CA" w14:textId="15D82CC6" w:rsidR="00434DB6" w:rsidRPr="00C80430" w:rsidRDefault="00434DB6" w:rsidP="003907FE">
      <w:pPr>
        <w:pStyle w:val="43"/>
        <w:rPr>
          <w:rtl/>
        </w:rPr>
      </w:pPr>
      <w:bookmarkStart w:id="141" w:name="_Toc72305599"/>
      <w:r w:rsidRPr="00E44761">
        <w:rPr>
          <w:rFonts w:hint="cs"/>
          <w:rtl/>
        </w:rPr>
        <w:lastRenderedPageBreak/>
        <w:t xml:space="preserve">בכל מקרה של אי בהירות או הערות בנוגע למכרז או לתנאיו ניתן לפנות בשאלות הבהרה, לתיבת הדוא"ל </w:t>
      </w:r>
      <w:hyperlink r:id="rId24" w:history="1">
        <w:r w:rsidR="00CC7BE6" w:rsidRPr="00CC7BE6">
          <w:rPr>
            <w:rFonts w:hint="cs"/>
            <w:rtl/>
          </w:rPr>
          <w:t>של</w:t>
        </w:r>
      </w:hyperlink>
      <w:r w:rsidR="00CC7BE6" w:rsidRPr="00CC7BE6">
        <w:rPr>
          <w:rFonts w:hint="cs"/>
          <w:rtl/>
        </w:rPr>
        <w:t xml:space="preserve"> המכרז</w:t>
      </w:r>
      <w:r w:rsidRPr="00E44761">
        <w:rPr>
          <w:rFonts w:hint="cs"/>
          <w:rtl/>
        </w:rPr>
        <w:t>.</w:t>
      </w:r>
      <w:r w:rsidRPr="00E44761">
        <w:rPr>
          <w:rtl/>
        </w:rPr>
        <w:t xml:space="preserve"> </w:t>
      </w:r>
      <w:r w:rsidRPr="00E44761">
        <w:rPr>
          <w:rFonts w:hint="eastAsia"/>
          <w:rtl/>
        </w:rPr>
        <w:t>באחריות</w:t>
      </w:r>
      <w:r w:rsidRPr="00E44761">
        <w:rPr>
          <w:rtl/>
        </w:rPr>
        <w:t xml:space="preserve"> הפונה לוודא עם </w:t>
      </w:r>
      <w:r w:rsidRPr="00E44761">
        <w:rPr>
          <w:rFonts w:hint="cs"/>
          <w:rtl/>
        </w:rPr>
        <w:t>אש</w:t>
      </w:r>
      <w:r w:rsidR="00684C66">
        <w:rPr>
          <w:rFonts w:hint="cs"/>
          <w:rtl/>
        </w:rPr>
        <w:t>ת</w:t>
      </w:r>
      <w:r w:rsidRPr="00E44761">
        <w:rPr>
          <w:rFonts w:hint="cs"/>
          <w:rtl/>
        </w:rPr>
        <w:t xml:space="preserve"> הקשר ל</w:t>
      </w:r>
      <w:r w:rsidRPr="00E44761">
        <w:rPr>
          <w:rFonts w:hint="eastAsia"/>
          <w:rtl/>
        </w:rPr>
        <w:t>מכרז</w:t>
      </w:r>
      <w:r w:rsidRPr="00E44761">
        <w:rPr>
          <w:rtl/>
        </w:rPr>
        <w:t xml:space="preserve"> כי פנייתו נתקבלה בשלמותה</w:t>
      </w:r>
      <w:r w:rsidRPr="00C80430">
        <w:rPr>
          <w:rtl/>
        </w:rPr>
        <w:t>.</w:t>
      </w:r>
    </w:p>
    <w:p w14:paraId="048984E3" w14:textId="20F6D937" w:rsidR="00183599" w:rsidRDefault="00434DB6" w:rsidP="00652B03">
      <w:pPr>
        <w:pStyle w:val="43"/>
      </w:pPr>
      <w:r w:rsidRPr="00B63569">
        <w:rPr>
          <w:rtl/>
        </w:rPr>
        <w:t>שאלות המציעים בנוגע ל</w:t>
      </w:r>
      <w:r>
        <w:rPr>
          <w:rFonts w:hint="cs"/>
          <w:rtl/>
        </w:rPr>
        <w:t>מכרז</w:t>
      </w:r>
      <w:r w:rsidRPr="00B63569">
        <w:rPr>
          <w:rtl/>
        </w:rPr>
        <w:t xml:space="preserve"> יועברו</w:t>
      </w:r>
      <w:r>
        <w:rPr>
          <w:rFonts w:hint="cs"/>
          <w:rtl/>
        </w:rPr>
        <w:t xml:space="preserve"> </w:t>
      </w:r>
      <w:r w:rsidRPr="00675EBE">
        <w:rPr>
          <w:rFonts w:hint="cs"/>
          <w:u w:val="single"/>
          <w:rtl/>
        </w:rPr>
        <w:t>אך ורק</w:t>
      </w:r>
      <w:r w:rsidRPr="00B63569">
        <w:rPr>
          <w:rtl/>
        </w:rPr>
        <w:t xml:space="preserve"> על גבי קובץ </w:t>
      </w:r>
      <w:r>
        <w:rPr>
          <w:rFonts w:hint="cs"/>
          <w:rtl/>
        </w:rPr>
        <w:t xml:space="preserve">אקסל </w:t>
      </w:r>
      <w:r w:rsidR="00652B03">
        <w:rPr>
          <w:rFonts w:hint="cs"/>
          <w:rtl/>
        </w:rPr>
        <w:t>בהתאם לפורמט הבא:</w:t>
      </w:r>
    </w:p>
    <w:p w14:paraId="1DCF4C7D" w14:textId="5E2A283E" w:rsidR="00434DB6" w:rsidRDefault="004468D1" w:rsidP="00CC19C2">
      <w:pPr>
        <w:pStyle w:val="43"/>
        <w:numPr>
          <w:ilvl w:val="0"/>
          <w:numId w:val="0"/>
        </w:numPr>
        <w:ind w:left="909"/>
        <w:rPr>
          <w:rtl/>
        </w:rPr>
      </w:pPr>
      <w:r>
        <w:object w:dxaOrig="1530" w:dyaOrig="1000" w14:anchorId="35C151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50pt" o:ole="">
            <v:imagedata r:id="rId25" o:title=""/>
          </v:shape>
          <o:OLEObject Type="Embed" ProgID="Excel.Sheet.12" ShapeID="_x0000_i1025" DrawAspect="Icon" ObjectID="_1711443061" r:id="rId26"/>
        </w:object>
      </w:r>
      <w:r w:rsidR="008F390A">
        <w:rPr>
          <w:rFonts w:hint="cs"/>
          <w:rtl/>
        </w:rPr>
        <w:t xml:space="preserve"> *</w:t>
      </w:r>
      <w:r w:rsidR="00CC19C2">
        <w:rPr>
          <w:rFonts w:hint="cs"/>
          <w:rtl/>
        </w:rPr>
        <w:t>תבנית זו</w:t>
      </w:r>
      <w:r w:rsidR="000F7EB7">
        <w:rPr>
          <w:rFonts w:hint="cs"/>
          <w:rtl/>
        </w:rPr>
        <w:t xml:space="preserve"> </w:t>
      </w:r>
      <w:r w:rsidR="008F390A">
        <w:rPr>
          <w:rFonts w:hint="cs"/>
          <w:rtl/>
        </w:rPr>
        <w:t>תפורסם גם בעמוד המכרז, באתר מינהל הרכש</w:t>
      </w:r>
      <w:r w:rsidR="00F02A5B">
        <w:rPr>
          <w:rFonts w:hint="cs"/>
          <w:rtl/>
        </w:rPr>
        <w:t xml:space="preserve"> הממשלתי</w:t>
      </w:r>
      <w:r w:rsidR="008F390A">
        <w:rPr>
          <w:rFonts w:hint="cs"/>
          <w:rtl/>
        </w:rPr>
        <w:t>.</w:t>
      </w:r>
    </w:p>
    <w:p w14:paraId="50CA9101" w14:textId="1EDFC914" w:rsidR="009E74B4" w:rsidRPr="009E74B4" w:rsidRDefault="009E74B4" w:rsidP="00FC4EF6">
      <w:pPr>
        <w:pStyle w:val="43"/>
        <w:numPr>
          <w:ilvl w:val="0"/>
          <w:numId w:val="0"/>
        </w:numPr>
        <w:ind w:left="909"/>
        <w:rPr>
          <w:b/>
          <w:bCs/>
          <w:rtl/>
        </w:rPr>
      </w:pPr>
      <w:r w:rsidRPr="009E74B4">
        <w:rPr>
          <w:b/>
          <w:bCs/>
          <w:rtl/>
        </w:rPr>
        <w:t xml:space="preserve">הנחיות למילוי </w:t>
      </w:r>
      <w:r w:rsidR="00FC4EF6">
        <w:rPr>
          <w:rFonts w:hint="cs"/>
          <w:b/>
          <w:bCs/>
          <w:rtl/>
        </w:rPr>
        <w:t>התבנית</w:t>
      </w:r>
      <w:r w:rsidRPr="009E74B4">
        <w:rPr>
          <w:b/>
          <w:bCs/>
          <w:rtl/>
        </w:rPr>
        <w:t>:</w:t>
      </w:r>
    </w:p>
    <w:p w14:paraId="2EBC4E41" w14:textId="77777777" w:rsidR="009E74B4" w:rsidRDefault="009E74B4" w:rsidP="006F4333">
      <w:pPr>
        <w:pStyle w:val="43"/>
        <w:numPr>
          <w:ilvl w:val="0"/>
          <w:numId w:val="128"/>
        </w:numPr>
      </w:pPr>
      <w:r>
        <w:rPr>
          <w:rtl/>
        </w:rPr>
        <w:t>יש למלא שאלה אחת בכל שורה, גם אם ישנן מספר שאלות לאותו הסעיף. במקרה זה יש לרשום את אותו מספר סעיף בכל אחת מהשורות.</w:t>
      </w:r>
    </w:p>
    <w:p w14:paraId="42D096FB" w14:textId="5E7AF956" w:rsidR="009E74B4" w:rsidRDefault="009E74B4" w:rsidP="006F4333">
      <w:pPr>
        <w:pStyle w:val="43"/>
        <w:numPr>
          <w:ilvl w:val="0"/>
          <w:numId w:val="128"/>
        </w:numPr>
      </w:pPr>
      <w:r>
        <w:rPr>
          <w:rtl/>
        </w:rPr>
        <w:t>אין לאחד שורות ולמזג תאים. במידה וישנן מספר שאלות לאותו פרק או סעיף - יש לרשום בכל שאלה את כלל הפרטים הנדרשים.</w:t>
      </w:r>
    </w:p>
    <w:p w14:paraId="74B22CDE" w14:textId="77777777" w:rsidR="00434DB6" w:rsidRPr="00C80430" w:rsidRDefault="00434DB6" w:rsidP="003907FE">
      <w:pPr>
        <w:pStyle w:val="43"/>
      </w:pPr>
      <w:r>
        <w:rPr>
          <w:rFonts w:hint="cs"/>
          <w:rtl/>
        </w:rPr>
        <w:t>ש</w:t>
      </w:r>
      <w:r w:rsidRPr="00C80430">
        <w:rPr>
          <w:rtl/>
        </w:rPr>
        <w:t xml:space="preserve">אלות שיועברו לאחר המועד, או שיופנו בעל-פה או בטלפון או בפורמט אחר מהנדרש, לא יחייבו מענה על-ידי עורך המכרז. </w:t>
      </w:r>
    </w:p>
    <w:p w14:paraId="72703C34" w14:textId="77777777" w:rsidR="00434DB6" w:rsidRPr="00C80430" w:rsidRDefault="00434DB6" w:rsidP="003907FE">
      <w:pPr>
        <w:pStyle w:val="43"/>
      </w:pPr>
      <w:r w:rsidRPr="00C80430">
        <w:rPr>
          <w:rtl/>
        </w:rPr>
        <w:t>לא יינתן מענה לשאלות שישלחו בעילום שם.</w:t>
      </w:r>
    </w:p>
    <w:p w14:paraId="56C284F6" w14:textId="77777777" w:rsidR="00434DB6" w:rsidRPr="00C80430" w:rsidRDefault="00434DB6" w:rsidP="003907FE">
      <w:pPr>
        <w:pStyle w:val="43"/>
      </w:pPr>
      <w:r w:rsidRPr="00C80430">
        <w:rPr>
          <w:rtl/>
        </w:rPr>
        <w:t>ככל שהדבר נדרש, עורך המכרז רשאי לאפשר סבבים נוספים של שאלות הבהרה, בהודעה שתפורסם באתר האינטרנט.</w:t>
      </w:r>
    </w:p>
    <w:p w14:paraId="7F73A4C2" w14:textId="77777777" w:rsidR="00434DB6" w:rsidRPr="00C80430" w:rsidRDefault="00434DB6" w:rsidP="00434DB6">
      <w:pPr>
        <w:pStyle w:val="32"/>
      </w:pPr>
      <w:bookmarkStart w:id="142" w:name="_Toc72403864"/>
      <w:bookmarkStart w:id="143" w:name="_Toc72405231"/>
      <w:r w:rsidRPr="00C80430">
        <w:rPr>
          <w:rtl/>
        </w:rPr>
        <w:t>מענה עורך המכרז לשאלות ההבהרה</w:t>
      </w:r>
      <w:bookmarkEnd w:id="142"/>
      <w:bookmarkEnd w:id="143"/>
    </w:p>
    <w:p w14:paraId="1284AD0D" w14:textId="77777777" w:rsidR="00434DB6" w:rsidRPr="00C80430" w:rsidRDefault="00434DB6" w:rsidP="003907FE">
      <w:pPr>
        <w:pStyle w:val="43"/>
        <w:rPr>
          <w:rtl/>
        </w:rPr>
      </w:pPr>
      <w:r w:rsidRPr="00C80430">
        <w:rPr>
          <w:rtl/>
        </w:rPr>
        <w:t xml:space="preserve">תשובות עורך המכרז לשאלות שהוגשו כאמור לעיל, וכן כל שינוי או הבהרה אחרת שיעשו במסמכי המכרז, על ידי עורך המכרז, יפורסמו בדף המכרז שבאתר האינטרנט. על מציע להתעדכן בתשובות עורך המכרז וכן בעדכונים שוטפים אשר יפורסמו כאמור בנוגע למכרז זה. </w:t>
      </w:r>
    </w:p>
    <w:p w14:paraId="06EF87E5" w14:textId="77777777" w:rsidR="00434DB6" w:rsidRPr="00C80430" w:rsidRDefault="00434DB6" w:rsidP="003907FE">
      <w:pPr>
        <w:pStyle w:val="43"/>
      </w:pPr>
      <w:r w:rsidRPr="00C80430">
        <w:rPr>
          <w:rtl/>
        </w:rPr>
        <w:t>במענה לשאלות ההבהרה עורך המכרז רשאי לבצע כל שינוי במסמכי המכרז, וכן ליתן פרשנות או הבהרה להוראות מסמכי המכרז. התשובות יפורסמו ללא שמות הפונים.</w:t>
      </w:r>
    </w:p>
    <w:p w14:paraId="2E3D0A33" w14:textId="0F8389DB" w:rsidR="00434DB6" w:rsidRDefault="00434DB6" w:rsidP="003907FE">
      <w:pPr>
        <w:pStyle w:val="43"/>
      </w:pPr>
      <w:r w:rsidRPr="00C80430">
        <w:rPr>
          <w:rtl/>
        </w:rPr>
        <w:t>עורך המכרז אינו מחויב לנוסח שאלה שהוגשה,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p>
    <w:p w14:paraId="444C47F0" w14:textId="757226CB" w:rsidR="0017548C" w:rsidRDefault="0017548C">
      <w:pPr>
        <w:bidi w:val="0"/>
        <w:rPr>
          <w:rFonts w:ascii="David" w:hAnsi="David" w:cs="David"/>
          <w:rtl/>
        </w:rPr>
      </w:pPr>
      <w:r>
        <w:rPr>
          <w:rtl/>
        </w:rPr>
        <w:br w:type="page"/>
      </w:r>
    </w:p>
    <w:p w14:paraId="76BD0E3B" w14:textId="77777777" w:rsidR="00434DB6" w:rsidRPr="00C80430" w:rsidRDefault="00434DB6" w:rsidP="00434DB6">
      <w:pPr>
        <w:pStyle w:val="32"/>
      </w:pPr>
      <w:bookmarkStart w:id="144" w:name="_Ref44241456"/>
      <w:bookmarkStart w:id="145" w:name="_Toc72403865"/>
      <w:bookmarkStart w:id="146" w:name="_Toc72405232"/>
      <w:bookmarkEnd w:id="141"/>
      <w:r w:rsidRPr="00C80430">
        <w:rPr>
          <w:rtl/>
        </w:rPr>
        <w:lastRenderedPageBreak/>
        <w:t>הגשת הצעות במכרז</w:t>
      </w:r>
      <w:bookmarkEnd w:id="144"/>
      <w:bookmarkEnd w:id="145"/>
      <w:bookmarkEnd w:id="146"/>
    </w:p>
    <w:p w14:paraId="4DD7E71E" w14:textId="77777777" w:rsidR="00DA7A9C" w:rsidRPr="00A92FF6" w:rsidRDefault="00DA7A9C" w:rsidP="003907FE">
      <w:pPr>
        <w:pStyle w:val="43"/>
      </w:pPr>
      <w:r w:rsidRPr="00A92FF6">
        <w:rPr>
          <w:rtl/>
        </w:rPr>
        <w:t>הגשת ההצעות למכרז תבוצע באופן מקוון. לצורך הגשת ההצעות יידרש המציע להזדהות באמצעות מערכת ההזדהות הממשלתית.</w:t>
      </w:r>
      <w:r w:rsidRPr="00A92FF6">
        <w:rPr>
          <w:rFonts w:hint="cs"/>
          <w:rtl/>
        </w:rPr>
        <w:t xml:space="preserve"> </w:t>
      </w:r>
      <w:r w:rsidRPr="00A92FF6">
        <w:rPr>
          <w:rFonts w:hint="eastAsia"/>
          <w:rtl/>
        </w:rPr>
        <w:t>טרם</w:t>
      </w:r>
      <w:r w:rsidRPr="00A92FF6">
        <w:rPr>
          <w:rtl/>
        </w:rPr>
        <w:t xml:space="preserve"> </w:t>
      </w:r>
      <w:r w:rsidRPr="00A92FF6">
        <w:rPr>
          <w:rFonts w:hint="eastAsia"/>
          <w:rtl/>
        </w:rPr>
        <w:t>הגשת</w:t>
      </w:r>
      <w:r w:rsidRPr="00A92FF6">
        <w:rPr>
          <w:rtl/>
        </w:rPr>
        <w:t xml:space="preserve"> </w:t>
      </w:r>
      <w:r w:rsidRPr="00A92FF6">
        <w:rPr>
          <w:rFonts w:hint="eastAsia"/>
          <w:rtl/>
        </w:rPr>
        <w:t>ההצעה</w:t>
      </w:r>
      <w:r w:rsidRPr="00A92FF6">
        <w:rPr>
          <w:rFonts w:hint="cs"/>
          <w:rtl/>
        </w:rPr>
        <w:t>,</w:t>
      </w:r>
      <w:r w:rsidRPr="00A92FF6">
        <w:rPr>
          <w:rtl/>
        </w:rPr>
        <w:t xml:space="preserve"> </w:t>
      </w:r>
      <w:r w:rsidRPr="00A92FF6">
        <w:rPr>
          <w:rFonts w:hint="cs"/>
          <w:rtl/>
        </w:rPr>
        <w:t>נדרש</w:t>
      </w:r>
      <w:r w:rsidRPr="00A92FF6">
        <w:rPr>
          <w:rtl/>
        </w:rPr>
        <w:t xml:space="preserve"> לבצע רישום</w:t>
      </w:r>
      <w:r w:rsidRPr="00A92FF6">
        <w:rPr>
          <w:rFonts w:hint="cs"/>
          <w:rtl/>
        </w:rPr>
        <w:t xml:space="preserve"> מוקדם למערכת באמצעות הקישור להגשת ההצעה.</w:t>
      </w:r>
    </w:p>
    <w:p w14:paraId="6ECA4323" w14:textId="19BAD244" w:rsidR="00DA7A9C" w:rsidRPr="00187576" w:rsidRDefault="00DA7A9C" w:rsidP="00C80E09">
      <w:pPr>
        <w:pStyle w:val="43"/>
        <w:rPr>
          <w:rtl/>
        </w:rPr>
      </w:pPr>
      <w:r w:rsidRPr="00187576">
        <w:rPr>
          <w:rtl/>
        </w:rPr>
        <w:t>הכניסה ל</w:t>
      </w:r>
      <w:r w:rsidRPr="00187576">
        <w:rPr>
          <w:rFonts w:hint="cs"/>
          <w:rtl/>
        </w:rPr>
        <w:t>מערכת</w:t>
      </w:r>
      <w:r w:rsidRPr="00187576">
        <w:rPr>
          <w:rtl/>
        </w:rPr>
        <w:t xml:space="preserve"> הגשת ההצעות </w:t>
      </w:r>
      <w:r w:rsidRPr="00187576">
        <w:rPr>
          <w:rFonts w:hint="cs"/>
          <w:rtl/>
        </w:rPr>
        <w:t xml:space="preserve">למכרז היא באמצעות לחיצה על </w:t>
      </w:r>
      <w:r w:rsidRPr="00187576">
        <w:rPr>
          <w:rFonts w:hint="cs"/>
          <w:b/>
          <w:bCs/>
          <w:rtl/>
        </w:rPr>
        <w:t>"הגשת הצעה"</w:t>
      </w:r>
      <w:r w:rsidRPr="00187576">
        <w:rPr>
          <w:rFonts w:hint="cs"/>
          <w:rtl/>
        </w:rPr>
        <w:t xml:space="preserve"> בעמוד פרסום המכרז באתר מינהל הרכש הממשלתי: </w:t>
      </w:r>
      <w:r w:rsidRPr="00187576">
        <w:t xml:space="preserve"> </w:t>
      </w:r>
      <w:hyperlink r:id="rId27" w:history="1">
        <w:r w:rsidR="00C80E09" w:rsidRPr="00187576">
          <w:rPr>
            <w:rStyle w:val="Hyperlink"/>
            <w:rFonts w:ascii="David" w:hAnsi="David" w:cs="David"/>
          </w:rPr>
          <w:t>https://mr.gov.il/ilgstorefront/he/p/4000527612</w:t>
        </w:r>
      </w:hyperlink>
      <w:r w:rsidR="00C80E09" w:rsidRPr="00187576">
        <w:rPr>
          <w:rFonts w:hint="cs"/>
          <w:rtl/>
        </w:rPr>
        <w:t xml:space="preserve"> </w:t>
      </w:r>
      <w:r w:rsidRPr="00187576">
        <w:rPr>
          <w:rFonts w:hint="cs"/>
          <w:rtl/>
        </w:rPr>
        <w:t>.</w:t>
      </w:r>
    </w:p>
    <w:p w14:paraId="607E7C5D" w14:textId="77777777" w:rsidR="00DA7A9C" w:rsidRPr="0074449F" w:rsidRDefault="00DA7A9C" w:rsidP="003907FE">
      <w:pPr>
        <w:pStyle w:val="43"/>
      </w:pPr>
      <w:r w:rsidRPr="0074449F">
        <w:rPr>
          <w:rtl/>
        </w:rPr>
        <w:t>על מציע במכרז האחריות לדאוג להגיש את ההצעה לפני המועד האחרון להגשת הצעות. בכלל זה על המציע ל</w:t>
      </w:r>
      <w:r w:rsidRPr="0074449F">
        <w:rPr>
          <w:rFonts w:hint="cs"/>
          <w:rtl/>
        </w:rPr>
        <w:t>הביא</w:t>
      </w:r>
      <w:r w:rsidRPr="0074449F">
        <w:rPr>
          <w:rtl/>
        </w:rPr>
        <w:t xml:space="preserve">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6F75F64A" w14:textId="77777777" w:rsidR="00DA7A9C" w:rsidRPr="0074449F" w:rsidRDefault="00DA7A9C" w:rsidP="003907FE">
      <w:pPr>
        <w:pStyle w:val="43"/>
      </w:pPr>
      <w:r w:rsidRPr="0074449F">
        <w:rPr>
          <w:rFonts w:hint="cs"/>
          <w:rtl/>
        </w:rPr>
        <w:t xml:space="preserve">בסוגיות טכניות ובעזרה בתפעול המערכת ניתן לפנות למוקד התמיכה בימים א'-ה' בין השעות 8:00-17:00 באמצעות דוא"ל </w:t>
      </w:r>
      <w:hyperlink r:id="rId28" w:history="1">
        <w:r w:rsidRPr="0074449F">
          <w:rPr>
            <w:rStyle w:val="Hyperlink"/>
            <w:rFonts w:hint="cs"/>
          </w:rPr>
          <w:t>CCC</w:t>
        </w:r>
        <w:r w:rsidRPr="0074449F">
          <w:rPr>
            <w:rStyle w:val="Hyperlink"/>
          </w:rPr>
          <w:t>@mof.gov.il</w:t>
        </w:r>
      </w:hyperlink>
      <w:r w:rsidRPr="0074449F">
        <w:t xml:space="preserve"> </w:t>
      </w:r>
      <w:r w:rsidR="00B657A3">
        <w:rPr>
          <w:rFonts w:hint="cs"/>
          <w:rtl/>
        </w:rPr>
        <w:t>.</w:t>
      </w:r>
      <w:r w:rsidRPr="0074449F">
        <w:rPr>
          <w:rFonts w:hint="cs"/>
          <w:rtl/>
        </w:rPr>
        <w:t xml:space="preserve"> יש לציין בפניה את שם המכרז ומהו המועד האחרון להגשת ההצעות.</w:t>
      </w:r>
    </w:p>
    <w:p w14:paraId="1B76746A" w14:textId="77777777" w:rsidR="00DA7A9C" w:rsidRPr="0074449F" w:rsidRDefault="00DA7A9C" w:rsidP="003907FE">
      <w:pPr>
        <w:pStyle w:val="43"/>
      </w:pPr>
      <w:r w:rsidRPr="0074449F">
        <w:rPr>
          <w:rFonts w:hint="cs"/>
          <w:rtl/>
        </w:rPr>
        <w:t xml:space="preserve">זמן ההמתנה מרגע משלוח הפניה ועד לחזרת נציג שירות לא יעלה על 4 </w:t>
      </w:r>
      <w:r w:rsidRPr="0074449F">
        <w:rPr>
          <w:rFonts w:hint="eastAsia"/>
          <w:rtl/>
        </w:rPr>
        <w:t>שעות</w:t>
      </w:r>
      <w:r w:rsidRPr="0074449F">
        <w:rPr>
          <w:rFonts w:hint="cs"/>
          <w:rtl/>
        </w:rPr>
        <w:t xml:space="preserve"> בטווח שעות פעילות המוקד. במקרים חריגים בלבד ייתכן וזמן ההמתנה יחרוג מ-4 שעות.</w:t>
      </w:r>
      <w:r w:rsidRPr="0074449F">
        <w:rPr>
          <w:rtl/>
        </w:rPr>
        <w:t xml:space="preserve"> </w:t>
      </w:r>
      <w:r w:rsidRPr="0074449F">
        <w:rPr>
          <w:rFonts w:hint="cs"/>
          <w:rtl/>
        </w:rPr>
        <w:t>מוקד התמיכה אינו מתחייב לספק מענה לפניות אשר יתקבלו בזמן הפחות מ-4 שעות מהמועד האחרון להגשת הצעות.</w:t>
      </w:r>
    </w:p>
    <w:p w14:paraId="2A5CBFFB" w14:textId="77777777" w:rsidR="00DA7A9C" w:rsidRPr="0074449F" w:rsidRDefault="00DA7A9C" w:rsidP="003907FE">
      <w:pPr>
        <w:pStyle w:val="43"/>
      </w:pPr>
      <w:r w:rsidRPr="0074449F">
        <w:rPr>
          <w:rtl/>
        </w:rPr>
        <w:t>הצעות שלא יוגשו עד המועד האחרון להגשת הצעות, לא יובאו לדיון בפני ועדת המכרזים של עורך המכרז.</w:t>
      </w:r>
    </w:p>
    <w:p w14:paraId="433DBFDF" w14:textId="7715D15E" w:rsidR="00DA7A9C" w:rsidRPr="0074449F" w:rsidRDefault="00DA7A9C" w:rsidP="003907FE">
      <w:pPr>
        <w:pStyle w:val="43"/>
      </w:pPr>
      <w:r w:rsidRPr="0074449F">
        <w:rPr>
          <w:rtl/>
        </w:rPr>
        <w:t>לתשומת ליב</w:t>
      </w:r>
      <w:r w:rsidRPr="0074449F">
        <w:rPr>
          <w:rFonts w:hint="cs"/>
          <w:rtl/>
        </w:rPr>
        <w:t>כם</w:t>
      </w:r>
      <w:r w:rsidR="00BB1BEC">
        <w:rPr>
          <w:rFonts w:hint="cs"/>
          <w:rtl/>
        </w:rPr>
        <w:t>,</w:t>
      </w:r>
      <w:r w:rsidRPr="0074449F">
        <w:rPr>
          <w:rtl/>
        </w:rPr>
        <w:t xml:space="preserve"> </w:t>
      </w:r>
      <w:r w:rsidRPr="0074449F">
        <w:rPr>
          <w:rFonts w:hint="cs"/>
          <w:rtl/>
        </w:rPr>
        <w:t>ב</w:t>
      </w:r>
      <w:r w:rsidRPr="0074449F">
        <w:rPr>
          <w:rtl/>
        </w:rPr>
        <w:t>חלוף 20 דקות ללא ביצוע פעולה, המערכת תתנתק וכל פעולה ש</w:t>
      </w:r>
      <w:r w:rsidRPr="0074449F">
        <w:rPr>
          <w:rFonts w:hint="cs"/>
          <w:rtl/>
        </w:rPr>
        <w:t xml:space="preserve">בוצעה בה ולא נשמרה כטיוטה, </w:t>
      </w:r>
      <w:r w:rsidRPr="0074449F">
        <w:rPr>
          <w:rtl/>
        </w:rPr>
        <w:t>לא תשמר. במקרה המתואר תידרש כניסה מחודשת למערכת.</w:t>
      </w:r>
    </w:p>
    <w:p w14:paraId="32F6B6FD" w14:textId="30D4F48C" w:rsidR="00DA7A9C" w:rsidRPr="0074449F" w:rsidRDefault="00DA7A9C" w:rsidP="003907FE">
      <w:pPr>
        <w:pStyle w:val="43"/>
        <w:rPr>
          <w:rtl/>
        </w:rPr>
      </w:pPr>
      <w:r w:rsidRPr="0074449F">
        <w:rPr>
          <w:rFonts w:hint="cs"/>
          <w:rtl/>
        </w:rPr>
        <w:t>המשקל</w:t>
      </w:r>
      <w:r w:rsidRPr="0074449F">
        <w:rPr>
          <w:rtl/>
        </w:rPr>
        <w:t xml:space="preserve"> </w:t>
      </w:r>
      <w:r w:rsidRPr="0074449F">
        <w:rPr>
          <w:rFonts w:hint="cs"/>
          <w:rtl/>
        </w:rPr>
        <w:t>המרבי ל</w:t>
      </w:r>
      <w:r w:rsidRPr="0074449F">
        <w:rPr>
          <w:rtl/>
        </w:rPr>
        <w:t xml:space="preserve">קובץ בהצעה </w:t>
      </w:r>
      <w:r w:rsidR="00C82FB8">
        <w:rPr>
          <w:rFonts w:hint="cs"/>
          <w:rtl/>
        </w:rPr>
        <w:t>הוא</w:t>
      </w:r>
      <w:r w:rsidRPr="0074449F">
        <w:rPr>
          <w:rFonts w:hint="cs"/>
          <w:rtl/>
        </w:rPr>
        <w:t xml:space="preserve"> </w:t>
      </w:r>
      <w:r w:rsidRPr="0074449F">
        <w:rPr>
          <w:rtl/>
        </w:rPr>
        <w:t xml:space="preserve">10 </w:t>
      </w:r>
      <w:r w:rsidRPr="0074449F">
        <w:t>MB</w:t>
      </w:r>
      <w:r w:rsidRPr="0074449F">
        <w:rPr>
          <w:rtl/>
        </w:rPr>
        <w:t xml:space="preserve"> </w:t>
      </w:r>
      <w:r w:rsidRPr="0074449F">
        <w:rPr>
          <w:rFonts w:hint="cs"/>
          <w:rtl/>
        </w:rPr>
        <w:t xml:space="preserve">ומקסימום 50 </w:t>
      </w:r>
      <w:r w:rsidRPr="0074449F">
        <w:rPr>
          <w:rFonts w:hint="cs"/>
        </w:rPr>
        <w:t>MB</w:t>
      </w:r>
      <w:r w:rsidRPr="0074449F">
        <w:rPr>
          <w:rFonts w:hint="cs"/>
          <w:rtl/>
        </w:rPr>
        <w:t xml:space="preserve"> לכלל הקבצים באותה הצעה</w:t>
      </w:r>
      <w:r w:rsidRPr="0074449F">
        <w:rPr>
          <w:rtl/>
        </w:rPr>
        <w:t xml:space="preserve">. על המציע לבדוק את </w:t>
      </w:r>
      <w:r w:rsidRPr="0074449F">
        <w:rPr>
          <w:rFonts w:hint="cs"/>
          <w:rtl/>
        </w:rPr>
        <w:t>משקל</w:t>
      </w:r>
      <w:r w:rsidRPr="0074449F">
        <w:rPr>
          <w:rtl/>
        </w:rPr>
        <w:t xml:space="preserve"> הקבצים הנשלחים על ידו ולוודא כי הצעתו עומדת במגבל</w:t>
      </w:r>
      <w:r w:rsidRPr="0074449F">
        <w:rPr>
          <w:rFonts w:hint="cs"/>
          <w:rtl/>
        </w:rPr>
        <w:t>ו</w:t>
      </w:r>
      <w:r w:rsidRPr="0074449F">
        <w:rPr>
          <w:rtl/>
        </w:rPr>
        <w:t>ת.</w:t>
      </w:r>
      <w:r w:rsidRPr="0074449F">
        <w:rPr>
          <w:rFonts w:hint="cs"/>
        </w:rPr>
        <w:t xml:space="preserve"> </w:t>
      </w:r>
      <w:r w:rsidRPr="0074449F">
        <w:rPr>
          <w:rFonts w:hint="cs"/>
          <w:rtl/>
        </w:rPr>
        <w:t xml:space="preserve">ניתן להעלות קבצים מסוג </w:t>
      </w:r>
      <w:r w:rsidRPr="0074449F">
        <w:t>PDF/WORD/EXCEL</w:t>
      </w:r>
      <w:r w:rsidRPr="0074449F">
        <w:rPr>
          <w:rFonts w:hint="cs"/>
        </w:rPr>
        <w:t>/SIGN</w:t>
      </w:r>
      <w:r w:rsidRPr="0074449F">
        <w:t>ED</w:t>
      </w:r>
      <w:r w:rsidR="009D3DD9">
        <w:rPr>
          <w:rFonts w:hint="cs"/>
          <w:rtl/>
        </w:rPr>
        <w:t>.</w:t>
      </w:r>
    </w:p>
    <w:p w14:paraId="3DD6CDBE" w14:textId="62630C9A" w:rsidR="00DA7A9C" w:rsidRPr="0074449F" w:rsidRDefault="00DA7A9C" w:rsidP="003907FE">
      <w:pPr>
        <w:pStyle w:val="43"/>
      </w:pPr>
      <w:r w:rsidRPr="0074449F">
        <w:rPr>
          <w:rFonts w:hint="eastAsia"/>
          <w:rtl/>
        </w:rPr>
        <w:t>באפשרות</w:t>
      </w:r>
      <w:r w:rsidRPr="0074449F">
        <w:rPr>
          <w:rtl/>
        </w:rPr>
        <w:t xml:space="preserve"> </w:t>
      </w:r>
      <w:r w:rsidRPr="0074449F">
        <w:rPr>
          <w:rFonts w:hint="eastAsia"/>
          <w:rtl/>
        </w:rPr>
        <w:t>המציע</w:t>
      </w:r>
      <w:r w:rsidRPr="0074449F">
        <w:rPr>
          <w:rtl/>
        </w:rPr>
        <w:t xml:space="preserve"> </w:t>
      </w:r>
      <w:r w:rsidRPr="0074449F">
        <w:rPr>
          <w:rFonts w:hint="eastAsia"/>
          <w:rtl/>
        </w:rPr>
        <w:t>לבצע</w:t>
      </w:r>
      <w:r w:rsidRPr="0074449F">
        <w:rPr>
          <w:rtl/>
        </w:rPr>
        <w:t xml:space="preserve"> </w:t>
      </w:r>
      <w:r w:rsidRPr="0074449F">
        <w:rPr>
          <w:rFonts w:hint="eastAsia"/>
          <w:b/>
          <w:bCs/>
          <w:rtl/>
        </w:rPr>
        <w:t>הגשה</w:t>
      </w:r>
      <w:r w:rsidRPr="0074449F">
        <w:rPr>
          <w:b/>
          <w:bCs/>
          <w:rtl/>
        </w:rPr>
        <w:t xml:space="preserve"> </w:t>
      </w:r>
      <w:r w:rsidRPr="0074449F">
        <w:rPr>
          <w:rFonts w:hint="eastAsia"/>
          <w:b/>
          <w:bCs/>
          <w:rtl/>
        </w:rPr>
        <w:t>אחת</w:t>
      </w:r>
      <w:r w:rsidRPr="0074449F">
        <w:rPr>
          <w:b/>
          <w:bCs/>
          <w:rtl/>
        </w:rPr>
        <w:t xml:space="preserve"> </w:t>
      </w:r>
      <w:r w:rsidRPr="0074449F">
        <w:rPr>
          <w:rFonts w:hint="eastAsia"/>
          <w:b/>
          <w:bCs/>
          <w:rtl/>
        </w:rPr>
        <w:t>בלבד</w:t>
      </w:r>
      <w:r w:rsidR="00C82FB8">
        <w:rPr>
          <w:rFonts w:hint="cs"/>
          <w:b/>
          <w:bCs/>
          <w:rtl/>
        </w:rPr>
        <w:t>.</w:t>
      </w:r>
      <w:r w:rsidRPr="0074449F">
        <w:rPr>
          <w:rtl/>
        </w:rPr>
        <w:t xml:space="preserve"> </w:t>
      </w:r>
      <w:r w:rsidRPr="0074449F">
        <w:rPr>
          <w:rFonts w:hint="eastAsia"/>
          <w:rtl/>
        </w:rPr>
        <w:t>לאחר</w:t>
      </w:r>
      <w:r w:rsidRPr="0074449F">
        <w:rPr>
          <w:rtl/>
        </w:rPr>
        <w:t xml:space="preserve"> </w:t>
      </w:r>
      <w:r w:rsidRPr="0074449F">
        <w:rPr>
          <w:rFonts w:hint="eastAsia"/>
          <w:rtl/>
        </w:rPr>
        <w:t>הגשת</w:t>
      </w:r>
      <w:r w:rsidRPr="0074449F">
        <w:rPr>
          <w:rtl/>
        </w:rPr>
        <w:t xml:space="preserve"> </w:t>
      </w:r>
      <w:r w:rsidRPr="0074449F">
        <w:rPr>
          <w:rFonts w:hint="eastAsia"/>
          <w:rtl/>
        </w:rPr>
        <w:t>המענה</w:t>
      </w:r>
      <w:r w:rsidRPr="0074449F">
        <w:rPr>
          <w:rtl/>
        </w:rPr>
        <w:t xml:space="preserve"> </w:t>
      </w:r>
      <w:r w:rsidRPr="0074449F">
        <w:rPr>
          <w:rFonts w:hint="eastAsia"/>
          <w:rtl/>
        </w:rPr>
        <w:t>לא</w:t>
      </w:r>
      <w:r w:rsidRPr="0074449F">
        <w:rPr>
          <w:rtl/>
        </w:rPr>
        <w:t xml:space="preserve"> </w:t>
      </w:r>
      <w:r w:rsidRPr="0074449F">
        <w:rPr>
          <w:rFonts w:hint="eastAsia"/>
          <w:rtl/>
        </w:rPr>
        <w:t>תתאפשר</w:t>
      </w:r>
      <w:r w:rsidRPr="0074449F">
        <w:rPr>
          <w:rtl/>
        </w:rPr>
        <w:t xml:space="preserve"> </w:t>
      </w:r>
      <w:r w:rsidRPr="0074449F">
        <w:rPr>
          <w:rFonts w:hint="eastAsia"/>
          <w:rtl/>
        </w:rPr>
        <w:t>הגשה</w:t>
      </w:r>
      <w:r w:rsidRPr="0074449F">
        <w:rPr>
          <w:rtl/>
        </w:rPr>
        <w:t xml:space="preserve"> </w:t>
      </w:r>
      <w:r w:rsidRPr="0074449F">
        <w:rPr>
          <w:rFonts w:hint="eastAsia"/>
          <w:rtl/>
        </w:rPr>
        <w:t>נוספת</w:t>
      </w:r>
      <w:r w:rsidRPr="0074449F">
        <w:rPr>
          <w:rFonts w:hint="cs"/>
          <w:rtl/>
        </w:rPr>
        <w:t>.</w:t>
      </w:r>
    </w:p>
    <w:p w14:paraId="749FD6F3" w14:textId="77777777" w:rsidR="00DA7A9C" w:rsidRPr="0074449F" w:rsidRDefault="00DA7A9C" w:rsidP="003907FE">
      <w:pPr>
        <w:pStyle w:val="43"/>
        <w:rPr>
          <w:rtl/>
        </w:rPr>
      </w:pPr>
      <w:r w:rsidRPr="0074449F">
        <w:rPr>
          <w:rtl/>
        </w:rPr>
        <w:t xml:space="preserve">לאחר הגשת ההצעה יופיע במסך ההגשה מספר אסמכתא. רק לאחר הופעת ההודעה עם מספר האסמכתא תהליך ההגשה יסתיים. </w:t>
      </w:r>
      <w:r w:rsidRPr="0074449F">
        <w:rPr>
          <w:b/>
          <w:bCs/>
          <w:rtl/>
        </w:rPr>
        <w:t>ללא קבלת מספר האסמכתא דין ההצעה כלא הוגשה.</w:t>
      </w:r>
    </w:p>
    <w:p w14:paraId="33061BD1" w14:textId="32516B55" w:rsidR="00DA7A9C" w:rsidRPr="0074449F" w:rsidRDefault="00DA7A9C" w:rsidP="00025138">
      <w:pPr>
        <w:pStyle w:val="43"/>
      </w:pPr>
      <w:r w:rsidRPr="0074449F">
        <w:rPr>
          <w:rtl/>
        </w:rPr>
        <w:lastRenderedPageBreak/>
        <w:t xml:space="preserve">ככל שתהיה תקלה טכנית ממושכת, אשר תמנע הגשות הצעות במכרז, יוכל </w:t>
      </w:r>
      <w:r w:rsidR="00025138">
        <w:rPr>
          <w:rFonts w:hint="cs"/>
          <w:rtl/>
        </w:rPr>
        <w:t>עורך המכרז</w:t>
      </w:r>
      <w:r w:rsidRPr="0074449F">
        <w:rPr>
          <w:rtl/>
        </w:rPr>
        <w:t xml:space="preserve"> בהודעה שתפורסם באתר האינטרנט לקבוע דרך הגשה אחרת במכרז. </w:t>
      </w:r>
    </w:p>
    <w:p w14:paraId="0C65FE5D" w14:textId="5577E688" w:rsidR="00434DB6" w:rsidRDefault="00DA7A9C" w:rsidP="003907FE">
      <w:pPr>
        <w:pStyle w:val="43"/>
      </w:pPr>
      <w:r w:rsidRPr="0074449F">
        <w:rPr>
          <w:rFonts w:hint="eastAsia"/>
          <w:rtl/>
        </w:rPr>
        <w:t>להנחיות</w:t>
      </w:r>
      <w:r w:rsidRPr="0074449F">
        <w:rPr>
          <w:rtl/>
        </w:rPr>
        <w:t xml:space="preserve"> </w:t>
      </w:r>
      <w:r w:rsidRPr="0074449F">
        <w:rPr>
          <w:rFonts w:hint="eastAsia"/>
          <w:rtl/>
        </w:rPr>
        <w:t>וחומרי</w:t>
      </w:r>
      <w:r w:rsidRPr="0074449F">
        <w:rPr>
          <w:rtl/>
        </w:rPr>
        <w:t xml:space="preserve"> </w:t>
      </w:r>
      <w:r w:rsidRPr="0074449F">
        <w:rPr>
          <w:rFonts w:hint="eastAsia"/>
          <w:rtl/>
        </w:rPr>
        <w:t>הדרכה</w:t>
      </w:r>
      <w:r w:rsidRPr="0074449F">
        <w:rPr>
          <w:rtl/>
        </w:rPr>
        <w:t xml:space="preserve"> </w:t>
      </w:r>
      <w:r w:rsidRPr="0074449F">
        <w:rPr>
          <w:rFonts w:hint="eastAsia"/>
          <w:rtl/>
        </w:rPr>
        <w:t>על</w:t>
      </w:r>
      <w:r w:rsidRPr="0074449F">
        <w:rPr>
          <w:rtl/>
        </w:rPr>
        <w:t xml:space="preserve"> </w:t>
      </w:r>
      <w:r w:rsidRPr="0074449F">
        <w:rPr>
          <w:rFonts w:hint="eastAsia"/>
          <w:rtl/>
        </w:rPr>
        <w:t>אופן</w:t>
      </w:r>
      <w:r w:rsidRPr="0074449F">
        <w:rPr>
          <w:rtl/>
        </w:rPr>
        <w:t xml:space="preserve"> </w:t>
      </w:r>
      <w:r w:rsidRPr="0074449F">
        <w:rPr>
          <w:rFonts w:hint="eastAsia"/>
          <w:rtl/>
        </w:rPr>
        <w:t>הגשת</w:t>
      </w:r>
      <w:r w:rsidRPr="0074449F">
        <w:rPr>
          <w:rtl/>
        </w:rPr>
        <w:t xml:space="preserve"> </w:t>
      </w:r>
      <w:r w:rsidRPr="0074449F">
        <w:rPr>
          <w:rFonts w:hint="eastAsia"/>
          <w:rtl/>
        </w:rPr>
        <w:t>ההצעות</w:t>
      </w:r>
      <w:r w:rsidRPr="0074449F">
        <w:rPr>
          <w:rtl/>
        </w:rPr>
        <w:t xml:space="preserve"> </w:t>
      </w:r>
      <w:r w:rsidRPr="0074449F">
        <w:rPr>
          <w:rFonts w:hint="eastAsia"/>
          <w:rtl/>
        </w:rPr>
        <w:t>בתיבת</w:t>
      </w:r>
      <w:r w:rsidRPr="0074449F">
        <w:rPr>
          <w:rtl/>
        </w:rPr>
        <w:t xml:space="preserve"> </w:t>
      </w:r>
      <w:r w:rsidRPr="0074449F">
        <w:rPr>
          <w:rFonts w:hint="eastAsia"/>
          <w:rtl/>
        </w:rPr>
        <w:t>המכרזים</w:t>
      </w:r>
      <w:r w:rsidRPr="0074449F">
        <w:rPr>
          <w:rtl/>
        </w:rPr>
        <w:t xml:space="preserve"> </w:t>
      </w:r>
      <w:r w:rsidRPr="0074449F">
        <w:rPr>
          <w:rFonts w:hint="eastAsia"/>
          <w:rtl/>
        </w:rPr>
        <w:t>הדיגיטלית</w:t>
      </w:r>
      <w:r w:rsidR="009D3DD9">
        <w:rPr>
          <w:rtl/>
        </w:rPr>
        <w:t xml:space="preserve"> ניתן להיכנס לקישור הבא:</w:t>
      </w:r>
      <w:hyperlink r:id="rId29" w:history="1">
        <w:r w:rsidRPr="00651937">
          <w:rPr>
            <w:rStyle w:val="Hyperlink"/>
          </w:rPr>
          <w:t>https://govextra.gov.il/mr/guides/tender</w:t>
        </w:r>
      </w:hyperlink>
      <w:r w:rsidRPr="00651937">
        <w:t xml:space="preserve">  </w:t>
      </w:r>
      <w:r w:rsidR="00B657A3" w:rsidRPr="00651937">
        <w:rPr>
          <w:rFonts w:hint="cs"/>
          <w:rtl/>
        </w:rPr>
        <w:t>.</w:t>
      </w:r>
    </w:p>
    <w:p w14:paraId="3FDBFCAB" w14:textId="4DCD275B" w:rsidR="00FA2FBC" w:rsidRPr="00912C44" w:rsidRDefault="00FA2FBC" w:rsidP="00C03A1B">
      <w:pPr>
        <w:pStyle w:val="25"/>
      </w:pPr>
      <w:bookmarkStart w:id="147" w:name="_Toc100761173"/>
      <w:bookmarkStart w:id="148" w:name="_Toc72305600"/>
      <w:bookmarkStart w:id="149" w:name="_Toc72403866"/>
      <w:bookmarkStart w:id="150" w:name="_Toc72405233"/>
      <w:r w:rsidRPr="00912C44">
        <w:rPr>
          <w:rtl/>
        </w:rPr>
        <w:t>נוהל המכרז</w:t>
      </w:r>
      <w:bookmarkEnd w:id="125"/>
      <w:bookmarkEnd w:id="147"/>
      <w:r w:rsidRPr="00912C44">
        <w:rPr>
          <w:rtl/>
        </w:rPr>
        <w:t xml:space="preserve"> </w:t>
      </w:r>
      <w:bookmarkEnd w:id="148"/>
      <w:bookmarkEnd w:id="149"/>
      <w:bookmarkEnd w:id="150"/>
    </w:p>
    <w:p w14:paraId="7578FF83" w14:textId="77777777" w:rsidR="00FA2FBC" w:rsidRPr="00121439" w:rsidRDefault="00FA2FBC" w:rsidP="00CB0B4A">
      <w:pPr>
        <w:pStyle w:val="32"/>
        <w:rPr>
          <w:rtl/>
        </w:rPr>
      </w:pPr>
      <w:bookmarkStart w:id="151" w:name="_Toc72305601"/>
      <w:bookmarkStart w:id="152" w:name="_Toc72403867"/>
      <w:bookmarkStart w:id="153" w:name="_Toc72405234"/>
      <w:bookmarkStart w:id="154" w:name="_Toc516503359"/>
      <w:r w:rsidRPr="00121439">
        <w:rPr>
          <w:rtl/>
        </w:rPr>
        <w:t>סמכויות עורך המכרז בעת בדיקת הצעות</w:t>
      </w:r>
      <w:bookmarkEnd w:id="151"/>
      <w:bookmarkEnd w:id="152"/>
      <w:bookmarkEnd w:id="153"/>
      <w:r w:rsidRPr="00121439">
        <w:rPr>
          <w:rtl/>
        </w:rPr>
        <w:t xml:space="preserve"> </w:t>
      </w:r>
    </w:p>
    <w:p w14:paraId="3DEF4B29" w14:textId="77777777" w:rsidR="007D07D2" w:rsidRPr="00121439" w:rsidRDefault="00FA2FBC" w:rsidP="003907FE">
      <w:pPr>
        <w:pStyle w:val="43"/>
      </w:pPr>
      <w:r w:rsidRPr="00121439">
        <w:rPr>
          <w:rtl/>
        </w:rPr>
        <w:t>עורך המכרז או צוות מטעמו</w:t>
      </w:r>
      <w:r w:rsidR="007D07D2" w:rsidRPr="00121439">
        <w:rPr>
          <w:rtl/>
        </w:rPr>
        <w:t>,</w:t>
      </w:r>
      <w:r w:rsidRPr="00121439">
        <w:rPr>
          <w:rtl/>
        </w:rPr>
        <w:t xml:space="preserve"> אשר יכול ויכלול גם יועצים חיצוניים</w:t>
      </w:r>
      <w:r w:rsidR="007D07D2" w:rsidRPr="00121439">
        <w:rPr>
          <w:rtl/>
        </w:rPr>
        <w:t>,</w:t>
      </w:r>
      <w:r w:rsidRPr="00121439">
        <w:rPr>
          <w:rtl/>
        </w:rPr>
        <w:t xml:space="preserve"> </w:t>
      </w:r>
      <w:r w:rsidR="005635F3" w:rsidRPr="00121439">
        <w:rPr>
          <w:rtl/>
        </w:rPr>
        <w:t>יבדקו את ההצעות במכרז, ויתנו להן</w:t>
      </w:r>
      <w:r w:rsidRPr="00121439">
        <w:rPr>
          <w:rtl/>
        </w:rPr>
        <w:t xml:space="preserve"> ניקוד.</w:t>
      </w:r>
      <w:r w:rsidR="005635F3" w:rsidRPr="00121439">
        <w:rPr>
          <w:rtl/>
        </w:rPr>
        <w:t xml:space="preserve"> </w:t>
      </w:r>
    </w:p>
    <w:p w14:paraId="2023466D" w14:textId="4034B4FE" w:rsidR="005635F3" w:rsidRPr="00121439" w:rsidRDefault="007D07D2" w:rsidP="003907FE">
      <w:pPr>
        <w:pStyle w:val="43"/>
      </w:pPr>
      <w:r w:rsidRPr="00121439">
        <w:rPr>
          <w:rtl/>
        </w:rPr>
        <w:t xml:space="preserve">מעבר למידע המופיע בהצעה, </w:t>
      </w:r>
      <w:r w:rsidR="005635F3" w:rsidRPr="00121439">
        <w:rPr>
          <w:rtl/>
        </w:rPr>
        <w:t>לצורך בדיקת ההצעות יעשה עורך המכרז או מי מטעמו שימוש בידע המקצועי העומד לרשותו,</w:t>
      </w:r>
      <w:r w:rsidRPr="00121439">
        <w:rPr>
          <w:rtl/>
        </w:rPr>
        <w:t xml:space="preserve"> </w:t>
      </w:r>
      <w:r w:rsidR="005635F3" w:rsidRPr="00121439">
        <w:rPr>
          <w:rtl/>
        </w:rPr>
        <w:t>ובמקורות מידע מהימנים, וביניהם מידע ציבורי על המציע,</w:t>
      </w:r>
      <w:r w:rsidRPr="00121439">
        <w:rPr>
          <w:rtl/>
        </w:rPr>
        <w:t xml:space="preserve"> ניסיונו בעבודה עם המציע,</w:t>
      </w:r>
      <w:r w:rsidR="005635F3" w:rsidRPr="00121439">
        <w:rPr>
          <w:rtl/>
        </w:rPr>
        <w:t xml:space="preserve"> חוות דעת יועצים מקצועיים, וכן כל מקור מידע אמין אחר. </w:t>
      </w:r>
    </w:p>
    <w:p w14:paraId="045197F9" w14:textId="77777777" w:rsidR="00FA2FBC" w:rsidRPr="00121439" w:rsidRDefault="00FA2FBC" w:rsidP="003907FE">
      <w:pPr>
        <w:pStyle w:val="43"/>
        <w:rPr>
          <w:rtl/>
        </w:rPr>
      </w:pPr>
      <w:r w:rsidRPr="00121439">
        <w:rPr>
          <w:rtl/>
        </w:rPr>
        <w:t xml:space="preserve">עורך המכרז </w:t>
      </w:r>
      <w:r w:rsidR="005635F3" w:rsidRPr="00121439">
        <w:rPr>
          <w:rtl/>
        </w:rPr>
        <w:t xml:space="preserve">או מי מטעמו רשאי </w:t>
      </w:r>
      <w:r w:rsidRPr="00121439">
        <w:rPr>
          <w:rtl/>
        </w:rPr>
        <w:t xml:space="preserve">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493FCCCD" w14:textId="31118553" w:rsidR="00FA2FBC" w:rsidRDefault="00FA2FBC" w:rsidP="003907FE">
      <w:pPr>
        <w:pStyle w:val="43"/>
      </w:pPr>
      <w:r w:rsidRPr="00121439">
        <w:rPr>
          <w:rtl/>
        </w:rPr>
        <w:t>לאחר שניתנה למציע הזדמנות להשלים ולתקן, עורך המכרז רשאי לפסול הצעה שעדיין אינה עונה על דרישות המכרז, או, בהתאם לשיקול דעתו</w:t>
      </w:r>
      <w:r w:rsidR="005C27A0" w:rsidRPr="00121439">
        <w:rPr>
          <w:rtl/>
        </w:rPr>
        <w:t>,</w:t>
      </w:r>
      <w:r w:rsidRPr="00121439">
        <w:rPr>
          <w:rtl/>
        </w:rPr>
        <w:t xml:space="preserve"> לבקש השלמה נוספת.</w:t>
      </w:r>
    </w:p>
    <w:p w14:paraId="74711377" w14:textId="77777777" w:rsidR="00206EA5" w:rsidRPr="00CC5996" w:rsidRDefault="00206EA5" w:rsidP="003907FE">
      <w:pPr>
        <w:pStyle w:val="43"/>
      </w:pPr>
      <w:r>
        <w:rPr>
          <w:rFonts w:hint="cs"/>
          <w:rtl/>
        </w:rPr>
        <w:t xml:space="preserve">ככל שיעלה חשש ביחס לעצמאות המציע אל מול מציעים אחרים במכרז, יהיה רשאי עורך המכרז לבחון האם מתקיימות נסיבות חריגות אשר בעטיין ניתן לאפשר למציעים להתמודד במכרז. בעת קבלת החלטה כאמור, יהיה רשאי עורך המכרז, בין היתר, ליצור מגבלות שונות על התמודדות המציעים והכל בהתאם לשיקול דעתו הבלעדי של עורך המכרז. </w:t>
      </w:r>
    </w:p>
    <w:p w14:paraId="2FA0A7CB" w14:textId="77777777" w:rsidR="00E95DC0" w:rsidRPr="00121439" w:rsidRDefault="00E95DC0" w:rsidP="003907FE">
      <w:pPr>
        <w:pStyle w:val="43"/>
      </w:pPr>
      <w:r w:rsidRPr="00121439">
        <w:rPr>
          <w:rtl/>
        </w:rPr>
        <w:t xml:space="preserve">עורך המכרז רשאי שלא להתחשב בהצעה בשל חוסר התייחסות מפורטת לסעיף מסעיפי המכרז, </w:t>
      </w:r>
      <w:r w:rsidR="00851F26" w:rsidRPr="00121439">
        <w:rPr>
          <w:rtl/>
        </w:rPr>
        <w:t xml:space="preserve">הצעה לא ברורה ולא חד משמעית </w:t>
      </w:r>
      <w:r w:rsidRPr="00121439">
        <w:rPr>
          <w:rtl/>
        </w:rPr>
        <w:t>אשר לדעת עורך המכרז מונעת הערכת ההצעה כראוי.</w:t>
      </w:r>
    </w:p>
    <w:p w14:paraId="4151EFFC" w14:textId="77777777" w:rsidR="004B461E" w:rsidRPr="00121439" w:rsidRDefault="004B461E" w:rsidP="003907FE">
      <w:pPr>
        <w:pStyle w:val="43"/>
        <w:rPr>
          <w:rtl/>
        </w:rPr>
      </w:pPr>
      <w:r w:rsidRPr="00121439">
        <w:rPr>
          <w:rtl/>
        </w:rPr>
        <w:t>עורך המכרז יוכל לבקש מהמציעים במכרז להאריך את תקופת הערבות על פי שיקול דעתו. מציע שלא יאריך את ערבותו, רשאי עורך המכרז לחלט את ערבותו, וכן לפסול את הצעתו.</w:t>
      </w:r>
    </w:p>
    <w:p w14:paraId="197FE186" w14:textId="77777777" w:rsidR="00933165" w:rsidRPr="00121439" w:rsidRDefault="00933165" w:rsidP="003907FE">
      <w:pPr>
        <w:pStyle w:val="43"/>
      </w:pPr>
      <w:r w:rsidRPr="00121439">
        <w:rPr>
          <w:rtl/>
        </w:rPr>
        <w:t xml:space="preserve">ככל שבתום ההליך המכרזי תיוותר הצעה </w:t>
      </w:r>
      <w:r w:rsidR="008365ED" w:rsidRPr="00121439">
        <w:rPr>
          <w:rtl/>
        </w:rPr>
        <w:t>יחידה</w:t>
      </w:r>
      <w:r w:rsidRPr="00121439">
        <w:rPr>
          <w:rtl/>
        </w:rPr>
        <w:t>, המזמין, בהתאם לשיקול דעתו הבלעדי יהיה רשאי:</w:t>
      </w:r>
    </w:p>
    <w:p w14:paraId="59FB9CFB" w14:textId="7975B321" w:rsidR="00933165" w:rsidRPr="00121439" w:rsidRDefault="00933165" w:rsidP="0000408A">
      <w:pPr>
        <w:pStyle w:val="54"/>
      </w:pPr>
      <w:r w:rsidRPr="00121439">
        <w:rPr>
          <w:rtl/>
        </w:rPr>
        <w:lastRenderedPageBreak/>
        <w:t xml:space="preserve"> להכריז על המציע שנותר כמועמד לזכי</w:t>
      </w:r>
      <w:r w:rsidR="00BA56B3">
        <w:rPr>
          <w:rFonts w:hint="cs"/>
          <w:rtl/>
        </w:rPr>
        <w:t>י</w:t>
      </w:r>
      <w:r w:rsidRPr="00121439">
        <w:rPr>
          <w:rtl/>
        </w:rPr>
        <w:t>ה;</w:t>
      </w:r>
    </w:p>
    <w:p w14:paraId="77F00454" w14:textId="77777777" w:rsidR="00167FA9" w:rsidRPr="00F97131" w:rsidRDefault="00167FA9" w:rsidP="00167FA9">
      <w:pPr>
        <w:pStyle w:val="54"/>
        <w:rPr>
          <w:rtl/>
        </w:rPr>
      </w:pPr>
      <w:r>
        <w:rPr>
          <w:rFonts w:hint="cs"/>
          <w:rtl/>
        </w:rPr>
        <w:t xml:space="preserve">במקרה בו עורך המכרז סבור כי אין תועלת בביטול המכרז ועריכת המכרז מחדש, </w:t>
      </w:r>
      <w:r w:rsidRPr="00F97131">
        <w:rPr>
          <w:rFonts w:hint="cs"/>
          <w:rtl/>
        </w:rPr>
        <w:t>לנהל עם המציע שהגיש את הצעתו מו"מ לצורך שיפור הצעת המחיר.</w:t>
      </w:r>
    </w:p>
    <w:p w14:paraId="49EE2A83" w14:textId="77777777" w:rsidR="00933165" w:rsidRPr="00121439" w:rsidRDefault="00933165" w:rsidP="0000408A">
      <w:pPr>
        <w:pStyle w:val="54"/>
      </w:pPr>
      <w:r w:rsidRPr="00121439">
        <w:rPr>
          <w:rtl/>
        </w:rPr>
        <w:t>לבטל את המכרז, ולצאת למכרז חדש;</w:t>
      </w:r>
    </w:p>
    <w:p w14:paraId="50E1B5DC" w14:textId="77777777" w:rsidR="00FA2FBC" w:rsidRPr="00121439" w:rsidRDefault="00FA2FBC" w:rsidP="003907FE">
      <w:pPr>
        <w:pStyle w:val="43"/>
      </w:pPr>
      <w:r w:rsidRPr="00121439">
        <w:rPr>
          <w:rtl/>
        </w:rPr>
        <w:t xml:space="preserve">עורך </w:t>
      </w:r>
      <w:r w:rsidRPr="00121439">
        <w:rPr>
          <w:rStyle w:val="4ff"/>
          <w:rtl/>
        </w:rPr>
        <w:t>ה</w:t>
      </w:r>
      <w:r w:rsidRPr="00121439">
        <w:rPr>
          <w:rtl/>
        </w:rPr>
        <w:t>מכרז</w:t>
      </w:r>
      <w:r w:rsidR="00F90045" w:rsidRPr="00121439">
        <w:rPr>
          <w:rtl/>
        </w:rPr>
        <w:t xml:space="preserve">, לאחר שנתן למציע זכות טיעון בכתב או בע"פ, </w:t>
      </w:r>
      <w:r w:rsidRPr="00121439">
        <w:rPr>
          <w:rtl/>
        </w:rPr>
        <w:t>יהיה רשאי לפסול הצעה אם לפי שיקול דעתו הבלעדי מתקיים אחד מהתנאים הבאים:</w:t>
      </w:r>
    </w:p>
    <w:p w14:paraId="7E0AA3B1" w14:textId="77777777" w:rsidR="00FA2FBC" w:rsidRPr="00121439" w:rsidRDefault="00FA2FBC" w:rsidP="0000408A">
      <w:pPr>
        <w:pStyle w:val="54"/>
      </w:pPr>
      <w:r w:rsidRPr="00121439">
        <w:rPr>
          <w:b/>
          <w:bCs/>
          <w:rtl/>
        </w:rPr>
        <w:t>פסילת הצעה בלתי כדאית כלכלית או תכסיסנית</w:t>
      </w:r>
      <w:r w:rsidRPr="00121439">
        <w:rPr>
          <w:rtl/>
        </w:rPr>
        <w:t xml:space="preserve"> – אם ההצעה הינה בלתי כלכלית למציע</w:t>
      </w:r>
      <w:r w:rsidR="008663FB" w:rsidRPr="00121439">
        <w:rPr>
          <w:rtl/>
        </w:rPr>
        <w:t>,</w:t>
      </w:r>
      <w:r w:rsidRPr="00121439">
        <w:rPr>
          <w:rtl/>
        </w:rPr>
        <w:t xml:space="preserve"> במידה המטילה בספק את יכולתו לעמוד בהתחייבויותיו</w:t>
      </w:r>
      <w:r w:rsidR="008663FB" w:rsidRPr="00121439">
        <w:rPr>
          <w:rtl/>
        </w:rPr>
        <w:t>,</w:t>
      </w:r>
      <w:r w:rsidRPr="00121439">
        <w:rPr>
          <w:rtl/>
        </w:rPr>
        <w:t xml:space="preserve"> היה ויזכה במכרז, או תכסיסנית (למשל, הצעה הכוללת מחירים או הנחות חריגות לפריטים מסוימים)</w:t>
      </w:r>
      <w:r w:rsidR="008663FB" w:rsidRPr="00121439">
        <w:rPr>
          <w:rtl/>
        </w:rPr>
        <w:t>,</w:t>
      </w:r>
      <w:r w:rsidRPr="00121439">
        <w:rPr>
          <w:rtl/>
        </w:rPr>
        <w:t xml:space="preserve"> הן ביחס להצעה עצמה והן ביחס להצעות אחרות.</w:t>
      </w:r>
    </w:p>
    <w:p w14:paraId="7936B748" w14:textId="77777777" w:rsidR="00FA2FBC" w:rsidRPr="00121439" w:rsidRDefault="00FA2FBC" w:rsidP="0000408A">
      <w:pPr>
        <w:pStyle w:val="54"/>
      </w:pPr>
      <w:r w:rsidRPr="00121439">
        <w:rPr>
          <w:b/>
          <w:bCs/>
          <w:rtl/>
        </w:rPr>
        <w:t>פסילה עקב התנהגות שלא בתום לב ב</w:t>
      </w:r>
      <w:r w:rsidR="00A67200" w:rsidRPr="00121439">
        <w:rPr>
          <w:b/>
          <w:bCs/>
          <w:rtl/>
        </w:rPr>
        <w:t>הסכמים</w:t>
      </w:r>
      <w:r w:rsidRPr="00121439">
        <w:rPr>
          <w:b/>
          <w:bCs/>
          <w:rtl/>
        </w:rPr>
        <w:t xml:space="preserve"> קודמים</w:t>
      </w:r>
      <w:r w:rsidRPr="00121439">
        <w:rPr>
          <w:rtl/>
        </w:rPr>
        <w:t xml:space="preserve"> – המציע, </w:t>
      </w:r>
      <w:r w:rsidR="008663FB" w:rsidRPr="00121439">
        <w:rPr>
          <w:rtl/>
        </w:rPr>
        <w:t>במסגרת מכרז קודם של עורך המכרז</w:t>
      </w:r>
      <w:r w:rsidRPr="00121439">
        <w:rPr>
          <w:rtl/>
        </w:rPr>
        <w:t xml:space="preserve">, או של </w:t>
      </w:r>
      <w:r w:rsidR="008663FB" w:rsidRPr="00121439">
        <w:rPr>
          <w:rtl/>
        </w:rPr>
        <w:t>אחד המזמינים</w:t>
      </w:r>
      <w:r w:rsidRPr="00121439">
        <w:rPr>
          <w:rtl/>
        </w:rPr>
        <w:t xml:space="preserve">, נהג בערמה, </w:t>
      </w:r>
      <w:r w:rsidR="00F90045" w:rsidRPr="00121439">
        <w:rPr>
          <w:rtl/>
        </w:rPr>
        <w:t xml:space="preserve">בחוסר תום לב, </w:t>
      </w:r>
      <w:r w:rsidRPr="00121439">
        <w:rPr>
          <w:rtl/>
        </w:rPr>
        <w:t>בתכסיסנות או בחוסר ניקיון כפיים.</w:t>
      </w:r>
    </w:p>
    <w:p w14:paraId="43223A45" w14:textId="77E445D1" w:rsidR="00FA2FBC" w:rsidRPr="00121439" w:rsidRDefault="00FA2FBC" w:rsidP="0000408A">
      <w:pPr>
        <w:pStyle w:val="54"/>
      </w:pPr>
      <w:r w:rsidRPr="00121439">
        <w:rPr>
          <w:b/>
          <w:bCs/>
          <w:rtl/>
        </w:rPr>
        <w:t>פסילת הצעה עקב מצב כלכלי של המציע</w:t>
      </w:r>
      <w:r w:rsidRPr="00121439">
        <w:rPr>
          <w:rtl/>
        </w:rPr>
        <w:t xml:space="preserve"> – אם עקב מצבו הכלכלי הנוכחי או הצפוי של המציע, לרבות</w:t>
      </w:r>
      <w:r w:rsidR="00F90045" w:rsidRPr="00121439">
        <w:rPr>
          <w:rtl/>
        </w:rPr>
        <w:t xml:space="preserve"> עקב</w:t>
      </w:r>
      <w:r w:rsidRPr="00121439">
        <w:rPr>
          <w:rtl/>
        </w:rPr>
        <w:t xml:space="preserve"> הליכי פשיטת רגל או פירוק או תביעות מה</w:t>
      </w:r>
      <w:r w:rsidR="005B3E7A">
        <w:rPr>
          <w:rtl/>
        </w:rPr>
        <w:t>ותיות הקיימות נגדו, קיים חשש לת</w:t>
      </w:r>
      <w:r w:rsidRPr="00121439">
        <w:rPr>
          <w:rtl/>
        </w:rPr>
        <w:t>פקודו</w:t>
      </w:r>
      <w:r w:rsidR="008663FB" w:rsidRPr="00121439">
        <w:rPr>
          <w:rtl/>
        </w:rPr>
        <w:t xml:space="preserve"> העסקי</w:t>
      </w:r>
      <w:r w:rsidRPr="00121439">
        <w:rPr>
          <w:rtl/>
        </w:rPr>
        <w:t xml:space="preserve"> באם יזכה במכרז.</w:t>
      </w:r>
    </w:p>
    <w:p w14:paraId="13223F50" w14:textId="77777777" w:rsidR="00FA2FBC" w:rsidRPr="00121439" w:rsidRDefault="00FA2FBC" w:rsidP="0000408A">
      <w:pPr>
        <w:pStyle w:val="54"/>
      </w:pPr>
      <w:r w:rsidRPr="00121439">
        <w:rPr>
          <w:b/>
          <w:bCs/>
          <w:rtl/>
        </w:rPr>
        <w:t>פסילה בעקבות ניגוד עניינים</w:t>
      </w:r>
      <w:r w:rsidRPr="00121439">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p>
    <w:p w14:paraId="23E3962A" w14:textId="77777777" w:rsidR="00520E48" w:rsidRPr="00121439" w:rsidRDefault="00520E48" w:rsidP="0000408A">
      <w:pPr>
        <w:pStyle w:val="54"/>
      </w:pPr>
      <w:r w:rsidRPr="00121439">
        <w:rPr>
          <w:b/>
          <w:bCs/>
          <w:rtl/>
        </w:rPr>
        <w:t>פסילה בעקבות חוות דעת שלילית</w:t>
      </w:r>
      <w:r w:rsidRPr="00121439">
        <w:rPr>
          <w:rtl/>
        </w:rPr>
        <w:t>- עורך המכרז שומר לעצמו את הזכות לפסול על הסף מציע אשר עבד בעבר עם עורך המכרז או עם גורם ממשלתי אחר, כספק ציוד ו/או שירותים ולא עמד בסטנדרטים של הציוד או השירות הנדרש, או שקיימת לגביו חוות דעת שלילית בכתב על טיב עבודתו. או לחליפין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6D048247" w14:textId="77777777" w:rsidR="00295CA8" w:rsidRDefault="007C726A" w:rsidP="00CB0B4A">
      <w:pPr>
        <w:pStyle w:val="32"/>
      </w:pPr>
      <w:bookmarkStart w:id="155" w:name="_Toc72305602"/>
      <w:bookmarkStart w:id="156" w:name="_Toc72403868"/>
      <w:bookmarkStart w:id="157" w:name="_Toc72405235"/>
      <w:r w:rsidRPr="00121439">
        <w:rPr>
          <w:rtl/>
        </w:rPr>
        <w:t>הדגמה, השלמת מידע ומצגות</w:t>
      </w:r>
      <w:bookmarkEnd w:id="155"/>
      <w:bookmarkEnd w:id="156"/>
      <w:bookmarkEnd w:id="157"/>
    </w:p>
    <w:p w14:paraId="6106C066" w14:textId="7562CF2D" w:rsidR="007C726A" w:rsidRPr="00121439" w:rsidRDefault="007C726A" w:rsidP="000C339D">
      <w:pPr>
        <w:pStyle w:val="3-9"/>
      </w:pPr>
      <w:r w:rsidRPr="00121439">
        <w:rPr>
          <w:rtl/>
        </w:rPr>
        <w:t>עורך המכרז שומר לעצמו את הזכות לדרוש ממציע להופיע בפני ועדת המכרזים או מי מטעמה יחד עם כל גורם האמור ליטול חלק מטעמו במימוש המכרז, אם יזכה, ולהציג את הצעתו,</w:t>
      </w:r>
      <w:r w:rsidR="00A92EDF">
        <w:rPr>
          <w:rtl/>
        </w:rPr>
        <w:t xml:space="preserve"> כל מסמך ש</w:t>
      </w:r>
      <w:r w:rsidR="005B3E7A">
        <w:rPr>
          <w:rFonts w:hint="cs"/>
          <w:rtl/>
        </w:rPr>
        <w:t>י</w:t>
      </w:r>
      <w:r w:rsidR="00A92EDF">
        <w:rPr>
          <w:rtl/>
        </w:rPr>
        <w:t xml:space="preserve">ידרש </w:t>
      </w:r>
      <w:r w:rsidRPr="00121439">
        <w:rPr>
          <w:rtl/>
        </w:rPr>
        <w:t>או להשיב לשאלות וועדת המכרזים ל</w:t>
      </w:r>
      <w:r w:rsidR="00A73D5E">
        <w:rPr>
          <w:rFonts w:hint="cs"/>
          <w:rtl/>
        </w:rPr>
        <w:t>מידע ה</w:t>
      </w:r>
      <w:r w:rsidRPr="00121439">
        <w:rPr>
          <w:rtl/>
        </w:rPr>
        <w:t xml:space="preserve">טעון הבהרה. מציע יענה לדרישת עורך המכרז ו/או לפגישה כאמור ויופיע בפני ועדת המכרזים או מי מטעמה תוך פרק זמן שלא יעלה על שלושה ימים מרגע קבלת הדרישה אצלו (אלא אם </w:t>
      </w:r>
      <w:r w:rsidRPr="00121439">
        <w:rPr>
          <w:rtl/>
        </w:rPr>
        <w:lastRenderedPageBreak/>
        <w:t>כן ציין עורך המכרז בדרישתו מועד אחר). אם יידרש מציע להשיב בכתב, יענה מציע בהתאם ללוחות הזמנים שנקבעו על ידי ועדת המכרזים בפניה אליו.</w:t>
      </w:r>
    </w:p>
    <w:p w14:paraId="5B0FE464" w14:textId="77777777" w:rsidR="00295CA8" w:rsidRPr="00295CA8" w:rsidRDefault="00A92EDF" w:rsidP="00CB0B4A">
      <w:pPr>
        <w:pStyle w:val="32"/>
      </w:pPr>
      <w:r>
        <w:rPr>
          <w:rtl/>
        </w:rPr>
        <w:t>ביצוע מכרז נוסף</w:t>
      </w:r>
      <w:r>
        <w:rPr>
          <w:rFonts w:hint="cs"/>
          <w:rtl/>
        </w:rPr>
        <w:t xml:space="preserve"> בנושא המכרז</w:t>
      </w:r>
    </w:p>
    <w:p w14:paraId="0BB9BA48" w14:textId="47349341" w:rsidR="00520E48" w:rsidRDefault="00A92EDF" w:rsidP="000C339D">
      <w:pPr>
        <w:pStyle w:val="3-9"/>
        <w:rPr>
          <w:rtl/>
        </w:rPr>
      </w:pPr>
      <w:r w:rsidRPr="00121439">
        <w:rPr>
          <w:rtl/>
        </w:rPr>
        <w:t xml:space="preserve">אם יתעורר אצל </w:t>
      </w:r>
      <w:r>
        <w:rPr>
          <w:rFonts w:hint="cs"/>
          <w:rtl/>
        </w:rPr>
        <w:t>המזמינים</w:t>
      </w:r>
      <w:r w:rsidRPr="00121439">
        <w:rPr>
          <w:rtl/>
        </w:rPr>
        <w:t xml:space="preserve"> צורך ברכישת שירותים </w:t>
      </w:r>
      <w:r>
        <w:rPr>
          <w:rFonts w:hint="cs"/>
          <w:rtl/>
        </w:rPr>
        <w:t xml:space="preserve">בנושא המכרז אך </w:t>
      </w:r>
      <w:r w:rsidRPr="00121439">
        <w:rPr>
          <w:rtl/>
        </w:rPr>
        <w:t xml:space="preserve">שאינם כלולים </w:t>
      </w:r>
      <w:r>
        <w:rPr>
          <w:rFonts w:hint="cs"/>
          <w:rtl/>
        </w:rPr>
        <w:t>ב</w:t>
      </w:r>
      <w:r w:rsidRPr="00121439">
        <w:rPr>
          <w:rtl/>
        </w:rPr>
        <w:t xml:space="preserve">מכרז, </w:t>
      </w:r>
      <w:r>
        <w:rPr>
          <w:rFonts w:hint="cs"/>
          <w:rtl/>
        </w:rPr>
        <w:t xml:space="preserve">עורך </w:t>
      </w:r>
      <w:r w:rsidRPr="00121439">
        <w:rPr>
          <w:rtl/>
        </w:rPr>
        <w:t xml:space="preserve">המכרז </w:t>
      </w:r>
      <w:r>
        <w:rPr>
          <w:rFonts w:hint="cs"/>
          <w:rtl/>
        </w:rPr>
        <w:t xml:space="preserve">שומר לעצמו </w:t>
      </w:r>
      <w:r w:rsidRPr="00121439">
        <w:rPr>
          <w:rtl/>
        </w:rPr>
        <w:t xml:space="preserve">את הזכות לבצע מכרז </w:t>
      </w:r>
      <w:r>
        <w:rPr>
          <w:rFonts w:hint="cs"/>
          <w:rtl/>
        </w:rPr>
        <w:t>נוסף ל</w:t>
      </w:r>
      <w:r w:rsidRPr="00121439">
        <w:rPr>
          <w:rtl/>
        </w:rPr>
        <w:t>שירותים אלו אף אם המכרז הנוכחי עדיין בתוקף.</w:t>
      </w:r>
      <w:r>
        <w:rPr>
          <w:rFonts w:hint="cs"/>
          <w:rtl/>
        </w:rPr>
        <w:t xml:space="preserve"> ככל שיפורסם מכרז כאמור, תתאפשר לספקים שיזכו במכרז זה להשתתף גם במכרז הנוסף</w:t>
      </w:r>
      <w:r w:rsidR="00520E48" w:rsidRPr="00121439">
        <w:rPr>
          <w:rtl/>
        </w:rPr>
        <w:t>.</w:t>
      </w:r>
    </w:p>
    <w:p w14:paraId="6F2C097C" w14:textId="46487AE6" w:rsidR="00FA2FBC" w:rsidRPr="00121439" w:rsidRDefault="00FA2FBC" w:rsidP="00CB0B4A">
      <w:pPr>
        <w:pStyle w:val="32"/>
        <w:rPr>
          <w:rtl/>
        </w:rPr>
      </w:pPr>
      <w:bookmarkStart w:id="158" w:name="_Toc72305604"/>
      <w:bookmarkStart w:id="159" w:name="_Toc72403870"/>
      <w:bookmarkStart w:id="160" w:name="_Toc72405237"/>
      <w:r w:rsidRPr="00121439">
        <w:rPr>
          <w:rtl/>
        </w:rPr>
        <w:t>ביטול או שינוי המכרז</w:t>
      </w:r>
      <w:bookmarkEnd w:id="154"/>
      <w:bookmarkEnd w:id="158"/>
      <w:bookmarkEnd w:id="159"/>
      <w:bookmarkEnd w:id="160"/>
      <w:r w:rsidRPr="00121439">
        <w:rPr>
          <w:rtl/>
        </w:rPr>
        <w:t xml:space="preserve"> </w:t>
      </w:r>
    </w:p>
    <w:p w14:paraId="0774D622" w14:textId="77777777" w:rsidR="00FA2FBC" w:rsidRPr="00121439" w:rsidRDefault="00FA2FBC" w:rsidP="003907FE">
      <w:pPr>
        <w:pStyle w:val="43"/>
      </w:pPr>
      <w:r w:rsidRPr="00121439">
        <w:rPr>
          <w:rtl/>
        </w:rPr>
        <w:t xml:space="preserve">עורך המכרז רשאי מיוזמתו ועל פי שיקול דעתו, לבטל את המכרז, לשנותו ולעדכנו, לרבות עדכוני מועדים הנקובים בו. שינויים כאמור יפורסמו באתר האינטרנט של המכרז. </w:t>
      </w:r>
    </w:p>
    <w:p w14:paraId="28478209" w14:textId="77777777" w:rsidR="00B25942" w:rsidRDefault="00B25942" w:rsidP="003907FE">
      <w:pPr>
        <w:pStyle w:val="43"/>
      </w:pPr>
      <w:r>
        <w:rPr>
          <w:rFonts w:hint="cs"/>
          <w:rtl/>
        </w:rPr>
        <w:t>ההתקשרות עם הזוכה במכרז מותנית, בי</w:t>
      </w:r>
      <w:r w:rsidR="00A92EDF">
        <w:rPr>
          <w:rFonts w:hint="cs"/>
          <w:rtl/>
        </w:rPr>
        <w:t>ן</w:t>
      </w:r>
      <w:r>
        <w:rPr>
          <w:rFonts w:hint="cs"/>
          <w:rtl/>
        </w:rPr>
        <w:t xml:space="preserve"> היתר, בקיומו של תקציב זמין מצד המזמינים. ככל שמסיבות תקציביות לא ניתן יהיה להתקשר עם הזוכה במכרז, רשאי עורך המכרז לבטל את המכרז. </w:t>
      </w:r>
    </w:p>
    <w:p w14:paraId="5A546923" w14:textId="77777777" w:rsidR="00B25942" w:rsidRDefault="00B25942" w:rsidP="003907FE">
      <w:pPr>
        <w:pStyle w:val="43"/>
      </w:pPr>
      <w:r w:rsidRPr="00FB3976">
        <w:rPr>
          <w:rtl/>
        </w:rPr>
        <w:t>עורך המכרז לא יהיה חייב לפצות את המציעים במקרה של ביטול</w:t>
      </w:r>
      <w:r>
        <w:rPr>
          <w:rFonts w:hint="cs"/>
          <w:rtl/>
        </w:rPr>
        <w:t xml:space="preserve"> או שינוי המכרז.</w:t>
      </w:r>
    </w:p>
    <w:p w14:paraId="735243B2" w14:textId="77777777" w:rsidR="00FA2FBC" w:rsidRPr="00121439" w:rsidRDefault="00FA2FBC" w:rsidP="00CB0B4A">
      <w:pPr>
        <w:pStyle w:val="32"/>
      </w:pPr>
      <w:bookmarkStart w:id="161" w:name="_Toc516503360"/>
      <w:bookmarkStart w:id="162" w:name="_Toc72305606"/>
      <w:bookmarkStart w:id="163" w:name="_Toc72403872"/>
      <w:bookmarkStart w:id="164" w:name="_Toc72405239"/>
      <w:r w:rsidRPr="00121439">
        <w:rPr>
          <w:rtl/>
        </w:rPr>
        <w:t>הוצאות</w:t>
      </w:r>
      <w:bookmarkEnd w:id="161"/>
      <w:bookmarkEnd w:id="162"/>
      <w:bookmarkEnd w:id="163"/>
      <w:bookmarkEnd w:id="164"/>
      <w:r w:rsidRPr="00121439">
        <w:rPr>
          <w:rtl/>
        </w:rPr>
        <w:t xml:space="preserve"> </w:t>
      </w:r>
    </w:p>
    <w:p w14:paraId="35FBF7A7" w14:textId="77777777" w:rsidR="00FA2FBC" w:rsidRPr="00121439" w:rsidRDefault="00FA2FBC" w:rsidP="00CB0B4A">
      <w:pPr>
        <w:pStyle w:val="3ffc"/>
        <w:rPr>
          <w:rtl/>
        </w:rPr>
      </w:pPr>
      <w:r w:rsidRPr="00121439">
        <w:rPr>
          <w:rtl/>
        </w:rPr>
        <w:t xml:space="preserve">המציע לא יהיה זכאי להחזר הוצאות או לפיצוי כלשהו בקשר עם המכרז, לרבות במקרה של הפסקתו, עיכובו, שינוי תנאיו או ביטולו. </w:t>
      </w:r>
    </w:p>
    <w:p w14:paraId="1E58A267" w14:textId="77777777" w:rsidR="00FA2FBC" w:rsidRPr="00121439" w:rsidRDefault="00FA2FBC" w:rsidP="00CB0B4A">
      <w:pPr>
        <w:pStyle w:val="32"/>
      </w:pPr>
      <w:bookmarkStart w:id="165" w:name="_Toc516503361"/>
      <w:bookmarkStart w:id="166" w:name="_Toc72305607"/>
      <w:bookmarkStart w:id="167" w:name="_Toc72403873"/>
      <w:bookmarkStart w:id="168" w:name="_Toc72405240"/>
      <w:r w:rsidRPr="00121439">
        <w:rPr>
          <w:rtl/>
        </w:rPr>
        <w:t>סמכות השיפוט</w:t>
      </w:r>
      <w:bookmarkEnd w:id="165"/>
      <w:bookmarkEnd w:id="166"/>
      <w:bookmarkEnd w:id="167"/>
      <w:bookmarkEnd w:id="168"/>
    </w:p>
    <w:p w14:paraId="495B1000" w14:textId="77777777" w:rsidR="00FA2FBC" w:rsidRPr="00121439" w:rsidRDefault="00FA2FBC" w:rsidP="00CB0B4A">
      <w:pPr>
        <w:pStyle w:val="3ffc"/>
        <w:rPr>
          <w:rtl/>
        </w:rPr>
      </w:pPr>
      <w:r w:rsidRPr="00121439">
        <w:rPr>
          <w:rtl/>
        </w:rPr>
        <w:t>סמכות השיפוט בכל הקשור לנושאים ועניינים הנוגעים למכרז, או בכל תביעה הנובעת מהליך ניהולו, תהיה אך ורק בבתי המשפט המוסמכים בירושלים.</w:t>
      </w:r>
    </w:p>
    <w:p w14:paraId="4581ADE3" w14:textId="77777777" w:rsidR="00FA2FBC" w:rsidRPr="00121439" w:rsidRDefault="00FA2FBC" w:rsidP="00CB0B4A">
      <w:pPr>
        <w:pStyle w:val="32"/>
      </w:pPr>
      <w:bookmarkStart w:id="169" w:name="_Toc516503362"/>
      <w:bookmarkStart w:id="170" w:name="_Toc72305608"/>
      <w:bookmarkStart w:id="171" w:name="_Toc72403874"/>
      <w:bookmarkStart w:id="172" w:name="_Toc72405241"/>
      <w:r w:rsidRPr="00121439">
        <w:rPr>
          <w:rtl/>
        </w:rPr>
        <w:t>סודיות ההצעה וזכות העיון</w:t>
      </w:r>
      <w:bookmarkEnd w:id="169"/>
      <w:bookmarkEnd w:id="170"/>
      <w:bookmarkEnd w:id="171"/>
      <w:bookmarkEnd w:id="172"/>
    </w:p>
    <w:p w14:paraId="1AF8A7CC" w14:textId="77777777" w:rsidR="00FA2FBC" w:rsidRPr="00121439" w:rsidRDefault="00FA2FBC" w:rsidP="003907FE">
      <w:pPr>
        <w:pStyle w:val="43"/>
      </w:pPr>
      <w:r w:rsidRPr="00121439">
        <w:rPr>
          <w:rtl/>
        </w:rPr>
        <w:t>עורך המכרז</w:t>
      </w:r>
      <w:r w:rsidR="005635F3" w:rsidRPr="00121439">
        <w:rPr>
          <w:rtl/>
        </w:rPr>
        <w:t xml:space="preserve"> מתחייב שלא לגלות תוכן ה</w:t>
      </w:r>
      <w:r w:rsidRPr="00121439">
        <w:rPr>
          <w:rtl/>
        </w:rPr>
        <w:t>צעה לצד שלישי שאינו מעובדי עורך המכרז או יועצים המועסקים על ידו לצורך המכרז, אשר גם עליהם תחול חובת הסודיות ואי השימוש בהצע</w:t>
      </w:r>
      <w:r w:rsidR="005635F3" w:rsidRPr="00121439">
        <w:rPr>
          <w:rtl/>
        </w:rPr>
        <w:t>ה</w:t>
      </w:r>
      <w:r w:rsidRPr="00121439">
        <w:rPr>
          <w:rtl/>
        </w:rPr>
        <w:t xml:space="preserve"> אלא לצורכי המכרז בלבד.</w:t>
      </w:r>
    </w:p>
    <w:p w14:paraId="5049F7C7" w14:textId="614C143B" w:rsidR="00FA2FBC" w:rsidRPr="00121439" w:rsidRDefault="00FA2FBC" w:rsidP="003907FE">
      <w:pPr>
        <w:pStyle w:val="43"/>
      </w:pPr>
      <w:r w:rsidRPr="00121439">
        <w:rPr>
          <w:rtl/>
        </w:rPr>
        <w:t>יחד עם זאת, בהתאם לתקנה 21(ה) לתקנות חוק המכרזים</w:t>
      </w:r>
      <w:r w:rsidR="00217289" w:rsidRPr="00121439">
        <w:rPr>
          <w:rtl/>
        </w:rPr>
        <w:t>.</w:t>
      </w:r>
      <w:r w:rsidRPr="00121439">
        <w:rPr>
          <w:rtl/>
        </w:rPr>
        <w:t xml:space="preserve">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 </w:t>
      </w:r>
    </w:p>
    <w:p w14:paraId="40B36FC0" w14:textId="77777777" w:rsidR="005635F3" w:rsidRPr="00121439" w:rsidRDefault="005635F3" w:rsidP="003907FE">
      <w:pPr>
        <w:pStyle w:val="43"/>
      </w:pPr>
      <w:r w:rsidRPr="00121439">
        <w:rPr>
          <w:rtl/>
        </w:rPr>
        <w:t xml:space="preserve">אם ברצון מציע למנוע עיון בסעיפים נוספים של הצעתו בשל טענה לסוד מסחרי, סוד מקצועי, או כל טעם אחר המוזכר בתקנות חובת המכרזים עליו לציין זאת באופן מפורש </w:t>
      </w:r>
      <w:r w:rsidRPr="00121439">
        <w:rPr>
          <w:rtl/>
        </w:rPr>
        <w:lastRenderedPageBreak/>
        <w:t>בחוברת ההצעה (</w:t>
      </w:r>
      <w:r w:rsidR="000C339D">
        <w:rPr>
          <w:rFonts w:hint="cs"/>
          <w:rtl/>
        </w:rPr>
        <w:t>פרק 3</w:t>
      </w:r>
      <w:r w:rsidRPr="00121439">
        <w:rPr>
          <w:rtl/>
        </w:rPr>
        <w:t>)</w:t>
      </w:r>
      <w:r w:rsidR="005C27A0" w:rsidRPr="00121439">
        <w:rPr>
          <w:rtl/>
        </w:rPr>
        <w:t>, בצירוף הנימוקים לכך</w:t>
      </w:r>
      <w:r w:rsidRPr="00121439">
        <w:rPr>
          <w:rtl/>
        </w:rPr>
        <w:t>. מובהר כי לא יהא בעצם הבקשה כדי למנוע עיון בסעיפים הרלוונטיים, והחלטה בנושא תתקבל על ידי ועדת המכרזים של עורך המכרז</w:t>
      </w:r>
      <w:r w:rsidR="005C27A0" w:rsidRPr="00121439">
        <w:rPr>
          <w:rtl/>
        </w:rPr>
        <w:t>, ולמציע לא תהיה כל טענה, דרישה או תביעה כנגד ועדת המכרזים או עורך המכרז או מי מטעמם בקשר לכך.</w:t>
      </w:r>
    </w:p>
    <w:p w14:paraId="3ED2E627" w14:textId="77777777" w:rsidR="008D0918" w:rsidRPr="00121439" w:rsidRDefault="005635F3" w:rsidP="003907FE">
      <w:pPr>
        <w:pStyle w:val="43"/>
        <w:rPr>
          <w:rtl/>
        </w:rPr>
      </w:pPr>
      <w:r w:rsidRPr="00121439">
        <w:rPr>
          <w:rtl/>
        </w:rPr>
        <w:t>מציע שטען שחלק מסוים מהצעתו היא סוד מסחרי או מקצועי, יהיה מנוע מלדרוש לעיין בחלק זה של ההצעה הזוכה במכרז.</w:t>
      </w:r>
      <w:r w:rsidR="008D0918" w:rsidRPr="00121439">
        <w:rPr>
          <w:rtl/>
        </w:rPr>
        <w:t xml:space="preserve"> </w:t>
      </w:r>
    </w:p>
    <w:p w14:paraId="3BD431FF" w14:textId="6FB58720" w:rsidR="005635F3" w:rsidRPr="00121439" w:rsidRDefault="005635F3" w:rsidP="003907FE">
      <w:pPr>
        <w:pStyle w:val="43"/>
      </w:pPr>
      <w:r w:rsidRPr="00121439">
        <w:rPr>
          <w:rtl/>
        </w:rPr>
        <w:t xml:space="preserve">במקרה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p>
    <w:p w14:paraId="568ED695" w14:textId="77777777" w:rsidR="008D0918" w:rsidRPr="00121439" w:rsidRDefault="005635F3" w:rsidP="003907FE">
      <w:pPr>
        <w:pStyle w:val="43"/>
      </w:pPr>
      <w:r w:rsidRPr="00121439">
        <w:rPr>
          <w:rtl/>
        </w:rPr>
        <w:t xml:space="preserve">בכפוף לאמור לעיל, </w:t>
      </w:r>
      <w:r w:rsidR="00FA2FBC" w:rsidRPr="00121439">
        <w:rPr>
          <w:rtl/>
        </w:rPr>
        <w:t>בהשתתפותו במכרז מסכים המציע, כי</w:t>
      </w:r>
      <w:r w:rsidR="005871AE" w:rsidRPr="00121439">
        <w:rPr>
          <w:rtl/>
        </w:rPr>
        <w:t xml:space="preserve"> במידה והוא יוכרז כזוכה במכרז</w:t>
      </w:r>
      <w:r w:rsidR="00FA2FBC" w:rsidRPr="00121439">
        <w:rPr>
          <w:rtl/>
        </w:rPr>
        <w:t xml:space="preserve"> הצעתו תועמד במלואה, על נספחיה, לעיונם של יתר המציעים במכרז בהתאם להוראות הדין ותקנות חובת המכרזים. </w:t>
      </w:r>
    </w:p>
    <w:p w14:paraId="40CAEEE4" w14:textId="77777777" w:rsidR="00FA2FBC" w:rsidRPr="00121439" w:rsidRDefault="008D0918" w:rsidP="003907FE">
      <w:pPr>
        <w:pStyle w:val="43"/>
      </w:pPr>
      <w:r w:rsidRPr="00121439">
        <w:rPr>
          <w:rtl/>
        </w:rPr>
        <w:t>עורך המכרז רשאי לגבות אגרה עבור בקשה לעיון בהצעה הזוכה במכרז.</w:t>
      </w:r>
    </w:p>
    <w:p w14:paraId="443B75B9" w14:textId="77777777" w:rsidR="00DC35E2" w:rsidRPr="00121439" w:rsidRDefault="00DC35E2" w:rsidP="00CB0B4A">
      <w:pPr>
        <w:pStyle w:val="32"/>
      </w:pPr>
      <w:bookmarkStart w:id="173" w:name="_Toc72305609"/>
      <w:bookmarkStart w:id="174" w:name="_Toc72403875"/>
      <w:bookmarkStart w:id="175" w:name="_Toc72405242"/>
      <w:r w:rsidRPr="00121439">
        <w:rPr>
          <w:rtl/>
        </w:rPr>
        <w:t>בעלות על המכרז ושימוש בו</w:t>
      </w:r>
      <w:bookmarkEnd w:id="173"/>
      <w:bookmarkEnd w:id="174"/>
      <w:bookmarkEnd w:id="175"/>
    </w:p>
    <w:p w14:paraId="38200C54" w14:textId="77777777" w:rsidR="00FA2FBC" w:rsidRPr="00121439" w:rsidRDefault="00DC35E2" w:rsidP="000C339D">
      <w:pPr>
        <w:pStyle w:val="3-9"/>
        <w:rPr>
          <w:rtl/>
        </w:rPr>
      </w:pPr>
      <w:r w:rsidRPr="00121439">
        <w:rPr>
          <w:rtl/>
        </w:rPr>
        <w:t>מכרז זה הוא קנינו הרוחני של עורך המכרז, אשר מועבר למציע לצורך הגשת הצעה בלבד. אין לעשות בו שימוש שאינו לצורך הכנת הצעת המציע.</w:t>
      </w:r>
    </w:p>
    <w:p w14:paraId="4085CF5A" w14:textId="77777777" w:rsidR="00FA2FBC" w:rsidRPr="00C84444" w:rsidRDefault="00FA2FBC" w:rsidP="00C84444">
      <w:pPr>
        <w:rPr>
          <w:rtl/>
        </w:rPr>
      </w:pPr>
    </w:p>
    <w:p w14:paraId="68708B8E" w14:textId="77777777" w:rsidR="005C0342" w:rsidRPr="00C84444" w:rsidRDefault="005C0342" w:rsidP="00C84444"/>
    <w:p w14:paraId="40A6BAF3" w14:textId="77777777" w:rsidR="00E35AFC" w:rsidRDefault="00E35AFC">
      <w:pPr>
        <w:bidi w:val="0"/>
      </w:pPr>
      <w:r>
        <w:rPr>
          <w:rtl/>
        </w:rPr>
        <w:br w:type="page"/>
      </w:r>
    </w:p>
    <w:p w14:paraId="575ED97D" w14:textId="77777777" w:rsidR="005C0342" w:rsidRPr="00C84444" w:rsidRDefault="005C0342" w:rsidP="00C84444">
      <w:pPr>
        <w:rPr>
          <w:rtl/>
        </w:rPr>
      </w:pPr>
    </w:p>
    <w:p w14:paraId="6CCA68C0" w14:textId="77777777" w:rsidR="005C0342" w:rsidRPr="00C84444" w:rsidRDefault="005C0342" w:rsidP="00C84444">
      <w:pPr>
        <w:rPr>
          <w:rtl/>
        </w:rPr>
      </w:pPr>
    </w:p>
    <w:p w14:paraId="2C216D83" w14:textId="77777777" w:rsidR="00C84444" w:rsidRDefault="00C84444" w:rsidP="00840578">
      <w:pPr>
        <w:rPr>
          <w:rtl/>
        </w:rPr>
      </w:pPr>
    </w:p>
    <w:p w14:paraId="1972F377" w14:textId="77777777" w:rsidR="00C84444" w:rsidRDefault="00C84444" w:rsidP="00840578">
      <w:pPr>
        <w:rPr>
          <w:rtl/>
        </w:rPr>
      </w:pPr>
    </w:p>
    <w:p w14:paraId="69F2CA89" w14:textId="77777777" w:rsidR="00C84444" w:rsidRDefault="00C84444" w:rsidP="00840578">
      <w:pPr>
        <w:rPr>
          <w:rtl/>
        </w:rPr>
      </w:pPr>
    </w:p>
    <w:p w14:paraId="2250CD5A" w14:textId="77777777" w:rsidR="00C84444" w:rsidRDefault="00C84444" w:rsidP="00840578">
      <w:pPr>
        <w:rPr>
          <w:rtl/>
        </w:rPr>
      </w:pPr>
    </w:p>
    <w:p w14:paraId="10E2B889" w14:textId="77777777" w:rsidR="00C84444" w:rsidRDefault="00C84444" w:rsidP="00840578">
      <w:pPr>
        <w:rPr>
          <w:rtl/>
        </w:rPr>
      </w:pPr>
    </w:p>
    <w:p w14:paraId="64CE1424" w14:textId="77777777" w:rsidR="00C84444" w:rsidRDefault="00C84444" w:rsidP="00840578">
      <w:pPr>
        <w:rPr>
          <w:rtl/>
        </w:rPr>
      </w:pPr>
    </w:p>
    <w:p w14:paraId="50E7A802" w14:textId="44C66A56" w:rsidR="00C84444" w:rsidRDefault="00C84444" w:rsidP="00840578">
      <w:pPr>
        <w:rPr>
          <w:rtl/>
        </w:rPr>
      </w:pPr>
    </w:p>
    <w:p w14:paraId="0AEA50B1" w14:textId="77777777" w:rsidR="006448F0" w:rsidRDefault="006448F0" w:rsidP="00840578">
      <w:pPr>
        <w:rPr>
          <w:rtl/>
        </w:rPr>
      </w:pPr>
    </w:p>
    <w:p w14:paraId="62252306" w14:textId="77777777" w:rsidR="00C84444" w:rsidRDefault="00C84444" w:rsidP="00840578">
      <w:pPr>
        <w:rPr>
          <w:rtl/>
        </w:rPr>
      </w:pPr>
    </w:p>
    <w:p w14:paraId="45BD9644" w14:textId="77777777" w:rsidR="00C84444" w:rsidRDefault="00C84444" w:rsidP="00840578">
      <w:pPr>
        <w:rPr>
          <w:rtl/>
        </w:rPr>
      </w:pPr>
    </w:p>
    <w:p w14:paraId="153A7690" w14:textId="77777777" w:rsidR="00C84444" w:rsidRDefault="00C84444" w:rsidP="00840578">
      <w:pPr>
        <w:rPr>
          <w:rtl/>
        </w:rPr>
      </w:pPr>
    </w:p>
    <w:p w14:paraId="7EE32D34" w14:textId="77777777" w:rsidR="00C84444" w:rsidRDefault="00C84444" w:rsidP="00840578">
      <w:pPr>
        <w:rPr>
          <w:rtl/>
        </w:rPr>
      </w:pPr>
    </w:p>
    <w:p w14:paraId="6C4A1B40" w14:textId="77777777" w:rsidR="00C84444" w:rsidRDefault="00C84444" w:rsidP="00840578">
      <w:pPr>
        <w:rPr>
          <w:rtl/>
        </w:rPr>
      </w:pPr>
    </w:p>
    <w:p w14:paraId="72044DB9" w14:textId="77777777" w:rsidR="00C84444" w:rsidRDefault="00C84444" w:rsidP="00840578">
      <w:pPr>
        <w:rPr>
          <w:rtl/>
        </w:rPr>
      </w:pPr>
    </w:p>
    <w:p w14:paraId="2A26AC91" w14:textId="77777777" w:rsidR="00C84444" w:rsidRDefault="00C84444" w:rsidP="00840578">
      <w:pPr>
        <w:rPr>
          <w:rtl/>
        </w:rPr>
      </w:pPr>
    </w:p>
    <w:p w14:paraId="28B701FB" w14:textId="77777777" w:rsidR="00C84444" w:rsidRDefault="00C84444" w:rsidP="00840578">
      <w:pPr>
        <w:rPr>
          <w:rtl/>
        </w:rPr>
      </w:pPr>
    </w:p>
    <w:p w14:paraId="0FD3C2B8" w14:textId="77777777" w:rsidR="00C84444" w:rsidRPr="00840578" w:rsidRDefault="00C84444" w:rsidP="00840578"/>
    <w:p w14:paraId="49E1B9BA" w14:textId="77777777" w:rsidR="00360836" w:rsidRPr="007035CB" w:rsidRDefault="00360836" w:rsidP="007400F0">
      <w:pPr>
        <w:pStyle w:val="14"/>
        <w:rPr>
          <w:rtl/>
        </w:rPr>
      </w:pPr>
      <w:bookmarkStart w:id="176" w:name="_Toc72305610"/>
      <w:bookmarkStart w:id="177" w:name="_Toc72403876"/>
      <w:bookmarkStart w:id="178" w:name="_Toc72405243"/>
      <w:bookmarkStart w:id="179" w:name="_Toc100761174"/>
      <w:r w:rsidRPr="007035CB">
        <w:rPr>
          <w:rtl/>
        </w:rPr>
        <w:t>פרק 2 – פירוט ההתקשרות עם הספק</w:t>
      </w:r>
      <w:bookmarkEnd w:id="176"/>
      <w:bookmarkEnd w:id="177"/>
      <w:bookmarkEnd w:id="178"/>
      <w:bookmarkEnd w:id="179"/>
    </w:p>
    <w:p w14:paraId="739EE6D7" w14:textId="77777777" w:rsidR="00360836" w:rsidRPr="00121439" w:rsidRDefault="00360836" w:rsidP="00360836">
      <w:pPr>
        <w:tabs>
          <w:tab w:val="left" w:pos="3210"/>
        </w:tabs>
        <w:rPr>
          <w:rFonts w:ascii="David" w:hAnsi="David" w:cs="David"/>
          <w:sz w:val="32"/>
          <w:szCs w:val="32"/>
          <w:rtl/>
        </w:rPr>
        <w:sectPr w:rsidR="00360836" w:rsidRPr="00121439" w:rsidSect="00FA0385">
          <w:pgSz w:w="11906" w:h="16838" w:code="9"/>
          <w:pgMar w:top="1497" w:right="1826" w:bottom="1440" w:left="1800" w:header="709" w:footer="709" w:gutter="0"/>
          <w:cols w:space="708"/>
          <w:bidi/>
          <w:rtlGutter/>
          <w:docGrid w:linePitch="360"/>
        </w:sectPr>
      </w:pPr>
      <w:r w:rsidRPr="00121439">
        <w:rPr>
          <w:rFonts w:ascii="David" w:hAnsi="David" w:cs="David"/>
          <w:sz w:val="32"/>
          <w:szCs w:val="32"/>
          <w:rtl/>
        </w:rPr>
        <w:tab/>
      </w:r>
    </w:p>
    <w:p w14:paraId="320AB0E1" w14:textId="77777777" w:rsidR="00103ACE" w:rsidRDefault="00103ACE" w:rsidP="00C03A1B">
      <w:pPr>
        <w:pStyle w:val="25"/>
        <w:rPr>
          <w:sz w:val="32"/>
          <w:szCs w:val="32"/>
        </w:rPr>
      </w:pPr>
      <w:bookmarkStart w:id="180" w:name="_Toc62743591"/>
      <w:bookmarkStart w:id="181" w:name="_Toc72305611"/>
      <w:bookmarkStart w:id="182" w:name="_Toc72403877"/>
      <w:bookmarkStart w:id="183" w:name="_Toc72405244"/>
      <w:bookmarkStart w:id="184" w:name="_Toc100761175"/>
      <w:bookmarkStart w:id="185" w:name="_Toc311629275"/>
      <w:bookmarkStart w:id="186" w:name="_Toc311629799"/>
      <w:bookmarkStart w:id="187" w:name="_Toc407797491"/>
      <w:r>
        <w:rPr>
          <w:rFonts w:hint="cs"/>
          <w:rtl/>
        </w:rPr>
        <w:lastRenderedPageBreak/>
        <w:t>אופן ביצוע ההתקשרות</w:t>
      </w:r>
      <w:bookmarkEnd w:id="180"/>
      <w:bookmarkEnd w:id="181"/>
      <w:bookmarkEnd w:id="182"/>
      <w:bookmarkEnd w:id="183"/>
      <w:bookmarkEnd w:id="184"/>
    </w:p>
    <w:p w14:paraId="5F307B6E" w14:textId="77777777" w:rsidR="00103ACE" w:rsidRDefault="00103ACE" w:rsidP="00DA7A9C">
      <w:pPr>
        <w:pStyle w:val="3ffe"/>
        <w:rPr>
          <w:rtl/>
        </w:rPr>
      </w:pPr>
      <w:r>
        <w:rPr>
          <w:rFonts w:hint="cs"/>
          <w:rtl/>
        </w:rPr>
        <w:t xml:space="preserve">פרק זה, יחד עם פרק </w:t>
      </w:r>
      <w:r w:rsidR="00DA7A9C">
        <w:rPr>
          <w:rFonts w:hint="cs"/>
          <w:rtl/>
        </w:rPr>
        <w:t xml:space="preserve">4 </w:t>
      </w:r>
      <w:r>
        <w:rPr>
          <w:rFonts w:hint="cs"/>
          <w:rtl/>
        </w:rPr>
        <w:t xml:space="preserve">– הסכם ההתקשרות, מפרט את </w:t>
      </w:r>
      <w:r w:rsidR="007B74F1" w:rsidRPr="00121439">
        <w:rPr>
          <w:rtl/>
        </w:rPr>
        <w:t>השירותים המבוקשים, ואת אופן הספקתם על ידי הספק הזוכה</w:t>
      </w:r>
      <w:r w:rsidR="007B74F1">
        <w:rPr>
          <w:rFonts w:hint="cs"/>
          <w:rtl/>
        </w:rPr>
        <w:t xml:space="preserve"> (להלן: </w:t>
      </w:r>
      <w:r w:rsidR="007B74F1" w:rsidRPr="00FC17F0">
        <w:rPr>
          <w:rFonts w:hint="cs"/>
          <w:b/>
          <w:bCs/>
          <w:rtl/>
        </w:rPr>
        <w:t>"הספק", "הזוכה"</w:t>
      </w:r>
      <w:r w:rsidR="007B74F1">
        <w:rPr>
          <w:rFonts w:hint="cs"/>
          <w:rtl/>
        </w:rPr>
        <w:t>)</w:t>
      </w:r>
      <w:r w:rsidR="007B74F1" w:rsidRPr="00121439">
        <w:rPr>
          <w:rtl/>
        </w:rPr>
        <w:t>. כל ממשקי הפעילות בין מזמין כהגדרתו להלן, ובין הספק</w:t>
      </w:r>
      <w:r w:rsidR="007B74F1">
        <w:rPr>
          <w:rFonts w:hint="cs"/>
          <w:rtl/>
        </w:rPr>
        <w:t xml:space="preserve"> </w:t>
      </w:r>
      <w:r w:rsidR="007B74F1" w:rsidRPr="00121439">
        <w:rPr>
          <w:rtl/>
        </w:rPr>
        <w:t>יבוצעו בהתאם לדרישות המפורטות בפרק זה ובמסמכי המכרז. בהתבסס על פרק זה עורך המכרז יפרסם למזמינים הודעת מכרז מרכזי שתרכז את עיקר המכרז, אשר ינחה את המזמינים בביצוע הרכש בגין מכרז זה</w:t>
      </w:r>
      <w:r w:rsidR="007B74F1">
        <w:rPr>
          <w:rFonts w:hint="cs"/>
          <w:rtl/>
        </w:rPr>
        <w:t>.</w:t>
      </w:r>
    </w:p>
    <w:p w14:paraId="61FC270A" w14:textId="77777777" w:rsidR="00103ACE" w:rsidRDefault="00103ACE" w:rsidP="00CB0B4A">
      <w:pPr>
        <w:pStyle w:val="3ffe"/>
      </w:pPr>
      <w:r>
        <w:rPr>
          <w:rFonts w:hint="cs"/>
          <w:rtl/>
        </w:rPr>
        <w:t>בכל מקרה של חילוקי דעות לגבי אופן ביצוע ההתקשרות, לרבות בתחום שירותי האחריות והתחזוקה</w:t>
      </w:r>
      <w:r w:rsidR="00743F3E">
        <w:rPr>
          <w:rFonts w:hint="cs"/>
          <w:rtl/>
        </w:rPr>
        <w:t>,</w:t>
      </w:r>
      <w:r>
        <w:rPr>
          <w:rFonts w:hint="cs"/>
          <w:rtl/>
        </w:rPr>
        <w:t xml:space="preserve"> סמכות ההחלטה הסופית תהיה של עורך המכרז.</w:t>
      </w:r>
    </w:p>
    <w:p w14:paraId="2172A30B" w14:textId="77777777" w:rsidR="00750903" w:rsidRDefault="00750903" w:rsidP="00C03A1B">
      <w:pPr>
        <w:pStyle w:val="25"/>
      </w:pPr>
      <w:bookmarkStart w:id="188" w:name="_Ref57624711"/>
      <w:bookmarkStart w:id="189" w:name="_Toc59008808"/>
      <w:bookmarkStart w:id="190" w:name="_Toc59009161"/>
      <w:bookmarkStart w:id="191" w:name="_Toc61270752"/>
      <w:bookmarkStart w:id="192" w:name="_Toc59013134"/>
      <w:bookmarkStart w:id="193" w:name="_Toc100761176"/>
      <w:r>
        <w:rPr>
          <w:rFonts w:hint="cs"/>
          <w:rtl/>
        </w:rPr>
        <w:t>תיחורי המשך</w:t>
      </w:r>
      <w:bookmarkEnd w:id="188"/>
      <w:bookmarkEnd w:id="189"/>
      <w:bookmarkEnd w:id="190"/>
      <w:bookmarkEnd w:id="191"/>
      <w:bookmarkEnd w:id="192"/>
      <w:bookmarkEnd w:id="193"/>
    </w:p>
    <w:p w14:paraId="45E5B2DD" w14:textId="1F351EDE" w:rsidR="00750903" w:rsidRPr="00126768" w:rsidRDefault="00750903" w:rsidP="00B51E47">
      <w:pPr>
        <w:pStyle w:val="3ffe"/>
      </w:pPr>
      <w:r w:rsidRPr="00126768">
        <w:rPr>
          <w:rtl/>
        </w:rPr>
        <w:t xml:space="preserve">עורך המכרז רשאי לערוך תיחורי המשך, </w:t>
      </w:r>
      <w:r w:rsidRPr="00126768">
        <w:rPr>
          <w:rFonts w:hint="cs"/>
          <w:rtl/>
        </w:rPr>
        <w:t xml:space="preserve">קרי </w:t>
      </w:r>
      <w:r w:rsidRPr="00126768">
        <w:rPr>
          <w:rtl/>
        </w:rPr>
        <w:t xml:space="preserve">הליכי תיחור נוספים לקבלת הצעות מהזוכים </w:t>
      </w:r>
      <w:r w:rsidRPr="00126768">
        <w:rPr>
          <w:rFonts w:hint="cs"/>
          <w:rtl/>
        </w:rPr>
        <w:t xml:space="preserve">המאושרים </w:t>
      </w:r>
      <w:r w:rsidRPr="00126768">
        <w:rPr>
          <w:rtl/>
        </w:rPr>
        <w:t>במכרז</w:t>
      </w:r>
      <w:r w:rsidRPr="00126768">
        <w:rPr>
          <w:rFonts w:hint="cs"/>
          <w:rtl/>
        </w:rPr>
        <w:t xml:space="preserve">, </w:t>
      </w:r>
      <w:r w:rsidRPr="00126768">
        <w:rPr>
          <w:rtl/>
        </w:rPr>
        <w:t>לצורך</w:t>
      </w:r>
      <w:r w:rsidRPr="00126768">
        <w:rPr>
          <w:rFonts w:hint="cs"/>
          <w:rtl/>
        </w:rPr>
        <w:t xml:space="preserve"> רכישת שירותים </w:t>
      </w:r>
      <w:r w:rsidR="009411B1">
        <w:rPr>
          <w:rFonts w:hint="cs"/>
          <w:rtl/>
        </w:rPr>
        <w:t>ו</w:t>
      </w:r>
      <w:r w:rsidRPr="00126768">
        <w:rPr>
          <w:rFonts w:hint="cs"/>
          <w:rtl/>
        </w:rPr>
        <w:t>סלי שירותים בנושא המכרז עבור כלל המזמינים או עבור גופ</w:t>
      </w:r>
      <w:r w:rsidRPr="00126768">
        <w:rPr>
          <w:rtl/>
        </w:rPr>
        <w:t xml:space="preserve">ים מסוימים, </w:t>
      </w:r>
      <w:r w:rsidRPr="00126768">
        <w:rPr>
          <w:rFonts w:hint="cs"/>
          <w:rtl/>
        </w:rPr>
        <w:t>והכל</w:t>
      </w:r>
      <w:r w:rsidRPr="00126768">
        <w:rPr>
          <w:rtl/>
        </w:rPr>
        <w:t xml:space="preserve"> בהתאם לשיקול דעתו הבלעדי ובמקרה בו </w:t>
      </w:r>
      <w:r w:rsidRPr="00126768">
        <w:rPr>
          <w:rFonts w:hint="cs"/>
          <w:rtl/>
        </w:rPr>
        <w:t>בחר</w:t>
      </w:r>
      <w:r w:rsidRPr="00126768">
        <w:rPr>
          <w:rtl/>
        </w:rPr>
        <w:t xml:space="preserve"> שלא </w:t>
      </w:r>
      <w:r w:rsidRPr="00126768">
        <w:rPr>
          <w:rFonts w:hint="cs"/>
          <w:rtl/>
        </w:rPr>
        <w:t xml:space="preserve">להוסיף </w:t>
      </w:r>
      <w:r w:rsidR="00E32C5E">
        <w:rPr>
          <w:rFonts w:hint="cs"/>
          <w:rtl/>
        </w:rPr>
        <w:t>שירותים</w:t>
      </w:r>
      <w:r w:rsidR="00E32C5E" w:rsidRPr="00126768">
        <w:rPr>
          <w:rFonts w:hint="cs"/>
          <w:rtl/>
        </w:rPr>
        <w:t xml:space="preserve"> </w:t>
      </w:r>
      <w:r w:rsidRPr="00126768">
        <w:rPr>
          <w:rFonts w:hint="cs"/>
          <w:rtl/>
        </w:rPr>
        <w:t>לתכולת המכרז כמפורט ב</w:t>
      </w:r>
      <w:r w:rsidR="00067D75">
        <w:rPr>
          <w:rFonts w:hint="cs"/>
          <w:rtl/>
        </w:rPr>
        <w:t xml:space="preserve">סעיף </w:t>
      </w:r>
      <w:r w:rsidR="00126768" w:rsidRPr="00126768">
        <w:rPr>
          <w:rtl/>
        </w:rPr>
        <w:fldChar w:fldCharType="begin"/>
      </w:r>
      <w:r w:rsidR="00126768" w:rsidRPr="00126768">
        <w:rPr>
          <w:rtl/>
        </w:rPr>
        <w:instrText xml:space="preserve"> </w:instrText>
      </w:r>
      <w:r w:rsidR="00126768" w:rsidRPr="00126768">
        <w:rPr>
          <w:rFonts w:hint="cs"/>
        </w:rPr>
        <w:instrText>REF</w:instrText>
      </w:r>
      <w:r w:rsidR="00126768" w:rsidRPr="00126768">
        <w:rPr>
          <w:rFonts w:hint="cs"/>
          <w:rtl/>
        </w:rPr>
        <w:instrText xml:space="preserve"> _</w:instrText>
      </w:r>
      <w:r w:rsidR="00126768" w:rsidRPr="00126768">
        <w:rPr>
          <w:rFonts w:hint="cs"/>
        </w:rPr>
        <w:instrText>Ref79413353 \r \h</w:instrText>
      </w:r>
      <w:r w:rsidR="00126768" w:rsidRPr="00126768">
        <w:rPr>
          <w:rtl/>
        </w:rPr>
        <w:instrText xml:space="preserve"> </w:instrText>
      </w:r>
      <w:r w:rsidR="00126768">
        <w:rPr>
          <w:rtl/>
        </w:rPr>
        <w:instrText xml:space="preserve"> \* </w:instrText>
      </w:r>
      <w:r w:rsidR="00126768">
        <w:instrText>MERGEFORMAT</w:instrText>
      </w:r>
      <w:r w:rsidR="00126768">
        <w:rPr>
          <w:rtl/>
        </w:rPr>
        <w:instrText xml:space="preserve"> </w:instrText>
      </w:r>
      <w:r w:rsidR="00126768" w:rsidRPr="00126768">
        <w:rPr>
          <w:rtl/>
        </w:rPr>
      </w:r>
      <w:r w:rsidR="00126768" w:rsidRPr="00126768">
        <w:rPr>
          <w:rtl/>
        </w:rPr>
        <w:fldChar w:fldCharType="separate"/>
      </w:r>
      <w:r w:rsidR="006B2BE8">
        <w:rPr>
          <w:cs/>
        </w:rPr>
        <w:t>‎</w:t>
      </w:r>
      <w:r w:rsidR="006B2BE8">
        <w:t>2.9</w:t>
      </w:r>
      <w:r w:rsidR="00126768" w:rsidRPr="00126768">
        <w:rPr>
          <w:rtl/>
        </w:rPr>
        <w:fldChar w:fldCharType="end"/>
      </w:r>
      <w:r w:rsidR="00126768" w:rsidRPr="00126768">
        <w:rPr>
          <w:rFonts w:hint="cs"/>
          <w:rtl/>
        </w:rPr>
        <w:t xml:space="preserve"> </w:t>
      </w:r>
      <w:r w:rsidRPr="00126768">
        <w:rPr>
          <w:rFonts w:hint="cs"/>
          <w:rtl/>
        </w:rPr>
        <w:t>ל</w:t>
      </w:r>
      <w:r w:rsidR="00067D75">
        <w:rPr>
          <w:rFonts w:hint="cs"/>
          <w:rtl/>
        </w:rPr>
        <w:t>הלן</w:t>
      </w:r>
      <w:r w:rsidRPr="00126768">
        <w:rPr>
          <w:rFonts w:hint="cs"/>
          <w:rtl/>
        </w:rPr>
        <w:t xml:space="preserve">. </w:t>
      </w:r>
    </w:p>
    <w:p w14:paraId="180BA845" w14:textId="668BF266" w:rsidR="00750903" w:rsidRPr="00126768" w:rsidRDefault="00750903" w:rsidP="006E5AE5">
      <w:pPr>
        <w:pStyle w:val="3ffe"/>
      </w:pPr>
      <w:r w:rsidRPr="00126768">
        <w:rPr>
          <w:rFonts w:hint="eastAsia"/>
          <w:rtl/>
        </w:rPr>
        <w:t>תיחור</w:t>
      </w:r>
      <w:r w:rsidRPr="00126768">
        <w:rPr>
          <w:rtl/>
        </w:rPr>
        <w:t xml:space="preserve"> </w:t>
      </w:r>
      <w:r w:rsidRPr="00126768">
        <w:rPr>
          <w:rFonts w:hint="eastAsia"/>
          <w:rtl/>
        </w:rPr>
        <w:t>יתבצע</w:t>
      </w:r>
      <w:r w:rsidRPr="00126768">
        <w:rPr>
          <w:rtl/>
        </w:rPr>
        <w:t xml:space="preserve"> </w:t>
      </w:r>
      <w:r w:rsidRPr="00126768">
        <w:rPr>
          <w:rFonts w:hint="eastAsia"/>
          <w:rtl/>
        </w:rPr>
        <w:t>בדרך</w:t>
      </w:r>
      <w:r w:rsidRPr="00126768">
        <w:rPr>
          <w:rtl/>
        </w:rPr>
        <w:t xml:space="preserve"> </w:t>
      </w:r>
      <w:r w:rsidRPr="00126768">
        <w:rPr>
          <w:rFonts w:hint="eastAsia"/>
          <w:rtl/>
        </w:rPr>
        <w:t>של</w:t>
      </w:r>
      <w:r w:rsidRPr="00126768">
        <w:rPr>
          <w:rtl/>
        </w:rPr>
        <w:t xml:space="preserve"> </w:t>
      </w:r>
      <w:r w:rsidRPr="00126768">
        <w:rPr>
          <w:rFonts w:hint="eastAsia"/>
          <w:rtl/>
        </w:rPr>
        <w:t>פניה</w:t>
      </w:r>
      <w:r w:rsidRPr="00126768">
        <w:rPr>
          <w:rtl/>
        </w:rPr>
        <w:t xml:space="preserve"> </w:t>
      </w:r>
      <w:r w:rsidRPr="00126768">
        <w:rPr>
          <w:rFonts w:hint="cs"/>
          <w:rtl/>
        </w:rPr>
        <w:t>למציעים המאושרים</w:t>
      </w:r>
      <w:r w:rsidRPr="00126768">
        <w:rPr>
          <w:rtl/>
        </w:rPr>
        <w:t xml:space="preserve"> </w:t>
      </w:r>
      <w:r w:rsidRPr="00126768">
        <w:rPr>
          <w:rFonts w:hint="eastAsia"/>
          <w:rtl/>
        </w:rPr>
        <w:t>בצורה</w:t>
      </w:r>
      <w:r w:rsidRPr="00126768">
        <w:rPr>
          <w:rtl/>
        </w:rPr>
        <w:t xml:space="preserve"> </w:t>
      </w:r>
      <w:r w:rsidRPr="00126768">
        <w:rPr>
          <w:rFonts w:hint="eastAsia"/>
          <w:rtl/>
        </w:rPr>
        <w:t>ודרך</w:t>
      </w:r>
      <w:r w:rsidRPr="00126768">
        <w:rPr>
          <w:rtl/>
        </w:rPr>
        <w:t xml:space="preserve"> </w:t>
      </w:r>
      <w:r w:rsidRPr="00126768">
        <w:rPr>
          <w:rFonts w:hint="eastAsia"/>
          <w:rtl/>
        </w:rPr>
        <w:t>שיקבע</w:t>
      </w:r>
      <w:r w:rsidRPr="00126768">
        <w:rPr>
          <w:rtl/>
        </w:rPr>
        <w:t xml:space="preserve"> </w:t>
      </w:r>
      <w:r w:rsidRPr="00126768">
        <w:rPr>
          <w:rFonts w:hint="eastAsia"/>
          <w:rtl/>
        </w:rPr>
        <w:t>עורך</w:t>
      </w:r>
      <w:r w:rsidRPr="00126768">
        <w:rPr>
          <w:rtl/>
        </w:rPr>
        <w:t xml:space="preserve"> </w:t>
      </w:r>
      <w:r w:rsidRPr="00126768">
        <w:rPr>
          <w:rFonts w:hint="eastAsia"/>
          <w:rtl/>
        </w:rPr>
        <w:t>המכרז</w:t>
      </w:r>
      <w:r w:rsidRPr="00126768">
        <w:rPr>
          <w:rtl/>
        </w:rPr>
        <w:t xml:space="preserve"> </w:t>
      </w:r>
      <w:r w:rsidRPr="00126768">
        <w:rPr>
          <w:rFonts w:hint="eastAsia"/>
          <w:rtl/>
        </w:rPr>
        <w:t>אשר</w:t>
      </w:r>
      <w:r w:rsidRPr="00126768">
        <w:rPr>
          <w:rtl/>
        </w:rPr>
        <w:t xml:space="preserve"> </w:t>
      </w:r>
      <w:r w:rsidRPr="00126768">
        <w:rPr>
          <w:rFonts w:hint="eastAsia"/>
          <w:rtl/>
        </w:rPr>
        <w:t>יכולה</w:t>
      </w:r>
      <w:r w:rsidRPr="00126768">
        <w:rPr>
          <w:rtl/>
        </w:rPr>
        <w:t xml:space="preserve"> </w:t>
      </w:r>
      <w:r w:rsidRPr="00126768">
        <w:rPr>
          <w:rFonts w:hint="eastAsia"/>
          <w:rtl/>
        </w:rPr>
        <w:t>לסטות</w:t>
      </w:r>
      <w:r w:rsidRPr="00126768">
        <w:rPr>
          <w:rtl/>
        </w:rPr>
        <w:t xml:space="preserve"> </w:t>
      </w:r>
      <w:r w:rsidRPr="00126768">
        <w:rPr>
          <w:rFonts w:hint="eastAsia"/>
          <w:rtl/>
        </w:rPr>
        <w:t>מהאמור</w:t>
      </w:r>
      <w:r w:rsidRPr="00126768">
        <w:rPr>
          <w:rtl/>
        </w:rPr>
        <w:t xml:space="preserve"> </w:t>
      </w:r>
      <w:r w:rsidRPr="00126768">
        <w:rPr>
          <w:rFonts w:hint="cs"/>
          <w:rtl/>
        </w:rPr>
        <w:t>במכרז,</w:t>
      </w:r>
      <w:r w:rsidRPr="00126768">
        <w:rPr>
          <w:rtl/>
        </w:rPr>
        <w:t xml:space="preserve"> </w:t>
      </w:r>
      <w:r w:rsidRPr="00126768">
        <w:rPr>
          <w:rFonts w:hint="eastAsia"/>
          <w:rtl/>
        </w:rPr>
        <w:t>בהתאם</w:t>
      </w:r>
      <w:r w:rsidRPr="00126768">
        <w:rPr>
          <w:rtl/>
        </w:rPr>
        <w:t xml:space="preserve"> </w:t>
      </w:r>
      <w:r w:rsidRPr="00126768">
        <w:rPr>
          <w:rFonts w:hint="eastAsia"/>
          <w:rtl/>
        </w:rPr>
        <w:t>לנסיבות</w:t>
      </w:r>
      <w:r w:rsidRPr="00126768">
        <w:rPr>
          <w:rtl/>
        </w:rPr>
        <w:t xml:space="preserve"> </w:t>
      </w:r>
      <w:r w:rsidRPr="00126768">
        <w:rPr>
          <w:rFonts w:hint="eastAsia"/>
          <w:rtl/>
        </w:rPr>
        <w:t>התיחור</w:t>
      </w:r>
      <w:r w:rsidRPr="00126768">
        <w:rPr>
          <w:rtl/>
        </w:rPr>
        <w:t xml:space="preserve"> </w:t>
      </w:r>
      <w:r w:rsidRPr="00126768">
        <w:rPr>
          <w:rFonts w:hint="eastAsia"/>
          <w:rtl/>
        </w:rPr>
        <w:t>ולצרכי</w:t>
      </w:r>
      <w:r w:rsidRPr="00126768">
        <w:rPr>
          <w:rtl/>
        </w:rPr>
        <w:t xml:space="preserve"> </w:t>
      </w:r>
      <w:r w:rsidR="00E32C5E">
        <w:rPr>
          <w:rFonts w:hint="cs"/>
          <w:rtl/>
        </w:rPr>
        <w:t>עורך המכרז</w:t>
      </w:r>
      <w:r w:rsidRPr="00126768">
        <w:rPr>
          <w:rtl/>
        </w:rPr>
        <w:t>.</w:t>
      </w:r>
      <w:r w:rsidR="006E5AE5">
        <w:rPr>
          <w:rFonts w:hint="cs"/>
          <w:rtl/>
        </w:rPr>
        <w:t xml:space="preserve"> </w:t>
      </w:r>
      <w:r w:rsidR="00E32C5E">
        <w:rPr>
          <w:rFonts w:hint="cs"/>
          <w:rtl/>
        </w:rPr>
        <w:t>עורך המכרז</w:t>
      </w:r>
      <w:r w:rsidRPr="00126768">
        <w:rPr>
          <w:rtl/>
        </w:rPr>
        <w:t xml:space="preserve"> </w:t>
      </w:r>
      <w:r w:rsidRPr="00126768">
        <w:rPr>
          <w:rFonts w:hint="eastAsia"/>
          <w:rtl/>
        </w:rPr>
        <w:t>יהיה</w:t>
      </w:r>
      <w:r w:rsidRPr="00126768">
        <w:rPr>
          <w:rtl/>
        </w:rPr>
        <w:t xml:space="preserve"> </w:t>
      </w:r>
      <w:r w:rsidRPr="00126768">
        <w:rPr>
          <w:rFonts w:hint="eastAsia"/>
          <w:rtl/>
        </w:rPr>
        <w:t>רשאי</w:t>
      </w:r>
      <w:r w:rsidRPr="00126768">
        <w:rPr>
          <w:rtl/>
        </w:rPr>
        <w:t xml:space="preserve"> </w:t>
      </w:r>
      <w:r w:rsidRPr="00126768">
        <w:rPr>
          <w:rFonts w:hint="eastAsia"/>
          <w:rtl/>
        </w:rPr>
        <w:t>לקבוע</w:t>
      </w:r>
      <w:r w:rsidRPr="00126768">
        <w:rPr>
          <w:rtl/>
        </w:rPr>
        <w:t xml:space="preserve"> </w:t>
      </w:r>
      <w:r w:rsidRPr="00126768">
        <w:rPr>
          <w:rFonts w:hint="eastAsia"/>
          <w:rtl/>
        </w:rPr>
        <w:t>בתיחור</w:t>
      </w:r>
      <w:r w:rsidRPr="00126768">
        <w:rPr>
          <w:rtl/>
        </w:rPr>
        <w:t xml:space="preserve"> </w:t>
      </w:r>
      <w:r w:rsidRPr="00126768">
        <w:rPr>
          <w:rFonts w:hint="eastAsia"/>
          <w:rtl/>
        </w:rPr>
        <w:t>ההמשך</w:t>
      </w:r>
      <w:r w:rsidRPr="00126768">
        <w:rPr>
          <w:rtl/>
        </w:rPr>
        <w:t xml:space="preserve"> </w:t>
      </w:r>
      <w:r w:rsidRPr="00126768">
        <w:rPr>
          <w:rFonts w:hint="eastAsia"/>
          <w:rtl/>
        </w:rPr>
        <w:t>תנאים</w:t>
      </w:r>
      <w:r w:rsidRPr="00126768">
        <w:rPr>
          <w:rtl/>
        </w:rPr>
        <w:t xml:space="preserve"> </w:t>
      </w:r>
      <w:r w:rsidRPr="00126768">
        <w:rPr>
          <w:rFonts w:hint="eastAsia"/>
          <w:rtl/>
        </w:rPr>
        <w:t>נוספים</w:t>
      </w:r>
      <w:r w:rsidRPr="00126768">
        <w:rPr>
          <w:rtl/>
        </w:rPr>
        <w:t xml:space="preserve"> </w:t>
      </w:r>
      <w:r w:rsidRPr="00126768">
        <w:rPr>
          <w:rFonts w:hint="eastAsia"/>
          <w:rtl/>
        </w:rPr>
        <w:t>בהם</w:t>
      </w:r>
      <w:r w:rsidRPr="00126768">
        <w:rPr>
          <w:rtl/>
        </w:rPr>
        <w:t xml:space="preserve"> </w:t>
      </w:r>
      <w:r w:rsidRPr="00126768">
        <w:rPr>
          <w:rFonts w:hint="eastAsia"/>
          <w:rtl/>
        </w:rPr>
        <w:t>יידרש</w:t>
      </w:r>
      <w:r w:rsidR="00E32C5E">
        <w:rPr>
          <w:rFonts w:hint="cs"/>
          <w:rtl/>
        </w:rPr>
        <w:t>ו</w:t>
      </w:r>
      <w:r w:rsidRPr="00126768">
        <w:rPr>
          <w:rtl/>
        </w:rPr>
        <w:t xml:space="preserve"> </w:t>
      </w:r>
      <w:r w:rsidRPr="00126768">
        <w:rPr>
          <w:rFonts w:hint="eastAsia"/>
          <w:rtl/>
        </w:rPr>
        <w:t>לעמוד</w:t>
      </w:r>
      <w:r w:rsidRPr="00126768">
        <w:rPr>
          <w:rtl/>
        </w:rPr>
        <w:t xml:space="preserve"> </w:t>
      </w:r>
      <w:r w:rsidR="00E32C5E">
        <w:rPr>
          <w:rFonts w:hint="cs"/>
          <w:rtl/>
        </w:rPr>
        <w:t>המציעים המאושרים</w:t>
      </w:r>
      <w:r w:rsidRPr="00126768">
        <w:rPr>
          <w:rtl/>
        </w:rPr>
        <w:t xml:space="preserve"> </w:t>
      </w:r>
      <w:r w:rsidRPr="00126768">
        <w:rPr>
          <w:rFonts w:hint="eastAsia"/>
          <w:rtl/>
        </w:rPr>
        <w:t>בתיחור</w:t>
      </w:r>
      <w:r w:rsidRPr="00126768">
        <w:rPr>
          <w:rtl/>
        </w:rPr>
        <w:t xml:space="preserve"> </w:t>
      </w:r>
      <w:r w:rsidRPr="00126768">
        <w:rPr>
          <w:rFonts w:hint="eastAsia"/>
          <w:rtl/>
        </w:rPr>
        <w:t>המשך</w:t>
      </w:r>
      <w:r w:rsidRPr="00126768">
        <w:rPr>
          <w:rtl/>
        </w:rPr>
        <w:t xml:space="preserve"> (לרבות </w:t>
      </w:r>
      <w:r w:rsidRPr="00126768">
        <w:rPr>
          <w:rFonts w:hint="eastAsia"/>
          <w:rtl/>
        </w:rPr>
        <w:t>העמדת</w:t>
      </w:r>
      <w:r w:rsidRPr="00126768">
        <w:rPr>
          <w:rtl/>
        </w:rPr>
        <w:t xml:space="preserve"> </w:t>
      </w:r>
      <w:r w:rsidRPr="00126768">
        <w:rPr>
          <w:rFonts w:hint="eastAsia"/>
          <w:rtl/>
        </w:rPr>
        <w:t>ערבות</w:t>
      </w:r>
      <w:r w:rsidRPr="00126768">
        <w:rPr>
          <w:rtl/>
        </w:rPr>
        <w:t xml:space="preserve"> </w:t>
      </w:r>
      <w:r w:rsidRPr="00126768">
        <w:rPr>
          <w:rFonts w:hint="eastAsia"/>
          <w:rtl/>
        </w:rPr>
        <w:t>ביצוע</w:t>
      </w:r>
      <w:r w:rsidRPr="00126768">
        <w:rPr>
          <w:rtl/>
        </w:rPr>
        <w:t>,</w:t>
      </w:r>
      <w:r w:rsidRPr="00126768">
        <w:rPr>
          <w:rFonts w:hint="cs"/>
          <w:rtl/>
        </w:rPr>
        <w:t xml:space="preserve"> הצבת דרישות חובה נוספות וכיוצ"ב</w:t>
      </w:r>
      <w:r w:rsidRPr="00126768">
        <w:rPr>
          <w:rtl/>
        </w:rPr>
        <w:t>).</w:t>
      </w:r>
    </w:p>
    <w:p w14:paraId="12432CB2" w14:textId="77777777" w:rsidR="007B74F1" w:rsidRDefault="007B74F1" w:rsidP="00C03A1B">
      <w:pPr>
        <w:pStyle w:val="25"/>
        <w:rPr>
          <w:sz w:val="32"/>
          <w:szCs w:val="32"/>
        </w:rPr>
      </w:pPr>
      <w:bookmarkStart w:id="194" w:name="_Toc62743594"/>
      <w:bookmarkStart w:id="195" w:name="_Toc520271082"/>
      <w:bookmarkStart w:id="196" w:name="_Toc72305612"/>
      <w:bookmarkStart w:id="197" w:name="_Toc72403878"/>
      <w:bookmarkStart w:id="198" w:name="_Toc72405245"/>
      <w:bookmarkStart w:id="199" w:name="_Toc100761177"/>
      <w:r>
        <w:rPr>
          <w:rFonts w:hint="cs"/>
          <w:rtl/>
        </w:rPr>
        <w:t>המצב הקיים</w:t>
      </w:r>
      <w:bookmarkEnd w:id="194"/>
      <w:bookmarkEnd w:id="195"/>
      <w:bookmarkEnd w:id="196"/>
      <w:bookmarkEnd w:id="197"/>
      <w:bookmarkEnd w:id="198"/>
      <w:bookmarkEnd w:id="199"/>
    </w:p>
    <w:p w14:paraId="36166309" w14:textId="15E6E6DC" w:rsidR="00750903" w:rsidRPr="00750903" w:rsidRDefault="00750903" w:rsidP="006E5AE5">
      <w:pPr>
        <w:pStyle w:val="3ffe"/>
        <w:rPr>
          <w:rtl/>
        </w:rPr>
      </w:pPr>
      <w:r>
        <w:rPr>
          <w:rtl/>
        </w:rPr>
        <w:t>מ</w:t>
      </w:r>
      <w:r w:rsidRPr="00750903">
        <w:rPr>
          <w:rtl/>
        </w:rPr>
        <w:t xml:space="preserve">שרדי הממשלה, ויחידות הסמך </w:t>
      </w:r>
      <w:r w:rsidRPr="00750903">
        <w:rPr>
          <w:rFonts w:hint="cs"/>
          <w:rtl/>
        </w:rPr>
        <w:t xml:space="preserve">(כולל </w:t>
      </w:r>
      <w:r w:rsidRPr="00750903">
        <w:rPr>
          <w:rtl/>
        </w:rPr>
        <w:t>בתי החולים</w:t>
      </w:r>
      <w:r w:rsidRPr="00750903">
        <w:rPr>
          <w:rFonts w:hint="cs"/>
          <w:rtl/>
        </w:rPr>
        <w:t>)</w:t>
      </w:r>
      <w:r w:rsidRPr="00750903">
        <w:rPr>
          <w:rtl/>
        </w:rPr>
        <w:t xml:space="preserve"> מאחסנים כיום במצטבר כ- 2</w:t>
      </w:r>
      <w:r w:rsidR="00915619">
        <w:rPr>
          <w:rFonts w:hint="cs"/>
          <w:rtl/>
        </w:rPr>
        <w:t>.5</w:t>
      </w:r>
      <w:r w:rsidRPr="00750903">
        <w:rPr>
          <w:rtl/>
        </w:rPr>
        <w:t xml:space="preserve"> מיליון מיכלים ב</w:t>
      </w:r>
      <w:r w:rsidR="00915619">
        <w:rPr>
          <w:rFonts w:hint="cs"/>
          <w:rtl/>
        </w:rPr>
        <w:t>שבע</w:t>
      </w:r>
      <w:r w:rsidRPr="00750903">
        <w:rPr>
          <w:rtl/>
        </w:rPr>
        <w:t xml:space="preserve"> מגנזות חיצוניות וכן במגנזות משרדיות (כמות אשר </w:t>
      </w:r>
      <w:r w:rsidRPr="00750903">
        <w:rPr>
          <w:rFonts w:hint="cs"/>
          <w:rtl/>
        </w:rPr>
        <w:t>משקפת נתוני עבר ואין לראות בה התחייבות כלשהי של עור</w:t>
      </w:r>
      <w:r w:rsidR="00DA7A9C">
        <w:rPr>
          <w:rFonts w:hint="cs"/>
          <w:rtl/>
        </w:rPr>
        <w:t>ך המכרז להיקף הרכש מכוח מכרז זה</w:t>
      </w:r>
      <w:r w:rsidRPr="00750903">
        <w:rPr>
          <w:rtl/>
        </w:rPr>
        <w:t>).</w:t>
      </w:r>
    </w:p>
    <w:p w14:paraId="13E216DB" w14:textId="77777777" w:rsidR="00750903" w:rsidRPr="00750903" w:rsidRDefault="00750903" w:rsidP="00750903">
      <w:pPr>
        <w:pStyle w:val="3ffe"/>
        <w:rPr>
          <w:rtl/>
        </w:rPr>
      </w:pPr>
      <w:r w:rsidRPr="00750903">
        <w:rPr>
          <w:rtl/>
        </w:rPr>
        <w:t xml:space="preserve">החומר </w:t>
      </w:r>
      <w:r w:rsidR="00483FB2">
        <w:rPr>
          <w:rFonts w:hint="cs"/>
          <w:rtl/>
        </w:rPr>
        <w:t xml:space="preserve">הארכיוני </w:t>
      </w:r>
      <w:r w:rsidRPr="00750903">
        <w:rPr>
          <w:rtl/>
        </w:rPr>
        <w:t>שבמגנזות החיצוניות מנוהל באמצעות מערכות המידע שבידי חברות הגניזה</w:t>
      </w:r>
      <w:r w:rsidRPr="00750903">
        <w:rPr>
          <w:rFonts w:hint="cs"/>
          <w:rtl/>
        </w:rPr>
        <w:t xml:space="preserve"> המספקות את השירותים נשוא המכרז נכון להיום מכוח המכרז הקודם</w:t>
      </w:r>
      <w:r w:rsidR="00DA7A9C">
        <w:rPr>
          <w:rFonts w:hint="cs"/>
          <w:rtl/>
        </w:rPr>
        <w:t xml:space="preserve"> </w:t>
      </w:r>
      <w:r w:rsidRPr="00750903">
        <w:rPr>
          <w:rFonts w:hint="cs"/>
          <w:rtl/>
        </w:rPr>
        <w:t xml:space="preserve">(להלן: </w:t>
      </w:r>
      <w:r w:rsidRPr="00FC17F0">
        <w:rPr>
          <w:rFonts w:hint="cs"/>
          <w:b/>
          <w:bCs/>
          <w:rtl/>
        </w:rPr>
        <w:t>"ספקיות הגניזה"</w:t>
      </w:r>
      <w:r w:rsidRPr="00750903">
        <w:rPr>
          <w:rFonts w:hint="cs"/>
          <w:rtl/>
        </w:rPr>
        <w:t>)</w:t>
      </w:r>
      <w:r w:rsidRPr="00750903">
        <w:rPr>
          <w:rtl/>
        </w:rPr>
        <w:t xml:space="preserve">. מרבית החומר שבגניזה נרשם והוקלד </w:t>
      </w:r>
      <w:r w:rsidRPr="00750903">
        <w:rPr>
          <w:rFonts w:hint="cs"/>
          <w:rtl/>
        </w:rPr>
        <w:t>ב</w:t>
      </w:r>
      <w:r w:rsidRPr="00750903">
        <w:rPr>
          <w:rtl/>
        </w:rPr>
        <w:t xml:space="preserve">מערכת המידע, וניתן לאיתור באמצעות ממשק </w:t>
      </w:r>
      <w:r w:rsidRPr="00750903">
        <w:rPr>
          <w:rFonts w:hint="cs"/>
          <w:rtl/>
        </w:rPr>
        <w:t>אינטרנטי</w:t>
      </w:r>
      <w:r w:rsidRPr="00750903">
        <w:rPr>
          <w:rtl/>
        </w:rPr>
        <w:t xml:space="preserve">. </w:t>
      </w:r>
    </w:p>
    <w:p w14:paraId="63938714" w14:textId="77777777" w:rsidR="00750903" w:rsidRPr="00750903" w:rsidRDefault="00750903" w:rsidP="00750903">
      <w:pPr>
        <w:pStyle w:val="3ffe"/>
        <w:rPr>
          <w:rtl/>
        </w:rPr>
      </w:pPr>
      <w:r w:rsidRPr="00750903">
        <w:rPr>
          <w:rFonts w:hint="cs"/>
          <w:rtl/>
        </w:rPr>
        <w:t>ספקיות</w:t>
      </w:r>
      <w:r w:rsidRPr="00750903">
        <w:rPr>
          <w:rtl/>
        </w:rPr>
        <w:t xml:space="preserve"> הגניזה מבצעות מעקב אחר שליפות והחזרות של יחידות תיוק, וכן מבצעות ביעור חומר לפי דרישת </w:t>
      </w:r>
      <w:r w:rsidRPr="00750903">
        <w:rPr>
          <w:rFonts w:hint="cs"/>
          <w:rtl/>
        </w:rPr>
        <w:t>המזמין</w:t>
      </w:r>
      <w:r w:rsidRPr="00750903">
        <w:rPr>
          <w:rtl/>
        </w:rPr>
        <w:t>.</w:t>
      </w:r>
    </w:p>
    <w:p w14:paraId="2DB1FAF6" w14:textId="77777777" w:rsidR="00750903" w:rsidRPr="00750903" w:rsidRDefault="00750903" w:rsidP="00750903">
      <w:pPr>
        <w:pStyle w:val="3ffe"/>
      </w:pPr>
      <w:r w:rsidRPr="00750903">
        <w:rPr>
          <w:rFonts w:hint="cs"/>
          <w:rtl/>
        </w:rPr>
        <w:t>ספקיות הגניזה</w:t>
      </w:r>
      <w:r w:rsidRPr="00750903">
        <w:rPr>
          <w:rtl/>
        </w:rPr>
        <w:t xml:space="preserve"> יכולות</w:t>
      </w:r>
      <w:r w:rsidRPr="00750903">
        <w:rPr>
          <w:rFonts w:hint="cs"/>
          <w:rtl/>
        </w:rPr>
        <w:t>,</w:t>
      </w:r>
      <w:r w:rsidRPr="00750903">
        <w:rPr>
          <w:rtl/>
        </w:rPr>
        <w:t xml:space="preserve"> לפי דריש</w:t>
      </w:r>
      <w:r w:rsidRPr="00750903">
        <w:rPr>
          <w:rFonts w:hint="cs"/>
          <w:rtl/>
        </w:rPr>
        <w:t xml:space="preserve">ת עורך המכרז או המזמין, </w:t>
      </w:r>
      <w:r w:rsidRPr="00750903">
        <w:rPr>
          <w:rtl/>
        </w:rPr>
        <w:t>להפיק באמצעות מערכת המידע דוחות על המצאי הקיים בארכיון, והשליפות שבוצעו.</w:t>
      </w:r>
    </w:p>
    <w:p w14:paraId="1FF56A0A" w14:textId="76996E27" w:rsidR="00116F2F" w:rsidRPr="00750903" w:rsidRDefault="00750903" w:rsidP="006E5AE5">
      <w:pPr>
        <w:pStyle w:val="3ffe"/>
        <w:rPr>
          <w:rtl/>
        </w:rPr>
      </w:pPr>
      <w:r w:rsidRPr="00750903">
        <w:rPr>
          <w:rFonts w:hint="cs"/>
          <w:rtl/>
        </w:rPr>
        <w:t>יובהר כי משרד האוצר</w:t>
      </w:r>
      <w:r w:rsidRPr="00750903">
        <w:rPr>
          <w:rtl/>
        </w:rPr>
        <w:t xml:space="preserve"> נימצא בהליך להקמת </w:t>
      </w:r>
      <w:r w:rsidRPr="00750903">
        <w:rPr>
          <w:rFonts w:hint="cs"/>
          <w:rtl/>
        </w:rPr>
        <w:t xml:space="preserve">מתקן </w:t>
      </w:r>
      <w:r w:rsidR="0084227D">
        <w:rPr>
          <w:rFonts w:hint="cs"/>
          <w:rtl/>
        </w:rPr>
        <w:t>אחסון</w:t>
      </w:r>
      <w:r w:rsidRPr="00750903">
        <w:rPr>
          <w:rFonts w:hint="cs"/>
          <w:rtl/>
        </w:rPr>
        <w:t xml:space="preserve"> </w:t>
      </w:r>
      <w:r w:rsidRPr="00750903">
        <w:rPr>
          <w:rtl/>
        </w:rPr>
        <w:t xml:space="preserve">ממשלתי עבור </w:t>
      </w:r>
      <w:r w:rsidRPr="00750903">
        <w:rPr>
          <w:rFonts w:hint="cs"/>
          <w:rtl/>
        </w:rPr>
        <w:t>ארכיון המדינה</w:t>
      </w:r>
      <w:r w:rsidRPr="00750903">
        <w:rPr>
          <w:rtl/>
        </w:rPr>
        <w:t xml:space="preserve">. מתקן זה מתוכנן להתחיל לפעול </w:t>
      </w:r>
      <w:r w:rsidRPr="00750903">
        <w:rPr>
          <w:rFonts w:hint="cs"/>
          <w:rtl/>
        </w:rPr>
        <w:t>בשנים הקרובות</w:t>
      </w:r>
      <w:r w:rsidRPr="00750903">
        <w:rPr>
          <w:rtl/>
        </w:rPr>
        <w:t xml:space="preserve"> באופן מדורג. עם השלמת הקמת המיתקן בכוונת </w:t>
      </w:r>
      <w:r w:rsidRPr="00750903">
        <w:rPr>
          <w:rFonts w:hint="eastAsia"/>
          <w:rtl/>
        </w:rPr>
        <w:t>ארכיון</w:t>
      </w:r>
      <w:r w:rsidRPr="00750903">
        <w:rPr>
          <w:rtl/>
        </w:rPr>
        <w:t xml:space="preserve"> המדינה לפעול להעברה מדורגת </w:t>
      </w:r>
      <w:r w:rsidRPr="00750903">
        <w:rPr>
          <w:rFonts w:hint="cs"/>
          <w:rtl/>
        </w:rPr>
        <w:t xml:space="preserve">וחלקית </w:t>
      </w:r>
      <w:r w:rsidRPr="00750903">
        <w:rPr>
          <w:rtl/>
        </w:rPr>
        <w:t>של החומר הארכיוני המשרדי</w:t>
      </w:r>
      <w:r w:rsidRPr="00750903">
        <w:rPr>
          <w:rFonts w:hint="cs"/>
          <w:rtl/>
        </w:rPr>
        <w:t xml:space="preserve"> הראוי לשמירה לצמיתות כפי שיוגדר על ידו</w:t>
      </w:r>
      <w:r w:rsidRPr="00750903">
        <w:rPr>
          <w:rtl/>
        </w:rPr>
        <w:t xml:space="preserve">, ממתקני הזוכים, למיתקן הממשלתי. לאור זאת, מוסכם כי שמורה </w:t>
      </w:r>
      <w:r w:rsidR="001C0358">
        <w:rPr>
          <w:rFonts w:hint="cs"/>
          <w:rtl/>
        </w:rPr>
        <w:t>לעורך המכרז</w:t>
      </w:r>
      <w:r w:rsidRPr="00750903">
        <w:rPr>
          <w:rtl/>
        </w:rPr>
        <w:t xml:space="preserve"> הזכות להודיע לספק</w:t>
      </w:r>
      <w:r w:rsidRPr="00750903">
        <w:rPr>
          <w:rFonts w:hint="cs"/>
          <w:rtl/>
        </w:rPr>
        <w:t xml:space="preserve"> על גריעה של מיכלים שמצויים באחסנה אצל</w:t>
      </w:r>
      <w:r w:rsidR="003540F6">
        <w:rPr>
          <w:rFonts w:hint="cs"/>
          <w:rtl/>
        </w:rPr>
        <w:t>ו</w:t>
      </w:r>
      <w:r w:rsidRPr="00750903">
        <w:rPr>
          <w:rFonts w:hint="cs"/>
          <w:rtl/>
        </w:rPr>
        <w:t>, ופינוי המיכלים,</w:t>
      </w:r>
      <w:r w:rsidRPr="00750903">
        <w:rPr>
          <w:rtl/>
        </w:rPr>
        <w:t xml:space="preserve"> באופן חד צדדי</w:t>
      </w:r>
      <w:r w:rsidRPr="00750903">
        <w:rPr>
          <w:rFonts w:hint="cs"/>
          <w:rtl/>
        </w:rPr>
        <w:t>,</w:t>
      </w:r>
      <w:r w:rsidRPr="00750903">
        <w:rPr>
          <w:rtl/>
        </w:rPr>
        <w:t xml:space="preserve"> לפי שיקול דעתו הבלעדי, ובכל שלב </w:t>
      </w:r>
      <w:r w:rsidRPr="00750903">
        <w:rPr>
          <w:rtl/>
        </w:rPr>
        <w:lastRenderedPageBreak/>
        <w:t xml:space="preserve">שימצא לנכון כמתאים לצורך </w:t>
      </w:r>
      <w:r w:rsidRPr="00750903">
        <w:rPr>
          <w:rFonts w:hint="eastAsia"/>
          <w:rtl/>
        </w:rPr>
        <w:t>הכנת</w:t>
      </w:r>
      <w:r w:rsidRPr="00750903">
        <w:rPr>
          <w:rtl/>
        </w:rPr>
        <w:t xml:space="preserve"> המעבר למתקן הממשלתי. לקראת השלמת המיתקן הממשלתי, ולכשיתבררו לוחות הזמנים הקונקרטיים לאכלוס, תגובש תוכנית כלל ממשלתית לביצוע העברת החומר הארכיוני, בתאום עם ה</w:t>
      </w:r>
      <w:r w:rsidR="00366824">
        <w:rPr>
          <w:rFonts w:hint="cs"/>
          <w:rtl/>
        </w:rPr>
        <w:t>מזמינ</w:t>
      </w:r>
      <w:r w:rsidRPr="00750903">
        <w:rPr>
          <w:rtl/>
        </w:rPr>
        <w:t>ים</w:t>
      </w:r>
      <w:r w:rsidRPr="00750903">
        <w:rPr>
          <w:rFonts w:hint="cs"/>
          <w:rtl/>
        </w:rPr>
        <w:t xml:space="preserve"> וארכיון המדינה</w:t>
      </w:r>
      <w:r w:rsidRPr="00750903">
        <w:rPr>
          <w:rtl/>
        </w:rPr>
        <w:t xml:space="preserve">. בשלב זה יקבל הספק מכל </w:t>
      </w:r>
      <w:r w:rsidR="005744B5">
        <w:rPr>
          <w:rFonts w:hint="cs"/>
          <w:rtl/>
        </w:rPr>
        <w:t>מזמין</w:t>
      </w:r>
      <w:r w:rsidRPr="00750903">
        <w:rPr>
          <w:rtl/>
        </w:rPr>
        <w:t xml:space="preserve">, הודעה מוקדמת על פינוי, וזאת </w:t>
      </w:r>
      <w:r w:rsidR="000811C4">
        <w:rPr>
          <w:rFonts w:hint="cs"/>
          <w:rtl/>
        </w:rPr>
        <w:t>60</w:t>
      </w:r>
      <w:r w:rsidR="000811C4" w:rsidRPr="00750903">
        <w:rPr>
          <w:rtl/>
        </w:rPr>
        <w:t xml:space="preserve"> </w:t>
      </w:r>
      <w:r w:rsidRPr="00750903">
        <w:rPr>
          <w:rtl/>
        </w:rPr>
        <w:t>יום לפני המועד המתוכנן לפינו</w:t>
      </w:r>
      <w:r w:rsidRPr="00750903">
        <w:rPr>
          <w:rFonts w:hint="eastAsia"/>
          <w:rtl/>
        </w:rPr>
        <w:t>י</w:t>
      </w:r>
      <w:r w:rsidRPr="00750903">
        <w:rPr>
          <w:rtl/>
        </w:rPr>
        <w:t>.</w:t>
      </w:r>
    </w:p>
    <w:p w14:paraId="24F1BDBA" w14:textId="77777777" w:rsidR="00D7598D" w:rsidRPr="00C80430" w:rsidRDefault="00D7598D" w:rsidP="00C03A1B">
      <w:pPr>
        <w:pStyle w:val="25"/>
      </w:pPr>
      <w:bookmarkStart w:id="200" w:name="_Toc65162285"/>
      <w:bookmarkStart w:id="201" w:name="_Toc72305613"/>
      <w:bookmarkStart w:id="202" w:name="_Toc72403879"/>
      <w:bookmarkStart w:id="203" w:name="_Toc72405246"/>
      <w:bookmarkStart w:id="204" w:name="_Toc100761178"/>
      <w:bookmarkStart w:id="205" w:name="_Ref520970284"/>
      <w:bookmarkStart w:id="206" w:name="_Toc354189678"/>
      <w:bookmarkStart w:id="207" w:name="_Toc199577480"/>
      <w:bookmarkEnd w:id="185"/>
      <w:bookmarkEnd w:id="186"/>
      <w:bookmarkEnd w:id="187"/>
      <w:r w:rsidRPr="00C80430">
        <w:rPr>
          <w:rtl/>
        </w:rPr>
        <w:t>המזמינים</w:t>
      </w:r>
      <w:bookmarkEnd w:id="200"/>
      <w:bookmarkEnd w:id="201"/>
      <w:bookmarkEnd w:id="202"/>
      <w:bookmarkEnd w:id="203"/>
      <w:bookmarkEnd w:id="204"/>
    </w:p>
    <w:p w14:paraId="690855F8" w14:textId="77777777" w:rsidR="00D7598D" w:rsidRPr="00C80430" w:rsidRDefault="00D7598D" w:rsidP="00CB0B4A">
      <w:pPr>
        <w:pStyle w:val="3ffe"/>
        <w:rPr>
          <w:rtl/>
        </w:rPr>
      </w:pPr>
      <w:bookmarkStart w:id="208" w:name="_Toc72305614"/>
      <w:r w:rsidRPr="00C80430">
        <w:rPr>
          <w:rtl/>
        </w:rPr>
        <w:t>הגופים המנויים להלן יחשבו מזמינים לצורך המכרז, וירכשו את הציוד, המוצרים והשירותים נשוא המכרז מהספק הזוכה</w:t>
      </w:r>
      <w:bookmarkEnd w:id="208"/>
      <w:r w:rsidR="000C15A5">
        <w:rPr>
          <w:rFonts w:hint="cs"/>
          <w:rtl/>
        </w:rPr>
        <w:t>.</w:t>
      </w:r>
    </w:p>
    <w:p w14:paraId="7FD6FD48" w14:textId="77777777" w:rsidR="00D7598D" w:rsidRPr="00C80430" w:rsidRDefault="00D7598D" w:rsidP="003907FE">
      <w:pPr>
        <w:pStyle w:val="4ff0"/>
        <w:rPr>
          <w:rtl/>
        </w:rPr>
      </w:pPr>
      <w:r w:rsidRPr="000C15A5">
        <w:rPr>
          <w:rStyle w:val="4ff1"/>
          <w:bCs/>
          <w:rtl/>
        </w:rPr>
        <w:t>משרדי</w:t>
      </w:r>
      <w:r>
        <w:rPr>
          <w:rtl/>
        </w:rPr>
        <w:t xml:space="preserve"> ממשלה ויחידות סמך</w:t>
      </w:r>
    </w:p>
    <w:p w14:paraId="75BFAC76" w14:textId="77777777" w:rsidR="00D7598D" w:rsidRPr="00C80430" w:rsidRDefault="00D7598D" w:rsidP="00D7598D">
      <w:pPr>
        <w:pStyle w:val="54"/>
        <w:rPr>
          <w:rtl/>
        </w:rPr>
      </w:pPr>
      <w:r w:rsidRPr="00C80430">
        <w:rPr>
          <w:rtl/>
        </w:rPr>
        <w:t xml:space="preserve">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55482E11" w14:textId="15B2DB3E" w:rsidR="00D7598D" w:rsidRPr="00C80430" w:rsidRDefault="00D7598D" w:rsidP="00A536DF">
      <w:pPr>
        <w:pStyle w:val="54"/>
        <w:rPr>
          <w:rtl/>
        </w:rPr>
      </w:pPr>
      <w:r w:rsidRPr="00C80430">
        <w:rPr>
          <w:rtl/>
        </w:rPr>
        <w:t xml:space="preserve">למרות האמור לעיל, משרד הביטחון ויחידות הסמך שלו אינם מחויבים לרכוש שירותים בהתאם למכרז כאמור. </w:t>
      </w:r>
    </w:p>
    <w:p w14:paraId="4D1C1E1D" w14:textId="77777777" w:rsidR="00D7598D" w:rsidRPr="00C80430" w:rsidRDefault="00D7598D" w:rsidP="003907FE">
      <w:pPr>
        <w:pStyle w:val="4ff0"/>
        <w:rPr>
          <w:rtl/>
        </w:rPr>
      </w:pPr>
      <w:r w:rsidRPr="00C80430">
        <w:rPr>
          <w:rtl/>
        </w:rPr>
        <w:t>גופים נלווים</w:t>
      </w:r>
    </w:p>
    <w:p w14:paraId="4ABC1381" w14:textId="606179CC" w:rsidR="00D7598D" w:rsidRPr="00C80430" w:rsidRDefault="00D7598D" w:rsidP="00D7598D">
      <w:pPr>
        <w:pStyle w:val="54"/>
        <w:rPr>
          <w:rtl/>
        </w:rPr>
      </w:pPr>
      <w:r w:rsidRPr="00AB2866">
        <w:rPr>
          <w:rStyle w:val="4ff"/>
          <w:rtl/>
        </w:rPr>
        <w:t>רשימת הגופים הנלווים שחוק חובת המכרזים חל עליהם, ואושרו</w:t>
      </w:r>
      <w:r w:rsidRPr="00C80430">
        <w:rPr>
          <w:rtl/>
        </w:rPr>
        <w:t xml:space="preserve"> מראש על ידי עורך המכרז, כמזמינים לצורך מכרז זה, הם:</w:t>
      </w:r>
    </w:p>
    <w:p w14:paraId="2C4514F4" w14:textId="087C5364" w:rsidR="00D7598D" w:rsidRDefault="00D7598D" w:rsidP="00D7598D">
      <w:pPr>
        <w:pStyle w:val="62"/>
      </w:pPr>
      <w:r>
        <w:rPr>
          <w:rtl/>
        </w:rPr>
        <w:t>ש</w:t>
      </w:r>
      <w:r w:rsidR="00901707">
        <w:rPr>
          <w:rFonts w:hint="cs"/>
          <w:rtl/>
        </w:rPr>
        <w:t>י</w:t>
      </w:r>
      <w:r>
        <w:rPr>
          <w:rtl/>
        </w:rPr>
        <w:t>רות התעסוקה</w:t>
      </w:r>
      <w:r>
        <w:rPr>
          <w:rFonts w:hint="cs"/>
          <w:rtl/>
        </w:rPr>
        <w:t xml:space="preserve"> הישראלי.</w:t>
      </w:r>
    </w:p>
    <w:p w14:paraId="7141AD5A" w14:textId="77777777" w:rsidR="00D7598D" w:rsidRDefault="00D7598D" w:rsidP="00D7598D">
      <w:pPr>
        <w:pStyle w:val="62"/>
      </w:pPr>
      <w:r>
        <w:rPr>
          <w:rFonts w:hint="cs"/>
          <w:rtl/>
        </w:rPr>
        <w:t>קרן לביטוח נזקי טבע בחקלאות (</w:t>
      </w:r>
      <w:r>
        <w:rPr>
          <w:rtl/>
        </w:rPr>
        <w:t>קנ</w:t>
      </w:r>
      <w:r>
        <w:rPr>
          <w:rFonts w:hint="cs"/>
          <w:rtl/>
        </w:rPr>
        <w:t>"</w:t>
      </w:r>
      <w:r>
        <w:rPr>
          <w:rtl/>
        </w:rPr>
        <w:t>ט</w:t>
      </w:r>
      <w:r>
        <w:rPr>
          <w:rFonts w:hint="cs"/>
          <w:rtl/>
        </w:rPr>
        <w:t>).</w:t>
      </w:r>
    </w:p>
    <w:p w14:paraId="7FA4584B" w14:textId="77777777" w:rsidR="00D7598D" w:rsidRDefault="00D7598D" w:rsidP="00D7598D">
      <w:pPr>
        <w:pStyle w:val="62"/>
      </w:pPr>
      <w:r>
        <w:rPr>
          <w:rtl/>
        </w:rPr>
        <w:t>דירה להשכיר</w:t>
      </w:r>
      <w:r>
        <w:rPr>
          <w:rFonts w:hint="cs"/>
          <w:rtl/>
        </w:rPr>
        <w:t xml:space="preserve"> </w:t>
      </w:r>
      <w:r>
        <w:rPr>
          <w:rtl/>
        </w:rPr>
        <w:t>–</w:t>
      </w:r>
      <w:r>
        <w:rPr>
          <w:rFonts w:hint="cs"/>
          <w:rtl/>
        </w:rPr>
        <w:t xml:space="preserve"> החברה הממשלתית לדיור והשכרה.</w:t>
      </w:r>
    </w:p>
    <w:p w14:paraId="5EDC2629" w14:textId="77777777" w:rsidR="00D7598D" w:rsidRDefault="00D7598D" w:rsidP="00D7598D">
      <w:pPr>
        <w:pStyle w:val="62"/>
      </w:pPr>
      <w:r>
        <w:rPr>
          <w:rFonts w:hint="cs"/>
          <w:rtl/>
        </w:rPr>
        <w:t>ה</w:t>
      </w:r>
      <w:r>
        <w:rPr>
          <w:rtl/>
        </w:rPr>
        <w:t>ר</w:t>
      </w:r>
      <w:r>
        <w:rPr>
          <w:rFonts w:hint="cs"/>
          <w:rtl/>
        </w:rPr>
        <w:t>שות הלאומית לבטיחות בדרכים (רלב"ד).</w:t>
      </w:r>
    </w:p>
    <w:p w14:paraId="3EB0E8E8" w14:textId="77777777" w:rsidR="00D7598D" w:rsidRDefault="00D7598D" w:rsidP="00D7598D">
      <w:pPr>
        <w:pStyle w:val="62"/>
      </w:pPr>
      <w:r>
        <w:rPr>
          <w:rFonts w:hint="cs"/>
          <w:rtl/>
        </w:rPr>
        <w:t>המוסד לביטוח לאומי.</w:t>
      </w:r>
    </w:p>
    <w:p w14:paraId="23E3E958" w14:textId="77777777" w:rsidR="00D7598D" w:rsidRDefault="00D7598D" w:rsidP="00D7598D">
      <w:pPr>
        <w:pStyle w:val="62"/>
      </w:pPr>
      <w:r>
        <w:rPr>
          <w:rFonts w:hint="cs"/>
          <w:rtl/>
        </w:rPr>
        <w:t>ענבל חברה לביטוח בע"מ.</w:t>
      </w:r>
    </w:p>
    <w:p w14:paraId="797B9F5F" w14:textId="128F7287" w:rsidR="008D5AAF" w:rsidRDefault="008D5AAF" w:rsidP="00D7598D">
      <w:pPr>
        <w:pStyle w:val="62"/>
      </w:pPr>
      <w:r>
        <w:rPr>
          <w:rFonts w:hint="cs"/>
          <w:rtl/>
        </w:rPr>
        <w:t>כנסת ישראל.</w:t>
      </w:r>
    </w:p>
    <w:p w14:paraId="32BF7AC3" w14:textId="77777777" w:rsidR="00901707" w:rsidRDefault="006E5AE5" w:rsidP="00D7598D">
      <w:pPr>
        <w:pStyle w:val="62"/>
      </w:pPr>
      <w:r>
        <w:rPr>
          <w:rFonts w:hint="cs"/>
          <w:rtl/>
        </w:rPr>
        <w:t>המועצה להשכלה גבוהה. (מל"ג).</w:t>
      </w:r>
    </w:p>
    <w:p w14:paraId="24295A2B" w14:textId="3342AE82" w:rsidR="006E5AE5" w:rsidRDefault="00901707" w:rsidP="00D7598D">
      <w:pPr>
        <w:pStyle w:val="62"/>
      </w:pPr>
      <w:r>
        <w:rPr>
          <w:rFonts w:hint="cs"/>
          <w:rtl/>
        </w:rPr>
        <w:t xml:space="preserve">בנק ישראל. </w:t>
      </w:r>
      <w:r w:rsidR="006E5AE5">
        <w:rPr>
          <w:rFonts w:hint="cs"/>
          <w:rtl/>
        </w:rPr>
        <w:t xml:space="preserve"> </w:t>
      </w:r>
    </w:p>
    <w:p w14:paraId="202D7CAE" w14:textId="507DBFB0" w:rsidR="00C97547" w:rsidRPr="00C80430" w:rsidRDefault="00C97547" w:rsidP="00D7598D">
      <w:pPr>
        <w:pStyle w:val="62"/>
        <w:rPr>
          <w:rtl/>
        </w:rPr>
      </w:pPr>
      <w:r>
        <w:rPr>
          <w:rFonts w:hint="cs"/>
          <w:rtl/>
        </w:rPr>
        <w:t>רשות העתיקות.</w:t>
      </w:r>
    </w:p>
    <w:p w14:paraId="169DE784" w14:textId="480275B5" w:rsidR="00D7598D" w:rsidRDefault="009F50EF" w:rsidP="00D7598D">
      <w:pPr>
        <w:pStyle w:val="54"/>
      </w:pPr>
      <w:r w:rsidRPr="00C80430">
        <w:rPr>
          <w:rtl/>
        </w:rPr>
        <w:t>במהלך תקופת ההתקשרות, עורך המכרז רשאי</w:t>
      </w:r>
      <w:r>
        <w:rPr>
          <w:rFonts w:hint="cs"/>
          <w:rtl/>
        </w:rPr>
        <w:t xml:space="preserve"> בהתאם לשיקול דעתו הבלעדי</w:t>
      </w:r>
      <w:r w:rsidRPr="00C80430">
        <w:rPr>
          <w:rtl/>
        </w:rPr>
        <w:t xml:space="preserve"> לגרוע גופים נלווים מרשימה זו או להוסיף לה גופים נוספים שחוק חובת המכרזים חל עליהם, ואשר ייחשבו מזמינים במכרז זה. עורך המכרז יודיע לספק על החלטתו כאמור</w:t>
      </w:r>
      <w:r>
        <w:rPr>
          <w:rFonts w:hint="cs"/>
          <w:rtl/>
        </w:rPr>
        <w:t xml:space="preserve"> בכתב</w:t>
      </w:r>
      <w:r w:rsidRPr="00C80430">
        <w:rPr>
          <w:rtl/>
        </w:rPr>
        <w:t xml:space="preserve">, </w:t>
      </w:r>
      <w:r>
        <w:rPr>
          <w:rFonts w:hint="cs"/>
          <w:rtl/>
        </w:rPr>
        <w:t>וזו</w:t>
      </w:r>
      <w:r w:rsidRPr="00C80430">
        <w:rPr>
          <w:rtl/>
        </w:rPr>
        <w:t xml:space="preserve"> תחייב את הספק</w:t>
      </w:r>
      <w:r w:rsidR="00D7598D" w:rsidRPr="00C80430">
        <w:rPr>
          <w:rtl/>
        </w:rPr>
        <w:t>.</w:t>
      </w:r>
    </w:p>
    <w:p w14:paraId="216A7CFE" w14:textId="576E690A" w:rsidR="006448F0" w:rsidRDefault="006448F0">
      <w:pPr>
        <w:bidi w:val="0"/>
        <w:rPr>
          <w:rFonts w:ascii="David" w:hAnsi="David" w:cs="David"/>
          <w:rtl/>
        </w:rPr>
      </w:pPr>
      <w:r>
        <w:rPr>
          <w:rtl/>
        </w:rPr>
        <w:br w:type="page"/>
      </w:r>
    </w:p>
    <w:p w14:paraId="42C76AED" w14:textId="77777777" w:rsidR="00D7598D" w:rsidRPr="00C80430" w:rsidRDefault="00D7598D" w:rsidP="00CB0B4A">
      <w:pPr>
        <w:pStyle w:val="32"/>
      </w:pPr>
      <w:bookmarkStart w:id="209" w:name="_Toc72305615"/>
      <w:bookmarkStart w:id="210" w:name="_Toc72403880"/>
      <w:bookmarkStart w:id="211" w:name="_Toc72405247"/>
      <w:r>
        <w:rPr>
          <w:rtl/>
        </w:rPr>
        <w:lastRenderedPageBreak/>
        <w:t>ספק מיקור חוץ של מזמין</w:t>
      </w:r>
      <w:bookmarkEnd w:id="209"/>
      <w:bookmarkEnd w:id="210"/>
      <w:bookmarkEnd w:id="211"/>
    </w:p>
    <w:p w14:paraId="775DD3DF" w14:textId="09919672" w:rsidR="00D7598D" w:rsidRPr="00C80430" w:rsidRDefault="00D7598D" w:rsidP="009511DB">
      <w:pPr>
        <w:pStyle w:val="54"/>
      </w:pPr>
      <w:r w:rsidRPr="00C80430">
        <w:rPr>
          <w:rtl/>
        </w:rPr>
        <w:t xml:space="preserve">באישור המזמין, ולצורך ביצוע שירותים עבורו, ספק מיקור חוץ של מזמין רשאי לבצע רכש של שירותים, בהתאם לתנאי המכרז וייחשב כמזמין לעניין התנאים המפורטים במכרז זה. </w:t>
      </w:r>
    </w:p>
    <w:p w14:paraId="659600AE" w14:textId="31453A61" w:rsidR="00D7598D" w:rsidRPr="00C80430" w:rsidRDefault="00D7598D" w:rsidP="0091193D">
      <w:pPr>
        <w:pStyle w:val="54"/>
      </w:pPr>
      <w:r w:rsidRPr="00C80430">
        <w:rPr>
          <w:rtl/>
        </w:rPr>
        <w:t xml:space="preserve">התמורה לספק הזוכה תשולם על ידי המזמין או ספק מיקור החוץ, בהתאם להחלטת המזמין. הספק מחויב לספק את </w:t>
      </w:r>
      <w:r w:rsidR="0091193D">
        <w:rPr>
          <w:rFonts w:hint="cs"/>
          <w:rtl/>
        </w:rPr>
        <w:t>ה</w:t>
      </w:r>
      <w:r w:rsidRPr="00C80430">
        <w:rPr>
          <w:rtl/>
        </w:rPr>
        <w:t>שירותים לספק מיקור חוץ של מזמין, ולא תהיה התנגדות לאספקתם, כאמור ב</w:t>
      </w:r>
      <w:r w:rsidRPr="00AA669F">
        <w:rPr>
          <w:rtl/>
        </w:rPr>
        <w:t>סעי</w:t>
      </w:r>
      <w:r w:rsidRPr="00C80430">
        <w:rPr>
          <w:rtl/>
        </w:rPr>
        <w:t xml:space="preserve">ף זה, ללא קשר לזהות ספק מיקור החוץ. </w:t>
      </w:r>
    </w:p>
    <w:p w14:paraId="46A4F7FD" w14:textId="77777777" w:rsidR="00D7598D" w:rsidRPr="00C80430" w:rsidRDefault="00D7598D" w:rsidP="00D7598D">
      <w:pPr>
        <w:pStyle w:val="54"/>
        <w:rPr>
          <w:rtl/>
        </w:rPr>
      </w:pPr>
      <w:r w:rsidRPr="00C80430">
        <w:rPr>
          <w:rtl/>
        </w:rPr>
        <w:t>כלל מחויבויות המזמין במסגרת מכרז זה, יחולו על המזמין עבורו פועל ספק מיקור החוץ.</w:t>
      </w:r>
    </w:p>
    <w:p w14:paraId="41CA8A83" w14:textId="77777777" w:rsidR="00D7598D" w:rsidRPr="00C80430" w:rsidRDefault="00D7598D" w:rsidP="003907FE">
      <w:pPr>
        <w:pStyle w:val="4ff0"/>
      </w:pPr>
      <w:r>
        <w:rPr>
          <w:rtl/>
        </w:rPr>
        <w:t>מזמין חלופי</w:t>
      </w:r>
    </w:p>
    <w:p w14:paraId="1230A91F" w14:textId="77777777" w:rsidR="00D7598D" w:rsidRPr="0037189B" w:rsidRDefault="00D7598D" w:rsidP="003907FE">
      <w:pPr>
        <w:pStyle w:val="4-4"/>
        <w:rPr>
          <w:rtl/>
        </w:rPr>
      </w:pPr>
      <w:r w:rsidRPr="0037189B">
        <w:rPr>
          <w:rtl/>
        </w:rPr>
        <w:t>מזמין (כהגדרתו לעיל) רשאי לבצע רכש בהתאם למכרז עבור מזמין אחר ולא לשימושו הישיר. על הספק הזוכה יחולו כל החובות על פי מכרז זה, ללא קשר לזהות המזמין החלופי.</w:t>
      </w:r>
    </w:p>
    <w:p w14:paraId="6FD4C275" w14:textId="77777777" w:rsidR="00D7598D" w:rsidRPr="00C80430" w:rsidRDefault="00D7598D" w:rsidP="003907FE">
      <w:pPr>
        <w:pStyle w:val="4ff0"/>
      </w:pPr>
      <w:r w:rsidRPr="00C80430">
        <w:rPr>
          <w:rtl/>
        </w:rPr>
        <w:t>מזמינים אשר אינם מחויבים לבצע רכש באמצעות ה</w:t>
      </w:r>
      <w:r>
        <w:rPr>
          <w:rtl/>
        </w:rPr>
        <w:t>מכרז</w:t>
      </w:r>
    </w:p>
    <w:p w14:paraId="5034E52F" w14:textId="77777777" w:rsidR="00D7598D" w:rsidRPr="00C80430" w:rsidRDefault="00D7598D" w:rsidP="00D7598D">
      <w:pPr>
        <w:pStyle w:val="54"/>
        <w:rPr>
          <w:rtl/>
        </w:rPr>
      </w:pPr>
      <w:r w:rsidRPr="00C80430">
        <w:rPr>
          <w:rtl/>
        </w:rPr>
        <w:t xml:space="preserve">למרות האמור לעיל, במקרים הבאים מזמינים לא יהיו חייבים לבצע רכש בהתאם להוראות המכרז: </w:t>
      </w:r>
    </w:p>
    <w:p w14:paraId="18491E75" w14:textId="47DD6019" w:rsidR="00D7598D" w:rsidRPr="00C80430" w:rsidRDefault="00D7598D" w:rsidP="00EA1764">
      <w:pPr>
        <w:pStyle w:val="62"/>
        <w:rPr>
          <w:rtl/>
        </w:rPr>
      </w:pPr>
      <w:r w:rsidRPr="00C80430">
        <w:rPr>
          <w:rtl/>
        </w:rPr>
        <w:t xml:space="preserve">מזמינים אשר עד למועד פרסום המכרז התקשרו עם ספק שאינו הזוכה, לרכישת </w:t>
      </w:r>
      <w:r w:rsidR="00EA1764">
        <w:rPr>
          <w:rFonts w:hint="cs"/>
          <w:rtl/>
        </w:rPr>
        <w:t xml:space="preserve">שירות </w:t>
      </w:r>
      <w:r w:rsidRPr="00C80430">
        <w:rPr>
          <w:rtl/>
        </w:rPr>
        <w:t>אשר כלול בתכולת המכרז, יוכלו להמשיך בהתקשרות זו, כולל מימוש אופציה, בכפוף להוראות תקנה 14ב לתקנות חובת המכרזים;</w:t>
      </w:r>
    </w:p>
    <w:p w14:paraId="482234F0" w14:textId="12BC7627" w:rsidR="00D7598D" w:rsidRPr="00C80430" w:rsidRDefault="00D7598D" w:rsidP="00EA1764">
      <w:pPr>
        <w:pStyle w:val="62"/>
        <w:rPr>
          <w:rtl/>
        </w:rPr>
      </w:pPr>
      <w:r w:rsidRPr="00C80430">
        <w:rPr>
          <w:rtl/>
        </w:rPr>
        <w:t>באישור פרטני של עורך המכרז ובאמצעות פניה לוועדת הפטור במשרד האוצר, יוכלו המזמינים לרכוש שירותים שלא דרך המכרז. אישור כאמור יינתן בהתאם להוראות תקנה 14ב לתקנות חובת המכרזים;</w:t>
      </w:r>
    </w:p>
    <w:p w14:paraId="6355AB22" w14:textId="77777777" w:rsidR="00D7598D" w:rsidRPr="00C80430" w:rsidRDefault="00D7598D" w:rsidP="00D7598D">
      <w:pPr>
        <w:pStyle w:val="54"/>
        <w:rPr>
          <w:rtl/>
        </w:rPr>
      </w:pPr>
      <w:r w:rsidRPr="00C80430">
        <w:rPr>
          <w:rtl/>
        </w:rPr>
        <w:t>בנוסף לאמור לעיל, ככל שרשות ציבורית פונה לספק להתקשר עימו בפטור ממכרז בגלל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68933049" w14:textId="77777777" w:rsidR="00D7598D" w:rsidRPr="00C80430" w:rsidRDefault="00D7598D" w:rsidP="00D7598D">
      <w:pPr>
        <w:pStyle w:val="62"/>
        <w:rPr>
          <w:rtl/>
        </w:rPr>
      </w:pPr>
      <w:r w:rsidRPr="00C80430">
        <w:rPr>
          <w:rtl/>
        </w:rPr>
        <w:t>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w:t>
      </w:r>
      <w:r>
        <w:rPr>
          <w:rtl/>
        </w:rPr>
        <w:t xml:space="preserve"> </w:t>
      </w:r>
    </w:p>
    <w:p w14:paraId="183FCCA7" w14:textId="77777777" w:rsidR="003201E1" w:rsidRPr="003201E1" w:rsidRDefault="00D7598D" w:rsidP="003201E1">
      <w:pPr>
        <w:pStyle w:val="62"/>
        <w:rPr>
          <w:rtl/>
        </w:rPr>
      </w:pPr>
      <w:r w:rsidRPr="00C80430">
        <w:rPr>
          <w:rtl/>
        </w:rPr>
        <w:t>ככל שהספק הזוכה יציע ציוד, מוצרים או שירותים לגופים אלו, בתנאים מטיבים לתנאי המכרז</w:t>
      </w:r>
      <w:r>
        <w:rPr>
          <w:rFonts w:hint="cs"/>
          <w:rtl/>
        </w:rPr>
        <w:t>, התיחורים</w:t>
      </w:r>
      <w:r w:rsidRPr="00C80430">
        <w:rPr>
          <w:rtl/>
        </w:rPr>
        <w:t xml:space="preserve"> ולתנאי ההסכם כגון הנחה או הטבה אחרת כלשהי, מכל מין וסוג, בין בכסף ובין בשווה כסף, </w:t>
      </w:r>
      <w:r w:rsidR="003201E1" w:rsidRPr="003201E1">
        <w:rPr>
          <w:rtl/>
        </w:rPr>
        <w:t>תנאים אלו יינתנו מידית גם למזמינים מכוח מכרז זה.</w:t>
      </w:r>
    </w:p>
    <w:p w14:paraId="71B040CD" w14:textId="1A6A331C" w:rsidR="00D7598D" w:rsidRPr="00C80430" w:rsidRDefault="00D7598D" w:rsidP="003201E1">
      <w:pPr>
        <w:pStyle w:val="62"/>
        <w:numPr>
          <w:ilvl w:val="0"/>
          <w:numId w:val="0"/>
        </w:numPr>
        <w:ind w:left="2835"/>
        <w:rPr>
          <w:rtl/>
        </w:rPr>
      </w:pPr>
    </w:p>
    <w:p w14:paraId="1693DDB5" w14:textId="54C1DD61" w:rsidR="007C045C" w:rsidRDefault="007C045C" w:rsidP="001C325F">
      <w:pPr>
        <w:pStyle w:val="25"/>
        <w:rPr>
          <w:sz w:val="32"/>
          <w:szCs w:val="32"/>
        </w:rPr>
      </w:pPr>
      <w:bookmarkStart w:id="212" w:name="_Toc371439549"/>
      <w:bookmarkStart w:id="213" w:name="_Toc199577511"/>
      <w:bookmarkStart w:id="214" w:name="_Toc184459805"/>
      <w:bookmarkStart w:id="215" w:name="_Toc135452351"/>
      <w:bookmarkStart w:id="216" w:name="_Toc78167925"/>
      <w:bookmarkStart w:id="217" w:name="_Toc78122996"/>
      <w:bookmarkStart w:id="218" w:name="_Toc41012242"/>
      <w:bookmarkStart w:id="219" w:name="_Toc372891845"/>
      <w:bookmarkStart w:id="220" w:name="_Toc361210772"/>
      <w:bookmarkStart w:id="221" w:name="_Toc360620714"/>
      <w:bookmarkStart w:id="222" w:name="_Toc3384468"/>
      <w:bookmarkStart w:id="223" w:name="_Toc520271084"/>
      <w:bookmarkStart w:id="224" w:name="_Toc72305619"/>
      <w:bookmarkStart w:id="225" w:name="_Toc72403881"/>
      <w:bookmarkStart w:id="226" w:name="_Toc72405248"/>
      <w:bookmarkStart w:id="227" w:name="_Toc100761179"/>
      <w:r w:rsidRPr="007C045C">
        <w:rPr>
          <w:rFonts w:hint="cs"/>
          <w:rtl/>
        </w:rPr>
        <w:lastRenderedPageBreak/>
        <w:t>גורמים</w:t>
      </w:r>
      <w:r>
        <w:rPr>
          <w:rFonts w:hint="cs"/>
          <w:rtl/>
        </w:rPr>
        <w:t xml:space="preserve"> מעורב</w:t>
      </w:r>
      <w:bookmarkEnd w:id="212"/>
      <w:bookmarkEnd w:id="213"/>
      <w:bookmarkEnd w:id="214"/>
      <w:bookmarkEnd w:id="215"/>
      <w:bookmarkEnd w:id="216"/>
      <w:bookmarkEnd w:id="217"/>
      <w:bookmarkEnd w:id="218"/>
      <w:bookmarkEnd w:id="219"/>
      <w:bookmarkEnd w:id="220"/>
      <w:bookmarkEnd w:id="221"/>
      <w:r w:rsidR="001C325F">
        <w:rPr>
          <w:rFonts w:hint="cs"/>
          <w:rtl/>
        </w:rPr>
        <w:t>ים</w:t>
      </w:r>
      <w:r>
        <w:rPr>
          <w:rFonts w:hint="cs"/>
          <w:rtl/>
        </w:rPr>
        <w:t xml:space="preserve"> בניהול ההתקשרות</w:t>
      </w:r>
      <w:bookmarkEnd w:id="222"/>
      <w:bookmarkEnd w:id="223"/>
      <w:bookmarkEnd w:id="224"/>
      <w:bookmarkEnd w:id="225"/>
      <w:bookmarkEnd w:id="226"/>
      <w:bookmarkEnd w:id="227"/>
    </w:p>
    <w:p w14:paraId="41AD30D6" w14:textId="77777777" w:rsidR="007C045C" w:rsidRDefault="007C045C" w:rsidP="00CB0B4A">
      <w:pPr>
        <w:pStyle w:val="32"/>
        <w:rPr>
          <w:rtl/>
        </w:rPr>
      </w:pPr>
      <w:bookmarkStart w:id="228" w:name="_Toc407797499"/>
      <w:bookmarkStart w:id="229" w:name="_Toc72305620"/>
      <w:bookmarkStart w:id="230" w:name="_Toc72403882"/>
      <w:bookmarkStart w:id="231" w:name="_Toc72405249"/>
      <w:bookmarkStart w:id="232" w:name="_Toc407797500"/>
      <w:r>
        <w:rPr>
          <w:rFonts w:hint="cs"/>
          <w:rtl/>
        </w:rPr>
        <w:t>איש קשר מטעם עורך המכרז</w:t>
      </w:r>
      <w:bookmarkEnd w:id="228"/>
      <w:bookmarkEnd w:id="229"/>
      <w:bookmarkEnd w:id="230"/>
      <w:bookmarkEnd w:id="231"/>
    </w:p>
    <w:p w14:paraId="2C37518B" w14:textId="77777777" w:rsidR="007C045C" w:rsidRDefault="007C045C" w:rsidP="000C339D">
      <w:pPr>
        <w:pStyle w:val="3-9"/>
      </w:pPr>
      <w:r>
        <w:rPr>
          <w:rFonts w:hint="cs"/>
          <w:rtl/>
        </w:rPr>
        <w:t xml:space="preserve">לצורך ניהול ההתקשרות יקצה עורך המכרז איש קשר שיהווה כתובת </w:t>
      </w:r>
      <w:r w:rsidR="00DA7A9C">
        <w:rPr>
          <w:rFonts w:hint="cs"/>
          <w:rtl/>
        </w:rPr>
        <w:t xml:space="preserve">עבור </w:t>
      </w:r>
      <w:r>
        <w:rPr>
          <w:rFonts w:hint="cs"/>
          <w:rtl/>
        </w:rPr>
        <w:t>הספק</w:t>
      </w:r>
      <w:r w:rsidR="00DA7A9C">
        <w:rPr>
          <w:rFonts w:hint="cs"/>
          <w:rtl/>
        </w:rPr>
        <w:t>ים</w:t>
      </w:r>
      <w:r>
        <w:rPr>
          <w:rFonts w:hint="cs"/>
          <w:rtl/>
        </w:rPr>
        <w:t xml:space="preserve"> הזוכ</w:t>
      </w:r>
      <w:r w:rsidR="00B602AD">
        <w:rPr>
          <w:rFonts w:hint="cs"/>
          <w:rtl/>
        </w:rPr>
        <w:t>ים</w:t>
      </w:r>
      <w:r>
        <w:rPr>
          <w:rFonts w:hint="cs"/>
          <w:rtl/>
        </w:rPr>
        <w:t>, וכן המזמינים לכל עניין הקשור בניהול המכרז.</w:t>
      </w:r>
    </w:p>
    <w:p w14:paraId="61400621" w14:textId="77777777" w:rsidR="007C045C" w:rsidRDefault="007C045C" w:rsidP="00CB0B4A">
      <w:pPr>
        <w:pStyle w:val="32"/>
        <w:rPr>
          <w:rtl/>
        </w:rPr>
      </w:pPr>
      <w:bookmarkStart w:id="233" w:name="_Toc72305621"/>
      <w:bookmarkStart w:id="234" w:name="_Toc72403883"/>
      <w:bookmarkStart w:id="235" w:name="_Toc72405250"/>
      <w:r>
        <w:rPr>
          <w:rFonts w:hint="cs"/>
          <w:rtl/>
        </w:rPr>
        <w:t>נציגי המזמינים</w:t>
      </w:r>
      <w:bookmarkEnd w:id="233"/>
      <w:bookmarkEnd w:id="234"/>
      <w:bookmarkEnd w:id="235"/>
    </w:p>
    <w:p w14:paraId="70380883" w14:textId="77777777" w:rsidR="007C045C" w:rsidRDefault="007C045C" w:rsidP="000C339D">
      <w:pPr>
        <w:pStyle w:val="3-9"/>
      </w:pPr>
      <w:bookmarkStart w:id="236" w:name="_Toc407797504"/>
      <w:r>
        <w:rPr>
          <w:rFonts w:hint="cs"/>
          <w:rtl/>
        </w:rPr>
        <w:t xml:space="preserve">כל מזמין </w:t>
      </w:r>
      <w:r w:rsidRPr="0064771D">
        <w:rPr>
          <w:rFonts w:hint="cs"/>
          <w:rtl/>
        </w:rPr>
        <w:t>אשר</w:t>
      </w:r>
      <w:r>
        <w:rPr>
          <w:rFonts w:hint="cs"/>
          <w:rtl/>
        </w:rPr>
        <w:t xml:space="preserve"> יבצע רכש בהתאם למכרז, ימנה נציג מקצועי מטעמו, אשר ישמש איש הקשר מטעם המזמין לעניין רכישת הציוד והשירותים המבוקשים.</w:t>
      </w:r>
      <w:bookmarkEnd w:id="236"/>
      <w:r>
        <w:rPr>
          <w:rFonts w:hint="cs"/>
          <w:rtl/>
        </w:rPr>
        <w:t xml:space="preserve"> המזמין יהא רשאי להודיע לזוכה על מינוי גורמים נוספים, מלבד נציג המזמין, כמפקחים לעניין פרויקט, כמפורט להלן.</w:t>
      </w:r>
    </w:p>
    <w:p w14:paraId="30AB7257" w14:textId="77777777" w:rsidR="007C045C" w:rsidRDefault="007C045C" w:rsidP="00CB0B4A">
      <w:pPr>
        <w:pStyle w:val="32"/>
      </w:pPr>
      <w:bookmarkStart w:id="237" w:name="_Toc72305622"/>
      <w:bookmarkStart w:id="238" w:name="_Toc72403884"/>
      <w:bookmarkStart w:id="239" w:name="_Toc72405251"/>
      <w:r>
        <w:rPr>
          <w:rFonts w:hint="cs"/>
          <w:rtl/>
        </w:rPr>
        <w:t xml:space="preserve">נציגי </w:t>
      </w:r>
      <w:r w:rsidR="00946466">
        <w:rPr>
          <w:rFonts w:hint="cs"/>
          <w:rtl/>
        </w:rPr>
        <w:t xml:space="preserve">הספק </w:t>
      </w:r>
      <w:r>
        <w:rPr>
          <w:rFonts w:hint="cs"/>
          <w:rtl/>
        </w:rPr>
        <w:t>הזוכה</w:t>
      </w:r>
      <w:bookmarkEnd w:id="237"/>
      <w:bookmarkEnd w:id="238"/>
      <w:bookmarkEnd w:id="239"/>
    </w:p>
    <w:p w14:paraId="3C4E4B0C" w14:textId="77777777" w:rsidR="007C045C" w:rsidRDefault="007C045C" w:rsidP="003907FE">
      <w:pPr>
        <w:pStyle w:val="4ff0"/>
      </w:pPr>
      <w:bookmarkStart w:id="240" w:name="_Toc407797501"/>
      <w:r>
        <w:rPr>
          <w:rFonts w:hint="cs"/>
          <w:rtl/>
        </w:rPr>
        <w:t xml:space="preserve">איש קשר מטעם </w:t>
      </w:r>
      <w:r w:rsidR="00946466">
        <w:rPr>
          <w:rFonts w:hint="cs"/>
          <w:rtl/>
        </w:rPr>
        <w:t xml:space="preserve">הספק </w:t>
      </w:r>
      <w:r>
        <w:rPr>
          <w:rFonts w:hint="cs"/>
          <w:rtl/>
        </w:rPr>
        <w:t>הזוכה</w:t>
      </w:r>
    </w:p>
    <w:p w14:paraId="22A1E43A" w14:textId="77777777" w:rsidR="007C045C" w:rsidRDefault="007C045C" w:rsidP="003907FE">
      <w:pPr>
        <w:pStyle w:val="4-4"/>
      </w:pPr>
      <w:r>
        <w:rPr>
          <w:rFonts w:hint="cs"/>
          <w:rtl/>
        </w:rPr>
        <w:t xml:space="preserve">הזוכה יקצה מטעמו איש קשר מול עורך המכרז שיהווה כתובת לכל עניין הקשור למימוש המכרז. החלפה של איש הקשר המוגדר תיעשה </w:t>
      </w:r>
      <w:r w:rsidR="009F50EF">
        <w:rPr>
          <w:rFonts w:hint="cs"/>
          <w:rtl/>
        </w:rPr>
        <w:t xml:space="preserve">רק </w:t>
      </w:r>
      <w:r>
        <w:rPr>
          <w:rFonts w:hint="cs"/>
          <w:rtl/>
        </w:rPr>
        <w:t>לאחר מתן עדכון בכתב לעורך המכרז.</w:t>
      </w:r>
      <w:bookmarkEnd w:id="240"/>
    </w:p>
    <w:bookmarkEnd w:id="232"/>
    <w:p w14:paraId="37BD48E2" w14:textId="77777777" w:rsidR="007C045C" w:rsidRDefault="007C045C" w:rsidP="003907FE">
      <w:pPr>
        <w:pStyle w:val="4ff0"/>
      </w:pPr>
      <w:r>
        <w:rPr>
          <w:rFonts w:hint="cs"/>
          <w:rtl/>
        </w:rPr>
        <w:t>עובדים נוספים של הזוכה</w:t>
      </w:r>
    </w:p>
    <w:p w14:paraId="73A1C856" w14:textId="77777777" w:rsidR="007C045C" w:rsidRDefault="007C045C" w:rsidP="003907FE">
      <w:pPr>
        <w:pStyle w:val="4-4"/>
      </w:pPr>
      <w:r>
        <w:rPr>
          <w:rFonts w:hint="cs"/>
          <w:rtl/>
        </w:rPr>
        <w:t>הזוכה יעסיק מנהלי לקוחות בכמות מספקת לצורך ניהול הפעילות במסגרת המכרז, אנשי מכירות ו</w:t>
      </w:r>
      <w:r w:rsidR="009F50EF">
        <w:rPr>
          <w:rFonts w:hint="cs"/>
          <w:rtl/>
        </w:rPr>
        <w:t xml:space="preserve">כן </w:t>
      </w:r>
      <w:r>
        <w:rPr>
          <w:rFonts w:hint="cs"/>
          <w:rtl/>
        </w:rPr>
        <w:t xml:space="preserve">אנשי </w:t>
      </w:r>
      <w:r>
        <w:t>PreSale</w:t>
      </w:r>
      <w:r>
        <w:rPr>
          <w:rFonts w:hint="cs"/>
          <w:rtl/>
        </w:rPr>
        <w:t xml:space="preserve"> </w:t>
      </w:r>
      <w:r w:rsidR="009F50EF">
        <w:rPr>
          <w:rFonts w:hint="cs"/>
          <w:rtl/>
        </w:rPr>
        <w:t xml:space="preserve">בכמות שתספק </w:t>
      </w:r>
      <w:r>
        <w:rPr>
          <w:rFonts w:hint="cs"/>
          <w:rtl/>
        </w:rPr>
        <w:t>מענה לצורכי המזמינים.</w:t>
      </w:r>
    </w:p>
    <w:p w14:paraId="208F7AF6" w14:textId="77777777" w:rsidR="007C045C" w:rsidRPr="0045281C" w:rsidRDefault="007C045C" w:rsidP="003907FE">
      <w:pPr>
        <w:pStyle w:val="4ff0"/>
        <w:rPr>
          <w:rtl/>
        </w:rPr>
      </w:pPr>
      <w:r>
        <w:rPr>
          <w:rFonts w:hint="cs"/>
          <w:rtl/>
        </w:rPr>
        <w:t>קבלני משנה</w:t>
      </w:r>
    </w:p>
    <w:p w14:paraId="3B6D029D" w14:textId="2591DC03" w:rsidR="007C045C" w:rsidRDefault="00851FD6" w:rsidP="007D190D">
      <w:pPr>
        <w:pStyle w:val="54"/>
        <w:rPr>
          <w:rtl/>
        </w:rPr>
      </w:pPr>
      <w:bookmarkStart w:id="241" w:name="_Ref509303576"/>
      <w:r>
        <w:rPr>
          <w:rFonts w:hint="cs"/>
          <w:rtl/>
        </w:rPr>
        <w:t xml:space="preserve">על הספק לבצע בעצמו, </w:t>
      </w:r>
      <w:r w:rsidR="007C045C">
        <w:rPr>
          <w:rFonts w:hint="cs"/>
          <w:rtl/>
        </w:rPr>
        <w:t xml:space="preserve">את השירות או כל פעולה נוספת הנדרשת לצורך </w:t>
      </w:r>
      <w:r w:rsidR="00B65824">
        <w:rPr>
          <w:rFonts w:hint="cs"/>
          <w:rtl/>
        </w:rPr>
        <w:t>אספקתו</w:t>
      </w:r>
      <w:r w:rsidR="007C045C">
        <w:rPr>
          <w:rFonts w:hint="cs"/>
          <w:rtl/>
        </w:rPr>
        <w:t xml:space="preserve"> השוט</w:t>
      </w:r>
      <w:r w:rsidR="00693D52">
        <w:rPr>
          <w:rFonts w:hint="cs"/>
          <w:rtl/>
        </w:rPr>
        <w:t>פת</w:t>
      </w:r>
      <w:r w:rsidR="007C045C">
        <w:rPr>
          <w:rFonts w:hint="cs"/>
          <w:rtl/>
        </w:rPr>
        <w:t xml:space="preserve"> של </w:t>
      </w:r>
      <w:r w:rsidR="00B65824">
        <w:rPr>
          <w:rFonts w:hint="cs"/>
          <w:rtl/>
        </w:rPr>
        <w:t>השירות</w:t>
      </w:r>
      <w:r w:rsidR="007C045C">
        <w:rPr>
          <w:rFonts w:hint="cs"/>
          <w:rtl/>
        </w:rPr>
        <w:t xml:space="preserve"> המוצע במכרז, למעט </w:t>
      </w:r>
      <w:r w:rsidR="00D922EC">
        <w:rPr>
          <w:rFonts w:hint="cs"/>
          <w:rtl/>
        </w:rPr>
        <w:t xml:space="preserve">ביצוע הובלה, </w:t>
      </w:r>
      <w:r w:rsidR="007C045C">
        <w:rPr>
          <w:rFonts w:hint="cs"/>
          <w:rtl/>
        </w:rPr>
        <w:t xml:space="preserve">שילוח והפצה בהם הספק אינו מוגבל בעניין קבלני משנה. </w:t>
      </w:r>
    </w:p>
    <w:bookmarkEnd w:id="241"/>
    <w:p w14:paraId="600A134E" w14:textId="28B436B0" w:rsidR="007C045C" w:rsidRDefault="007C045C" w:rsidP="0000408A">
      <w:pPr>
        <w:pStyle w:val="54"/>
      </w:pPr>
      <w:r>
        <w:rPr>
          <w:rFonts w:hint="cs"/>
          <w:rtl/>
        </w:rPr>
        <w:t>הספק הזוכה יודיע לעורך המכרז על כוונתו להתקשר עם קבלן משנה לצורך מתן השירותים המפורטים בסעיף זה לעיל.</w:t>
      </w:r>
    </w:p>
    <w:p w14:paraId="7D93821B" w14:textId="77777777" w:rsidR="007C045C" w:rsidRDefault="007C045C" w:rsidP="0000408A">
      <w:pPr>
        <w:pStyle w:val="54"/>
      </w:pPr>
      <w:r>
        <w:rPr>
          <w:rFonts w:hint="cs"/>
          <w:rtl/>
        </w:rPr>
        <w:t xml:space="preserve">עורך המכרז יאשר את זהות קבלן המשנה. </w:t>
      </w:r>
    </w:p>
    <w:p w14:paraId="1EF33FCB" w14:textId="77777777" w:rsidR="007C045C" w:rsidRDefault="007C045C" w:rsidP="0000408A">
      <w:pPr>
        <w:pStyle w:val="54"/>
      </w:pPr>
      <w:r>
        <w:rPr>
          <w:rFonts w:hint="cs"/>
          <w:rtl/>
        </w:rPr>
        <w:t>האחריות הכוללת לביצוע העבודה ולעמידה בכל תנאי המכרז תהיה של הזוכה, וכל התקשרות של גורמי המזמין בנוגע לעבודות יבוצעו מול הזוכה.</w:t>
      </w:r>
    </w:p>
    <w:p w14:paraId="74E31D7E" w14:textId="77777777" w:rsidR="007C045C" w:rsidRDefault="007C045C" w:rsidP="0000408A">
      <w:pPr>
        <w:pStyle w:val="54"/>
      </w:pPr>
      <w:r>
        <w:rPr>
          <w:rFonts w:hint="cs"/>
          <w:rtl/>
        </w:rPr>
        <w:t xml:space="preserve">קבלן המשנה יקבל על עצמו את כל דרישות ותנאי המכרז לרבות זמני התגובה הנדרשים. </w:t>
      </w:r>
    </w:p>
    <w:p w14:paraId="47EF674E" w14:textId="77777777" w:rsidR="00052F63" w:rsidRDefault="00052F63">
      <w:pPr>
        <w:bidi w:val="0"/>
        <w:rPr>
          <w:rFonts w:ascii="David" w:hAnsi="David" w:cs="David"/>
          <w:b/>
          <w:bCs/>
          <w:sz w:val="28"/>
          <w:szCs w:val="28"/>
          <w:u w:val="single"/>
        </w:rPr>
      </w:pPr>
      <w:bookmarkStart w:id="242" w:name="_Toc72305623"/>
      <w:bookmarkStart w:id="243" w:name="_Toc72403885"/>
      <w:bookmarkStart w:id="244" w:name="_Toc72405252"/>
      <w:bookmarkStart w:id="245" w:name="_Ref79414646"/>
      <w:r>
        <w:rPr>
          <w:rtl/>
        </w:rPr>
        <w:br w:type="page"/>
      </w:r>
    </w:p>
    <w:p w14:paraId="465AF0FB" w14:textId="77777777" w:rsidR="00D814CB" w:rsidRDefault="00D814CB" w:rsidP="00C03A1B">
      <w:pPr>
        <w:pStyle w:val="25"/>
      </w:pPr>
      <w:bookmarkStart w:id="246" w:name="_Toc100761180"/>
      <w:r w:rsidRPr="00912C44">
        <w:rPr>
          <w:rtl/>
        </w:rPr>
        <w:lastRenderedPageBreak/>
        <w:t>תקופ</w:t>
      </w:r>
      <w:r w:rsidR="00681287">
        <w:rPr>
          <w:rFonts w:hint="cs"/>
          <w:rtl/>
        </w:rPr>
        <w:t>ו</w:t>
      </w:r>
      <w:r w:rsidRPr="00912C44">
        <w:rPr>
          <w:rtl/>
        </w:rPr>
        <w:t>ת ההתקשרות</w:t>
      </w:r>
      <w:bookmarkEnd w:id="242"/>
      <w:bookmarkEnd w:id="243"/>
      <w:bookmarkEnd w:id="244"/>
      <w:bookmarkEnd w:id="245"/>
      <w:bookmarkEnd w:id="246"/>
    </w:p>
    <w:p w14:paraId="29DB9843" w14:textId="258CD921" w:rsidR="007F2476" w:rsidRPr="0002243C" w:rsidRDefault="007F2476" w:rsidP="00CB0B4A">
      <w:pPr>
        <w:pStyle w:val="3ffe"/>
      </w:pPr>
      <w:r w:rsidRPr="0002243C">
        <w:rPr>
          <w:rtl/>
        </w:rPr>
        <w:t xml:space="preserve">תקופת </w:t>
      </w:r>
      <w:r w:rsidRPr="0002243C">
        <w:rPr>
          <w:rFonts w:hint="cs"/>
          <w:rtl/>
        </w:rPr>
        <w:t>ההתארגנות, תקופת המעבר בתחילת ההתקשרות, תקופת מתן השירות</w:t>
      </w:r>
      <w:r w:rsidRPr="0002243C">
        <w:rPr>
          <w:rtl/>
        </w:rPr>
        <w:t xml:space="preserve"> ותקופת </w:t>
      </w:r>
      <w:r w:rsidRPr="0002243C">
        <w:rPr>
          <w:rFonts w:hint="cs"/>
          <w:rtl/>
        </w:rPr>
        <w:t>המעבר בסיום ההתקשרות</w:t>
      </w:r>
      <w:r w:rsidRPr="0002243C">
        <w:rPr>
          <w:rtl/>
        </w:rPr>
        <w:t xml:space="preserve"> יכונו יחד בהסכם</w:t>
      </w:r>
      <w:r w:rsidRPr="0002243C">
        <w:rPr>
          <w:rFonts w:hint="cs"/>
          <w:rtl/>
        </w:rPr>
        <w:t xml:space="preserve"> </w:t>
      </w:r>
      <w:r w:rsidRPr="0002243C">
        <w:rPr>
          <w:rtl/>
        </w:rPr>
        <w:t>"תקופת ההתקשרות"</w:t>
      </w:r>
      <w:r w:rsidRPr="0002243C">
        <w:rPr>
          <w:rFonts w:hint="cs"/>
          <w:rtl/>
        </w:rPr>
        <w:t>.</w:t>
      </w:r>
    </w:p>
    <w:p w14:paraId="686D1C54" w14:textId="77777777" w:rsidR="007F2476" w:rsidRDefault="007F2476" w:rsidP="00B602AD">
      <w:pPr>
        <w:pStyle w:val="3ffe"/>
      </w:pPr>
      <w:bookmarkStart w:id="247" w:name="_Ref79415973"/>
      <w:r w:rsidRPr="0002243C">
        <w:rPr>
          <w:rFonts w:hint="cs"/>
          <w:rtl/>
        </w:rPr>
        <w:t>תקופת ההתקשרות</w:t>
      </w:r>
      <w:r>
        <w:rPr>
          <w:rFonts w:hint="cs"/>
          <w:rtl/>
        </w:rPr>
        <w:t xml:space="preserve"> </w:t>
      </w:r>
      <w:r w:rsidR="00401EDE">
        <w:rPr>
          <w:rFonts w:hint="cs"/>
          <w:rtl/>
        </w:rPr>
        <w:t>היא</w:t>
      </w:r>
      <w:r>
        <w:rPr>
          <w:rFonts w:hint="cs"/>
          <w:rtl/>
        </w:rPr>
        <w:t xml:space="preserve"> </w:t>
      </w:r>
      <w:r>
        <w:rPr>
          <w:rtl/>
        </w:rPr>
        <w:t>תקופ</w:t>
      </w:r>
      <w:r>
        <w:rPr>
          <w:rFonts w:hint="cs"/>
          <w:rtl/>
        </w:rPr>
        <w:t>ה</w:t>
      </w:r>
      <w:r w:rsidRPr="00732EEE">
        <w:rPr>
          <w:rtl/>
        </w:rPr>
        <w:t xml:space="preserve"> </w:t>
      </w:r>
      <w:r>
        <w:rPr>
          <w:rtl/>
        </w:rPr>
        <w:t xml:space="preserve">בת </w:t>
      </w:r>
      <w:r>
        <w:rPr>
          <w:rFonts w:hint="cs"/>
          <w:rtl/>
        </w:rPr>
        <w:t>60</w:t>
      </w:r>
      <w:r>
        <w:rPr>
          <w:rtl/>
        </w:rPr>
        <w:t xml:space="preserve"> חודשים</w:t>
      </w:r>
      <w:r>
        <w:rPr>
          <w:rFonts w:hint="cs"/>
          <w:rtl/>
        </w:rPr>
        <w:t xml:space="preserve"> </w:t>
      </w:r>
      <w:r w:rsidRPr="00984892">
        <w:rPr>
          <w:rtl/>
        </w:rPr>
        <w:t>ממועד הודע</w:t>
      </w:r>
      <w:r>
        <w:rPr>
          <w:rFonts w:hint="cs"/>
          <w:rtl/>
        </w:rPr>
        <w:t xml:space="preserve">ת עורך המכרז על תחילת ההתקשרות. עורך המכרז יהיה רשאי להאריך תקופה זו </w:t>
      </w:r>
      <w:r>
        <w:rPr>
          <w:rtl/>
        </w:rPr>
        <w:t xml:space="preserve">במספר תקופות שלא יעלו יחד על 60 חודשים </w:t>
      </w:r>
      <w:r w:rsidR="00401EDE">
        <w:rPr>
          <w:rFonts w:hint="cs"/>
          <w:rtl/>
        </w:rPr>
        <w:t>(</w:t>
      </w:r>
      <w:r>
        <w:rPr>
          <w:rtl/>
        </w:rPr>
        <w:t xml:space="preserve">סה"כ </w:t>
      </w:r>
      <w:r>
        <w:rPr>
          <w:rFonts w:hint="cs"/>
          <w:rtl/>
        </w:rPr>
        <w:t>120</w:t>
      </w:r>
      <w:r w:rsidR="00401EDE">
        <w:rPr>
          <w:rtl/>
        </w:rPr>
        <w:t xml:space="preserve"> חודשי</w:t>
      </w:r>
      <w:r w:rsidR="00401EDE">
        <w:rPr>
          <w:rFonts w:hint="cs"/>
          <w:rtl/>
        </w:rPr>
        <w:t>ם)</w:t>
      </w:r>
      <w:r w:rsidRPr="008E5794">
        <w:rPr>
          <w:rtl/>
        </w:rPr>
        <w:t xml:space="preserve"> וזאת בהודעה מוקדמת של </w:t>
      </w:r>
      <w:r w:rsidR="00B602AD">
        <w:rPr>
          <w:rFonts w:hint="cs"/>
          <w:rtl/>
        </w:rPr>
        <w:t>30</w:t>
      </w:r>
      <w:r w:rsidRPr="008E5794">
        <w:rPr>
          <w:rtl/>
        </w:rPr>
        <w:t xml:space="preserve"> יום לפני תום תקופת </w:t>
      </w:r>
      <w:r>
        <w:rPr>
          <w:rFonts w:hint="cs"/>
          <w:rtl/>
        </w:rPr>
        <w:t>מתן השירות</w:t>
      </w:r>
      <w:r w:rsidRPr="008E5794">
        <w:rPr>
          <w:rtl/>
        </w:rPr>
        <w:t>.</w:t>
      </w:r>
      <w:bookmarkEnd w:id="247"/>
    </w:p>
    <w:p w14:paraId="3CE4A220" w14:textId="77777777" w:rsidR="00401EDE" w:rsidRDefault="00401EDE" w:rsidP="00401EDE">
      <w:pPr>
        <w:pStyle w:val="3ffe"/>
      </w:pPr>
      <w:r>
        <w:rPr>
          <w:rFonts w:hint="cs"/>
          <w:rtl/>
        </w:rPr>
        <w:t>תקופת ההתקשרות מורכבת מהתקופות המפורטות להלן.</w:t>
      </w:r>
    </w:p>
    <w:p w14:paraId="2A2C76C6" w14:textId="77777777" w:rsidR="00D814CB" w:rsidRDefault="00D814CB" w:rsidP="00CB0B4A">
      <w:pPr>
        <w:pStyle w:val="32"/>
      </w:pPr>
      <w:bookmarkStart w:id="248" w:name="_Toc72305624"/>
      <w:bookmarkStart w:id="249" w:name="_Toc72403886"/>
      <w:bookmarkStart w:id="250" w:name="_Toc72405253"/>
      <w:bookmarkStart w:id="251" w:name="_Ref97551220"/>
      <w:r w:rsidRPr="00420632">
        <w:rPr>
          <w:rFonts w:hint="cs"/>
          <w:rtl/>
        </w:rPr>
        <w:t>תקופת התארגנות</w:t>
      </w:r>
      <w:bookmarkEnd w:id="248"/>
      <w:bookmarkEnd w:id="249"/>
      <w:bookmarkEnd w:id="250"/>
      <w:bookmarkEnd w:id="251"/>
    </w:p>
    <w:p w14:paraId="06D558E8" w14:textId="399FFFB1" w:rsidR="00D814CB" w:rsidRPr="00B602AD" w:rsidRDefault="00D814CB" w:rsidP="003907FE">
      <w:pPr>
        <w:pStyle w:val="43"/>
      </w:pPr>
      <w:r w:rsidRPr="00B602AD">
        <w:rPr>
          <w:rFonts w:hint="cs"/>
          <w:rtl/>
        </w:rPr>
        <w:t>ת</w:t>
      </w:r>
      <w:r w:rsidRPr="00B602AD">
        <w:rPr>
          <w:rFonts w:hint="eastAsia"/>
          <w:rtl/>
        </w:rPr>
        <w:t>קופה</w:t>
      </w:r>
      <w:r w:rsidRPr="00B602AD">
        <w:rPr>
          <w:rtl/>
        </w:rPr>
        <w:t xml:space="preserve"> בת </w:t>
      </w:r>
      <w:r w:rsidRPr="00B602AD">
        <w:rPr>
          <w:rFonts w:hint="cs"/>
          <w:rtl/>
        </w:rPr>
        <w:t xml:space="preserve">90 </w:t>
      </w:r>
      <w:r w:rsidRPr="00B602AD">
        <w:rPr>
          <w:rtl/>
        </w:rPr>
        <w:t>י</w:t>
      </w:r>
      <w:r w:rsidR="00401EDE" w:rsidRPr="00B602AD">
        <w:rPr>
          <w:rFonts w:hint="cs"/>
          <w:rtl/>
        </w:rPr>
        <w:t>מים</w:t>
      </w:r>
      <w:r w:rsidRPr="00B602AD">
        <w:rPr>
          <w:rtl/>
        </w:rPr>
        <w:t xml:space="preserve"> </w:t>
      </w:r>
      <w:r w:rsidRPr="00B602AD">
        <w:rPr>
          <w:rFonts w:hint="cs"/>
          <w:rtl/>
        </w:rPr>
        <w:t xml:space="preserve">קלנדריים לכל היותר (שהם עד 3 חודשים ראשונים לתקופת מתן השירות) </w:t>
      </w:r>
      <w:r w:rsidRPr="00B602AD">
        <w:rPr>
          <w:rtl/>
        </w:rPr>
        <w:t>ממועד הודע</w:t>
      </w:r>
      <w:r w:rsidRPr="00B602AD">
        <w:rPr>
          <w:rFonts w:hint="cs"/>
          <w:rtl/>
        </w:rPr>
        <w:t>ת עורך המכרז על תחילת ההתקשרות. ב</w:t>
      </w:r>
      <w:r w:rsidRPr="00B602AD">
        <w:rPr>
          <w:rtl/>
        </w:rPr>
        <w:t>מהל</w:t>
      </w:r>
      <w:r w:rsidRPr="00B602AD">
        <w:rPr>
          <w:rFonts w:hint="cs"/>
          <w:rtl/>
        </w:rPr>
        <w:t>ך תקופת ההתארגנות,</w:t>
      </w:r>
      <w:r w:rsidRPr="00B602AD">
        <w:rPr>
          <w:rtl/>
        </w:rPr>
        <w:t xml:space="preserve"> יתארגן הספק להתאמת נפחי האחסון שברשותו לנפחים הנדרשים בעקבות </w:t>
      </w:r>
      <w:r w:rsidRPr="00B602AD">
        <w:rPr>
          <w:rFonts w:hint="eastAsia"/>
          <w:rtl/>
        </w:rPr>
        <w:t>זכייתו</w:t>
      </w:r>
      <w:r w:rsidRPr="00B602AD">
        <w:rPr>
          <w:rtl/>
        </w:rPr>
        <w:t xml:space="preserve"> </w:t>
      </w:r>
      <w:r w:rsidR="00610F71" w:rsidRPr="00B602AD">
        <w:rPr>
          <w:rtl/>
        </w:rPr>
        <w:t>בסל מסוים</w:t>
      </w:r>
      <w:r w:rsidR="00610F71" w:rsidRPr="00B602AD">
        <w:rPr>
          <w:rFonts w:hint="cs"/>
          <w:rtl/>
        </w:rPr>
        <w:t xml:space="preserve">. </w:t>
      </w:r>
      <w:r w:rsidRPr="00B602AD">
        <w:rPr>
          <w:rtl/>
        </w:rPr>
        <w:t>כמו כן, יתאם הספק</w:t>
      </w:r>
      <w:r w:rsidRPr="00B602AD">
        <w:rPr>
          <w:rFonts w:hint="cs"/>
          <w:rtl/>
        </w:rPr>
        <w:t xml:space="preserve"> </w:t>
      </w:r>
      <w:r w:rsidRPr="00B602AD">
        <w:rPr>
          <w:rtl/>
        </w:rPr>
        <w:t xml:space="preserve">עם כל </w:t>
      </w:r>
      <w:r w:rsidR="005744B5" w:rsidRPr="00B602AD">
        <w:rPr>
          <w:rFonts w:hint="cs"/>
          <w:rtl/>
        </w:rPr>
        <w:t>מזמין</w:t>
      </w:r>
      <w:r w:rsidR="00B602AD" w:rsidRPr="00B602AD">
        <w:rPr>
          <w:rFonts w:hint="cs"/>
          <w:rtl/>
        </w:rPr>
        <w:t xml:space="preserve"> רלוונטי</w:t>
      </w:r>
      <w:r w:rsidRPr="00B602AD">
        <w:rPr>
          <w:rtl/>
        </w:rPr>
        <w:t xml:space="preserve"> את תוכנית העבודה, לרבות ההתארגנות ולוחות הזמנים הקשורים בהעברת החומר הארכיוני אשר נמצא בבית גניזה אחר, </w:t>
      </w:r>
      <w:r w:rsidR="00E307B6">
        <w:rPr>
          <w:rFonts w:hint="cs"/>
          <w:rtl/>
        </w:rPr>
        <w:t>ככל ש</w:t>
      </w:r>
      <w:r w:rsidRPr="00B602AD">
        <w:rPr>
          <w:rtl/>
        </w:rPr>
        <w:t>נדרש</w:t>
      </w:r>
      <w:r w:rsidR="00B602AD" w:rsidRPr="00B602AD">
        <w:rPr>
          <w:rFonts w:hint="cs"/>
          <w:rtl/>
        </w:rPr>
        <w:t>, בהתאם לנספחים המפורטים לפרק 2</w:t>
      </w:r>
      <w:r w:rsidRPr="00B602AD">
        <w:rPr>
          <w:rtl/>
        </w:rPr>
        <w:t>. מילוי</w:t>
      </w:r>
      <w:r w:rsidRPr="00B602AD">
        <w:rPr>
          <w:rFonts w:hint="cs"/>
          <w:rtl/>
        </w:rPr>
        <w:t xml:space="preserve"> </w:t>
      </w:r>
      <w:r w:rsidRPr="00B602AD">
        <w:rPr>
          <w:rtl/>
        </w:rPr>
        <w:t>התנאים המקדימים בתקופת ההתארגנות הם תנאי לקבלת הזמנה</w:t>
      </w:r>
      <w:r w:rsidRPr="00B602AD">
        <w:rPr>
          <w:rFonts w:hint="cs"/>
          <w:rtl/>
        </w:rPr>
        <w:t xml:space="preserve"> </w:t>
      </w:r>
      <w:r w:rsidR="00593420" w:rsidRPr="00B602AD">
        <w:rPr>
          <w:rFonts w:hint="cs"/>
          <w:rtl/>
        </w:rPr>
        <w:t>מהמזמין</w:t>
      </w:r>
      <w:r w:rsidRPr="00B602AD">
        <w:rPr>
          <w:rFonts w:hint="cs"/>
          <w:rtl/>
        </w:rPr>
        <w:t xml:space="preserve"> והעברת החומר לידי הספק.</w:t>
      </w:r>
    </w:p>
    <w:p w14:paraId="41C080FE" w14:textId="289E1631" w:rsidR="00D814CB" w:rsidRPr="00B602AD" w:rsidRDefault="00D814CB" w:rsidP="003907FE">
      <w:pPr>
        <w:pStyle w:val="43"/>
      </w:pPr>
      <w:r w:rsidRPr="00B602AD">
        <w:rPr>
          <w:rFonts w:hint="cs"/>
          <w:rtl/>
        </w:rPr>
        <w:t xml:space="preserve">יובהר כי משך תקופת ההתארגנות </w:t>
      </w:r>
      <w:r w:rsidR="004D6040">
        <w:rPr>
          <w:rFonts w:hint="cs"/>
          <w:rtl/>
        </w:rPr>
        <w:t>עשוי להשתנות</w:t>
      </w:r>
      <w:r w:rsidR="007D190D">
        <w:rPr>
          <w:rFonts w:hint="cs"/>
          <w:rtl/>
        </w:rPr>
        <w:t xml:space="preserve"> </w:t>
      </w:r>
      <w:r w:rsidR="004D6040">
        <w:rPr>
          <w:rFonts w:hint="cs"/>
          <w:rtl/>
        </w:rPr>
        <w:t>בתלות</w:t>
      </w:r>
      <w:r w:rsidR="004D6040" w:rsidRPr="00B602AD">
        <w:rPr>
          <w:rFonts w:hint="cs"/>
          <w:rtl/>
        </w:rPr>
        <w:t xml:space="preserve"> ב</w:t>
      </w:r>
      <w:r w:rsidR="004D6040">
        <w:rPr>
          <w:rFonts w:hint="cs"/>
          <w:rtl/>
        </w:rPr>
        <w:t>מספר</w:t>
      </w:r>
      <w:r w:rsidR="004D6040" w:rsidRPr="00B602AD">
        <w:rPr>
          <w:rFonts w:hint="cs"/>
          <w:rtl/>
        </w:rPr>
        <w:t xml:space="preserve"> </w:t>
      </w:r>
      <w:r w:rsidRPr="00B602AD">
        <w:rPr>
          <w:rFonts w:hint="cs"/>
          <w:rtl/>
        </w:rPr>
        <w:t>המיכלים הנכללים בסל/ים בו זכה הספק ואותם הוא נדרש לקלוט במתקניו.</w:t>
      </w:r>
    </w:p>
    <w:p w14:paraId="11215968" w14:textId="77777777" w:rsidR="00D814CB" w:rsidRDefault="00D814CB" w:rsidP="00CB0B4A">
      <w:pPr>
        <w:pStyle w:val="32"/>
      </w:pPr>
      <w:bookmarkStart w:id="252" w:name="_Toc72305625"/>
      <w:bookmarkStart w:id="253" w:name="_Toc72403887"/>
      <w:bookmarkStart w:id="254" w:name="_Toc72405254"/>
      <w:r w:rsidRPr="00420632">
        <w:rPr>
          <w:rFonts w:hint="cs"/>
          <w:rtl/>
        </w:rPr>
        <w:t>תקופת המעבר בתחילת ההתקשרות</w:t>
      </w:r>
      <w:bookmarkEnd w:id="252"/>
      <w:bookmarkEnd w:id="253"/>
      <w:bookmarkEnd w:id="254"/>
    </w:p>
    <w:p w14:paraId="476FA90C" w14:textId="211D0658" w:rsidR="00B602AD" w:rsidRDefault="00B602AD" w:rsidP="003907FE">
      <w:pPr>
        <w:pStyle w:val="43"/>
      </w:pPr>
      <w:r w:rsidRPr="009230A6">
        <w:rPr>
          <w:rFonts w:hint="eastAsia"/>
          <w:rtl/>
        </w:rPr>
        <w:t>תקופה</w:t>
      </w:r>
      <w:r w:rsidRPr="009230A6">
        <w:rPr>
          <w:rtl/>
        </w:rPr>
        <w:t xml:space="preserve"> בת </w:t>
      </w:r>
      <w:r>
        <w:rPr>
          <w:rFonts w:hint="cs"/>
          <w:rtl/>
        </w:rPr>
        <w:t>180 ימים</w:t>
      </w:r>
      <w:r w:rsidRPr="009230A6">
        <w:rPr>
          <w:rtl/>
        </w:rPr>
        <w:t xml:space="preserve"> </w:t>
      </w:r>
      <w:r>
        <w:rPr>
          <w:rFonts w:hint="cs"/>
          <w:rtl/>
        </w:rPr>
        <w:t xml:space="preserve">קלנדריים לכל היותר, </w:t>
      </w:r>
      <w:r w:rsidRPr="009230A6">
        <w:rPr>
          <w:rtl/>
        </w:rPr>
        <w:t>מתום תקופת ההתארגנות</w:t>
      </w:r>
      <w:r>
        <w:rPr>
          <w:rFonts w:hint="cs"/>
          <w:rtl/>
        </w:rPr>
        <w:t>.</w:t>
      </w:r>
      <w:r w:rsidRPr="009230A6">
        <w:rPr>
          <w:rtl/>
        </w:rPr>
        <w:t xml:space="preserve"> </w:t>
      </w:r>
      <w:r>
        <w:rPr>
          <w:rFonts w:hint="cs"/>
          <w:rtl/>
        </w:rPr>
        <w:t>בתקופת המעבר י</w:t>
      </w:r>
      <w:r w:rsidRPr="009230A6">
        <w:rPr>
          <w:rtl/>
        </w:rPr>
        <w:t>ועבר החומר הארכיוני מבית הגניזה הנוכחי בו מאוחסן החומר של המשרד לספק על פי תוכנית עבודה מאושר</w:t>
      </w:r>
      <w:r>
        <w:rPr>
          <w:rFonts w:hint="cs"/>
          <w:rtl/>
        </w:rPr>
        <w:t>ת</w:t>
      </w:r>
      <w:r w:rsidRPr="00B602AD">
        <w:rPr>
          <w:rFonts w:hint="cs"/>
          <w:rtl/>
        </w:rPr>
        <w:t xml:space="preserve"> </w:t>
      </w:r>
      <w:r>
        <w:rPr>
          <w:rFonts w:hint="cs"/>
          <w:rtl/>
        </w:rPr>
        <w:t>ע"י עורך המכרז או המזמין. קצב ממוצע להעברת החומר למתקן של הספק, לא יפ</w:t>
      </w:r>
      <w:r w:rsidR="00D51AE5">
        <w:rPr>
          <w:rFonts w:hint="cs"/>
          <w:rtl/>
        </w:rPr>
        <w:t>חת</w:t>
      </w:r>
      <w:r w:rsidR="007D190D">
        <w:rPr>
          <w:rFonts w:hint="cs"/>
          <w:rtl/>
        </w:rPr>
        <w:t xml:space="preserve"> </w:t>
      </w:r>
      <w:r>
        <w:rPr>
          <w:rFonts w:hint="cs"/>
          <w:rtl/>
        </w:rPr>
        <w:t>מ- 1,500 מיכלים ליום בממוצע במהלך 5 ימים בשבוע.</w:t>
      </w:r>
    </w:p>
    <w:p w14:paraId="21B50907" w14:textId="1919B0F7" w:rsidR="00B602AD" w:rsidRDefault="00B602AD" w:rsidP="003907FE">
      <w:pPr>
        <w:pStyle w:val="43"/>
        <w:rPr>
          <w:rtl/>
        </w:rPr>
      </w:pPr>
      <w:r>
        <w:rPr>
          <w:rFonts w:hint="cs"/>
          <w:rtl/>
        </w:rPr>
        <w:t xml:space="preserve">עורך המכרז רשאי להאריך </w:t>
      </w:r>
      <w:r w:rsidRPr="009230A6">
        <w:rPr>
          <w:rFonts w:hint="eastAsia"/>
          <w:rtl/>
        </w:rPr>
        <w:t>תקופה</w:t>
      </w:r>
      <w:r w:rsidRPr="009230A6">
        <w:rPr>
          <w:rtl/>
        </w:rPr>
        <w:t xml:space="preserve"> זו </w:t>
      </w:r>
      <w:r>
        <w:rPr>
          <w:rFonts w:hint="cs"/>
          <w:rtl/>
        </w:rPr>
        <w:t>בתקופות נוספות, ככל שימצא בהתאם לשיקול דעתו הבלעדי שהפער בין ה</w:t>
      </w:r>
      <w:r w:rsidRPr="009230A6">
        <w:rPr>
          <w:rtl/>
        </w:rPr>
        <w:t xml:space="preserve">כמות </w:t>
      </w:r>
      <w:r>
        <w:rPr>
          <w:rFonts w:hint="cs"/>
          <w:rtl/>
        </w:rPr>
        <w:t>ה</w:t>
      </w:r>
      <w:r w:rsidRPr="009230A6">
        <w:rPr>
          <w:rtl/>
        </w:rPr>
        <w:t xml:space="preserve">כוללת </w:t>
      </w:r>
      <w:r>
        <w:rPr>
          <w:rFonts w:hint="cs"/>
          <w:rtl/>
        </w:rPr>
        <w:t>של מיכלים מתוקף זכיית הספק בסל/ים, לבין כמות המיכלים שעליו לקלוט במתקניו מצריך שהות נוספת</w:t>
      </w:r>
      <w:r w:rsidRPr="009230A6">
        <w:rPr>
          <w:rtl/>
        </w:rPr>
        <w:t>.</w:t>
      </w:r>
      <w:r>
        <w:rPr>
          <w:rFonts w:hint="cs"/>
          <w:rtl/>
        </w:rPr>
        <w:t xml:space="preserve"> ככל שיאשר עורך המכרז שהות נוספת להשמת המעבר,  קצב העברת החומר למתקן של הספק במהלך תקופה זו, לא יפ</w:t>
      </w:r>
      <w:r w:rsidR="00DD4BD4">
        <w:rPr>
          <w:rFonts w:hint="cs"/>
          <w:rtl/>
        </w:rPr>
        <w:t>חת</w:t>
      </w:r>
      <w:r w:rsidR="007D190D">
        <w:rPr>
          <w:rFonts w:hint="cs"/>
          <w:rtl/>
        </w:rPr>
        <w:t xml:space="preserve"> </w:t>
      </w:r>
      <w:r>
        <w:rPr>
          <w:rFonts w:hint="cs"/>
          <w:rtl/>
        </w:rPr>
        <w:t>מ- 2,000 מיכלים ליום בממוצע במהלך 5 ימים בשבוע.</w:t>
      </w:r>
    </w:p>
    <w:p w14:paraId="392818F3" w14:textId="77777777" w:rsidR="00D814CB" w:rsidRDefault="00D814CB" w:rsidP="00CB0B4A">
      <w:pPr>
        <w:pStyle w:val="32"/>
      </w:pPr>
      <w:bookmarkStart w:id="255" w:name="_Toc72305626"/>
      <w:bookmarkStart w:id="256" w:name="_Toc72403888"/>
      <w:bookmarkStart w:id="257" w:name="_Toc72405255"/>
      <w:r>
        <w:rPr>
          <w:rFonts w:hint="cs"/>
          <w:rtl/>
        </w:rPr>
        <w:t>תקופת מתן השירות</w:t>
      </w:r>
      <w:bookmarkEnd w:id="255"/>
      <w:bookmarkEnd w:id="256"/>
      <w:bookmarkEnd w:id="257"/>
    </w:p>
    <w:p w14:paraId="52520016" w14:textId="77777777" w:rsidR="00B602AD" w:rsidRDefault="00B602AD" w:rsidP="003907FE">
      <w:pPr>
        <w:pStyle w:val="43"/>
        <w:rPr>
          <w:rtl/>
        </w:rPr>
      </w:pPr>
      <w:r w:rsidRPr="00B602AD">
        <w:rPr>
          <w:rFonts w:hint="cs"/>
          <w:rtl/>
        </w:rPr>
        <w:t>תקופה זו תחל החל מקליטת המיכל הראשון ע"י הספק, במהלך תקופת המעבר.</w:t>
      </w:r>
    </w:p>
    <w:p w14:paraId="2EDA35B8" w14:textId="77777777" w:rsidR="00B602AD" w:rsidRDefault="00B602AD" w:rsidP="003907FE">
      <w:pPr>
        <w:pStyle w:val="43"/>
      </w:pPr>
      <w:r>
        <w:rPr>
          <w:rFonts w:hint="cs"/>
          <w:rtl/>
        </w:rPr>
        <w:t>במהלך תקופת מתן השירות המזמינים יוכלו לרכוש את השירותים המפורטים במכרז.</w:t>
      </w:r>
    </w:p>
    <w:p w14:paraId="044B92A3" w14:textId="77777777" w:rsidR="00052F63" w:rsidRDefault="00052F63">
      <w:pPr>
        <w:bidi w:val="0"/>
        <w:rPr>
          <w:rFonts w:ascii="David" w:hAnsi="David" w:cs="David"/>
          <w:b/>
          <w:bCs/>
          <w:color w:val="000000"/>
          <w:u w:val="single"/>
        </w:rPr>
      </w:pPr>
      <w:bookmarkStart w:id="258" w:name="_Toc72305627"/>
      <w:bookmarkStart w:id="259" w:name="_Toc72403889"/>
      <w:bookmarkStart w:id="260" w:name="_Toc72405256"/>
      <w:r>
        <w:rPr>
          <w:rtl/>
        </w:rPr>
        <w:br w:type="page"/>
      </w:r>
    </w:p>
    <w:p w14:paraId="624532EE" w14:textId="77777777" w:rsidR="00D814CB" w:rsidRDefault="00D814CB" w:rsidP="00CB0B4A">
      <w:pPr>
        <w:pStyle w:val="32"/>
      </w:pPr>
      <w:r w:rsidRPr="00F4072C">
        <w:rPr>
          <w:rFonts w:hint="cs"/>
          <w:rtl/>
        </w:rPr>
        <w:lastRenderedPageBreak/>
        <w:t xml:space="preserve">תקופת </w:t>
      </w:r>
      <w:r>
        <w:rPr>
          <w:rFonts w:hint="cs"/>
          <w:rtl/>
        </w:rPr>
        <w:t>ה</w:t>
      </w:r>
      <w:r w:rsidRPr="00F4072C">
        <w:rPr>
          <w:rFonts w:hint="cs"/>
          <w:rtl/>
        </w:rPr>
        <w:t>מעבר בסיום ההתקשרות</w:t>
      </w:r>
      <w:bookmarkEnd w:id="258"/>
      <w:bookmarkEnd w:id="259"/>
      <w:bookmarkEnd w:id="260"/>
    </w:p>
    <w:p w14:paraId="13BFCBC0" w14:textId="016187A9" w:rsidR="00B602AD" w:rsidRDefault="00B602AD" w:rsidP="003907FE">
      <w:pPr>
        <w:pStyle w:val="43"/>
      </w:pPr>
      <w:r>
        <w:rPr>
          <w:rFonts w:hint="cs"/>
          <w:rtl/>
        </w:rPr>
        <w:t>180 הימים הקלנדריים האחרונים של תקופת מתן השירות. בתקופת המעבר י</w:t>
      </w:r>
      <w:r w:rsidRPr="009230A6">
        <w:rPr>
          <w:rtl/>
        </w:rPr>
        <w:t>ועבר החומר הארכיוני מבית הגניזה</w:t>
      </w:r>
      <w:r>
        <w:rPr>
          <w:rFonts w:hint="cs"/>
          <w:rtl/>
        </w:rPr>
        <w:t xml:space="preserve"> של הזוכים במכרז זה</w:t>
      </w:r>
      <w:r>
        <w:rPr>
          <w:rtl/>
        </w:rPr>
        <w:t xml:space="preserve"> לספק</w:t>
      </w:r>
      <w:r>
        <w:rPr>
          <w:rFonts w:hint="cs"/>
          <w:rtl/>
        </w:rPr>
        <w:t xml:space="preserve"> </w:t>
      </w:r>
      <w:r w:rsidR="0039440A">
        <w:rPr>
          <w:rFonts w:hint="cs"/>
          <w:rtl/>
        </w:rPr>
        <w:t>שיבחרו</w:t>
      </w:r>
      <w:r>
        <w:rPr>
          <w:rFonts w:hint="cs"/>
          <w:rtl/>
        </w:rPr>
        <w:t xml:space="preserve"> במכרז שיבוא במקום מכרז</w:t>
      </w:r>
      <w:r w:rsidR="0039440A">
        <w:rPr>
          <w:rFonts w:hint="cs"/>
          <w:rtl/>
        </w:rPr>
        <w:t xml:space="preserve"> זה</w:t>
      </w:r>
      <w:r>
        <w:rPr>
          <w:rFonts w:hint="cs"/>
          <w:rtl/>
        </w:rPr>
        <w:t xml:space="preserve">, </w:t>
      </w:r>
      <w:r w:rsidRPr="009230A6">
        <w:rPr>
          <w:rtl/>
        </w:rPr>
        <w:t>על פי תוכנית עבודה מאושר</w:t>
      </w:r>
      <w:r>
        <w:rPr>
          <w:rFonts w:hint="cs"/>
          <w:rtl/>
        </w:rPr>
        <w:t>ת ע"י עורך המכרז או המזמין. קצב העברת החומר למתקן של הספק</w:t>
      </w:r>
      <w:r w:rsidR="0039440A">
        <w:rPr>
          <w:rFonts w:hint="cs"/>
          <w:rtl/>
        </w:rPr>
        <w:t xml:space="preserve"> ייקבע על ידי עורך המכרז או המזמין</w:t>
      </w:r>
      <w:r>
        <w:rPr>
          <w:rFonts w:hint="cs"/>
          <w:rtl/>
        </w:rPr>
        <w:t>.</w:t>
      </w:r>
    </w:p>
    <w:p w14:paraId="3FF83ED2" w14:textId="3CE5CA2A" w:rsidR="00B602AD" w:rsidRDefault="00B602AD" w:rsidP="003907FE">
      <w:pPr>
        <w:pStyle w:val="43"/>
        <w:rPr>
          <w:color w:val="FF0000"/>
          <w:rtl/>
        </w:rPr>
      </w:pPr>
      <w:r>
        <w:rPr>
          <w:rFonts w:hint="cs"/>
          <w:rtl/>
        </w:rPr>
        <w:t xml:space="preserve">עורך המכרז רשאי להאריך </w:t>
      </w:r>
      <w:r w:rsidRPr="009230A6">
        <w:rPr>
          <w:rFonts w:hint="eastAsia"/>
          <w:rtl/>
        </w:rPr>
        <w:t>תקופה</w:t>
      </w:r>
      <w:r w:rsidRPr="009230A6">
        <w:rPr>
          <w:rtl/>
        </w:rPr>
        <w:t xml:space="preserve"> זו </w:t>
      </w:r>
      <w:r>
        <w:rPr>
          <w:rFonts w:hint="cs"/>
          <w:rtl/>
        </w:rPr>
        <w:t>בתקופות נוספות, ככל שימצא בהתאם לשיקול דעתו הבלעדי שהפער בין ה</w:t>
      </w:r>
      <w:r w:rsidRPr="009230A6">
        <w:rPr>
          <w:rtl/>
        </w:rPr>
        <w:t xml:space="preserve">כמות </w:t>
      </w:r>
      <w:r>
        <w:rPr>
          <w:rFonts w:hint="cs"/>
          <w:rtl/>
        </w:rPr>
        <w:t>ה</w:t>
      </w:r>
      <w:r w:rsidRPr="009230A6">
        <w:rPr>
          <w:rtl/>
        </w:rPr>
        <w:t xml:space="preserve">כוללת </w:t>
      </w:r>
      <w:r>
        <w:rPr>
          <w:rFonts w:hint="cs"/>
          <w:rtl/>
        </w:rPr>
        <w:t>של מיכלים מתוקף זכיית הספק בסל/ים, לבין כמות המיכלים שעליו לקלוט במתקניו מצריך שהות נוספת</w:t>
      </w:r>
      <w:r w:rsidRPr="009230A6">
        <w:rPr>
          <w:rtl/>
        </w:rPr>
        <w:t>.</w:t>
      </w:r>
      <w:r>
        <w:rPr>
          <w:rFonts w:hint="cs"/>
          <w:rtl/>
        </w:rPr>
        <w:t xml:space="preserve"> ככל שיאשר עורך המכרז שהות נוספת להשמת המעבר,</w:t>
      </w:r>
      <w:r w:rsidR="0093248E">
        <w:rPr>
          <w:rFonts w:hint="cs"/>
          <w:rtl/>
        </w:rPr>
        <w:t xml:space="preserve"> רשאי עורך המכרז להעלות את דרישת</w:t>
      </w:r>
      <w:r>
        <w:rPr>
          <w:rFonts w:hint="cs"/>
          <w:rtl/>
        </w:rPr>
        <w:t xml:space="preserve">  קצב העברת החומר</w:t>
      </w:r>
      <w:r w:rsidR="0093248E">
        <w:rPr>
          <w:rFonts w:hint="cs"/>
          <w:rtl/>
        </w:rPr>
        <w:t xml:space="preserve"> הארכיוני</w:t>
      </w:r>
      <w:r>
        <w:rPr>
          <w:rFonts w:hint="cs"/>
          <w:rtl/>
        </w:rPr>
        <w:t xml:space="preserve"> למתקן של הספק</w:t>
      </w:r>
      <w:r w:rsidR="0093248E">
        <w:rPr>
          <w:rFonts w:hint="cs"/>
          <w:rtl/>
        </w:rPr>
        <w:t>.</w:t>
      </w:r>
    </w:p>
    <w:p w14:paraId="318ECF5D" w14:textId="77777777" w:rsidR="00C377DD" w:rsidRDefault="00C377DD" w:rsidP="00C377DD">
      <w:pPr>
        <w:pStyle w:val="32"/>
        <w:rPr>
          <w:rtl/>
        </w:rPr>
      </w:pPr>
      <w:r>
        <w:rPr>
          <w:rFonts w:hint="cs"/>
          <w:rtl/>
        </w:rPr>
        <w:t xml:space="preserve">אי עמידה בלוחות הזמנים </w:t>
      </w:r>
    </w:p>
    <w:p w14:paraId="4EB5EACA" w14:textId="630D6C31" w:rsidR="00C377DD" w:rsidRPr="002C12FA" w:rsidRDefault="00C377DD" w:rsidP="000C339D">
      <w:pPr>
        <w:pStyle w:val="3-9"/>
        <w:rPr>
          <w:rtl/>
        </w:rPr>
      </w:pPr>
      <w:r>
        <w:rPr>
          <w:rFonts w:hint="cs"/>
          <w:rtl/>
        </w:rPr>
        <w:t>ככול ש</w:t>
      </w:r>
      <w:r w:rsidRPr="0041737E">
        <w:rPr>
          <w:rtl/>
        </w:rPr>
        <w:t xml:space="preserve">יחול עיכוב בעמידת הספק </w:t>
      </w:r>
      <w:r w:rsidRPr="0041737E">
        <w:rPr>
          <w:rFonts w:hint="cs"/>
          <w:rtl/>
        </w:rPr>
        <w:t xml:space="preserve">בלוחות הזמנים המפורטים לעיל, מסיבות שלדעת עורך המכרז </w:t>
      </w:r>
      <w:r w:rsidRPr="0041737E">
        <w:rPr>
          <w:rtl/>
        </w:rPr>
        <w:t xml:space="preserve">תלויות בספק, יהא </w:t>
      </w:r>
      <w:r w:rsidRPr="0041737E">
        <w:rPr>
          <w:rFonts w:hint="cs"/>
          <w:rtl/>
        </w:rPr>
        <w:t>עורך המכרז</w:t>
      </w:r>
      <w:r w:rsidRPr="0041737E">
        <w:rPr>
          <w:rtl/>
        </w:rPr>
        <w:t xml:space="preserve"> רשאי לבטל את הזכייה ולהתקשר עם אחר</w:t>
      </w:r>
      <w:r w:rsidRPr="0041737E">
        <w:t>,</w:t>
      </w:r>
      <w:r w:rsidRPr="0041737E">
        <w:rPr>
          <w:rFonts w:hint="cs"/>
          <w:rtl/>
        </w:rPr>
        <w:t xml:space="preserve"> </w:t>
      </w:r>
      <w:r w:rsidRPr="0041737E">
        <w:rPr>
          <w:rtl/>
        </w:rPr>
        <w:t>לפי שיקול דעתו הבלעדי</w:t>
      </w:r>
      <w:r w:rsidRPr="0041737E">
        <w:rPr>
          <w:rFonts w:hint="cs"/>
          <w:rtl/>
        </w:rPr>
        <w:t xml:space="preserve"> </w:t>
      </w:r>
      <w:r w:rsidRPr="0041737E">
        <w:rPr>
          <w:rtl/>
        </w:rPr>
        <w:t>ולספק לא תהא כל טענה בקשר לכך</w:t>
      </w:r>
      <w:r w:rsidRPr="0041737E">
        <w:rPr>
          <w:rFonts w:hint="cs"/>
          <w:rtl/>
        </w:rPr>
        <w:t>.</w:t>
      </w:r>
    </w:p>
    <w:p w14:paraId="33FD3694" w14:textId="77777777" w:rsidR="00C377DD" w:rsidRPr="002C12FA" w:rsidRDefault="00C377DD" w:rsidP="000C339D">
      <w:pPr>
        <w:pStyle w:val="3-9"/>
      </w:pPr>
      <w:r w:rsidRPr="002C12FA">
        <w:rPr>
          <w:rtl/>
        </w:rPr>
        <w:t xml:space="preserve">בנוסף, </w:t>
      </w:r>
      <w:r w:rsidRPr="002C12FA">
        <w:rPr>
          <w:rFonts w:hint="cs"/>
          <w:rtl/>
        </w:rPr>
        <w:t>עורך המכרז</w:t>
      </w:r>
      <w:r w:rsidRPr="002C12FA">
        <w:rPr>
          <w:rtl/>
        </w:rPr>
        <w:t xml:space="preserve"> רשאי להורות על חילוט הערבות, כולה או חלקה, אחרי שנתנה</w:t>
      </w:r>
      <w:r w:rsidRPr="002C12FA">
        <w:rPr>
          <w:rFonts w:hint="cs"/>
          <w:rtl/>
        </w:rPr>
        <w:t xml:space="preserve"> </w:t>
      </w:r>
      <w:r w:rsidRPr="002C12FA">
        <w:rPr>
          <w:rtl/>
        </w:rPr>
        <w:t>ל</w:t>
      </w:r>
      <w:r w:rsidRPr="002C12FA">
        <w:rPr>
          <w:rFonts w:hint="cs"/>
          <w:rtl/>
        </w:rPr>
        <w:t>ספק</w:t>
      </w:r>
      <w:r w:rsidRPr="002C12FA">
        <w:rPr>
          <w:rtl/>
        </w:rPr>
        <w:t xml:space="preserve"> הזדמנות להשמיע את טענותיו. חילוט הערבות לפי סעיף זה ייחשב כפיצוי מוסכם</w:t>
      </w:r>
      <w:r w:rsidRPr="002C12FA">
        <w:rPr>
          <w:rFonts w:hint="cs"/>
          <w:rtl/>
        </w:rPr>
        <w:t xml:space="preserve"> </w:t>
      </w:r>
      <w:r w:rsidRPr="002C12FA">
        <w:rPr>
          <w:rtl/>
        </w:rPr>
        <w:t>וקבוע מראש, ולספק לא תהא כל טענה בקשר לכך</w:t>
      </w:r>
      <w:r w:rsidRPr="002C12FA">
        <w:t>.</w:t>
      </w:r>
    </w:p>
    <w:p w14:paraId="14239486" w14:textId="77777777" w:rsidR="00D814CB" w:rsidRDefault="00D814CB" w:rsidP="00CB0B4A">
      <w:pPr>
        <w:pStyle w:val="32"/>
      </w:pPr>
      <w:bookmarkStart w:id="261" w:name="_Toc72305628"/>
      <w:bookmarkStart w:id="262" w:name="_Toc72403890"/>
      <w:bookmarkStart w:id="263" w:name="_Toc72405257"/>
      <w:r>
        <w:rPr>
          <w:rFonts w:hint="cs"/>
          <w:rtl/>
        </w:rPr>
        <w:t>השבת החומר בסיום תקופת ההתקשרות</w:t>
      </w:r>
      <w:bookmarkEnd w:id="261"/>
      <w:bookmarkEnd w:id="262"/>
      <w:bookmarkEnd w:id="263"/>
    </w:p>
    <w:p w14:paraId="34059A78" w14:textId="66BBF3D3" w:rsidR="00D814CB" w:rsidRPr="007035CB" w:rsidRDefault="0058521D" w:rsidP="003907FE">
      <w:pPr>
        <w:pStyle w:val="43"/>
        <w:rPr>
          <w:rtl/>
        </w:rPr>
      </w:pPr>
      <w:r w:rsidRPr="007035CB">
        <w:rPr>
          <w:rtl/>
        </w:rPr>
        <w:t xml:space="preserve">עם סיום </w:t>
      </w:r>
      <w:r w:rsidR="00B602AD">
        <w:rPr>
          <w:rFonts w:hint="cs"/>
          <w:rtl/>
        </w:rPr>
        <w:t xml:space="preserve">תקופת </w:t>
      </w:r>
      <w:r w:rsidRPr="007035CB">
        <w:rPr>
          <w:rtl/>
        </w:rPr>
        <w:t>ההתקשרות, מכל סיבה שהיא, ה</w:t>
      </w:r>
      <w:r>
        <w:rPr>
          <w:rtl/>
        </w:rPr>
        <w:t>ספק</w:t>
      </w:r>
      <w:r w:rsidRPr="007035CB">
        <w:rPr>
          <w:rtl/>
        </w:rPr>
        <w:t xml:space="preserve"> מתחייב להחזיר לחזקת </w:t>
      </w:r>
      <w:r>
        <w:rPr>
          <w:rFonts w:hint="cs"/>
          <w:rtl/>
        </w:rPr>
        <w:t>המזמין</w:t>
      </w:r>
      <w:r w:rsidRPr="007035CB">
        <w:rPr>
          <w:rtl/>
        </w:rPr>
        <w:t xml:space="preserve"> או לגורם</w:t>
      </w:r>
      <w:r>
        <w:rPr>
          <w:rFonts w:hint="cs"/>
          <w:rtl/>
        </w:rPr>
        <w:t xml:space="preserve"> אחר</w:t>
      </w:r>
      <w:r w:rsidRPr="007035CB">
        <w:rPr>
          <w:rtl/>
        </w:rPr>
        <w:t xml:space="preserve"> שיורה </w:t>
      </w:r>
      <w:r>
        <w:rPr>
          <w:rFonts w:hint="cs"/>
          <w:rtl/>
        </w:rPr>
        <w:t xml:space="preserve">עליו </w:t>
      </w:r>
      <w:r w:rsidRPr="007035CB">
        <w:rPr>
          <w:rtl/>
        </w:rPr>
        <w:t xml:space="preserve">נציג </w:t>
      </w:r>
      <w:r>
        <w:rPr>
          <w:rFonts w:hint="cs"/>
          <w:rtl/>
        </w:rPr>
        <w:t>המזמין</w:t>
      </w:r>
      <w:r w:rsidRPr="007035CB">
        <w:rPr>
          <w:rtl/>
        </w:rPr>
        <w:t>, את כל החומר הארכיוני שנמסר ל</w:t>
      </w:r>
      <w:r w:rsidR="00094CA9">
        <w:rPr>
          <w:rFonts w:hint="cs"/>
          <w:rtl/>
        </w:rPr>
        <w:t>ו</w:t>
      </w:r>
      <w:r w:rsidRPr="007035CB">
        <w:rPr>
          <w:rtl/>
        </w:rPr>
        <w:t xml:space="preserve"> על ידי </w:t>
      </w:r>
      <w:r>
        <w:rPr>
          <w:rFonts w:hint="cs"/>
          <w:rtl/>
        </w:rPr>
        <w:t>המזמין</w:t>
      </w:r>
      <w:r w:rsidRPr="007035CB">
        <w:rPr>
          <w:rtl/>
        </w:rPr>
        <w:t xml:space="preserve"> במסגרת הסכם זה כשהחומר ארוז, ממוין ומסודר. החומר יימסר </w:t>
      </w:r>
      <w:r>
        <w:rPr>
          <w:rFonts w:hint="cs"/>
          <w:rtl/>
        </w:rPr>
        <w:t>למזמין</w:t>
      </w:r>
      <w:r w:rsidRPr="007035CB">
        <w:rPr>
          <w:rtl/>
        </w:rPr>
        <w:t xml:space="preserve"> או למי שהוא יורה </w:t>
      </w:r>
      <w:r w:rsidR="00DA2782">
        <w:rPr>
          <w:rFonts w:hint="cs"/>
          <w:rtl/>
        </w:rPr>
        <w:t xml:space="preserve">עליו </w:t>
      </w:r>
      <w:r w:rsidRPr="007035CB">
        <w:rPr>
          <w:rtl/>
        </w:rPr>
        <w:t xml:space="preserve">בכתב, </w:t>
      </w:r>
      <w:r w:rsidR="00054A05">
        <w:rPr>
          <w:rFonts w:hint="cs"/>
          <w:rtl/>
        </w:rPr>
        <w:t>במגנזה של</w:t>
      </w:r>
      <w:r w:rsidR="00054A05" w:rsidRPr="007035CB">
        <w:rPr>
          <w:rtl/>
        </w:rPr>
        <w:t xml:space="preserve"> </w:t>
      </w:r>
      <w:r w:rsidRPr="007035CB">
        <w:rPr>
          <w:rtl/>
        </w:rPr>
        <w:t>הספק, והכל בתיאום ועל פי הנחיות נציג</w:t>
      </w:r>
      <w:r>
        <w:rPr>
          <w:rtl/>
        </w:rPr>
        <w:t xml:space="preserve"> </w:t>
      </w:r>
      <w:r>
        <w:rPr>
          <w:rFonts w:hint="cs"/>
          <w:rtl/>
        </w:rPr>
        <w:t>המזמין</w:t>
      </w:r>
      <w:r w:rsidR="00655223">
        <w:rPr>
          <w:rtl/>
        </w:rPr>
        <w:t>.</w:t>
      </w:r>
      <w:r w:rsidR="00D814CB" w:rsidRPr="007035CB">
        <w:rPr>
          <w:rtl/>
        </w:rPr>
        <w:t xml:space="preserve"> </w:t>
      </w:r>
    </w:p>
    <w:p w14:paraId="5603B380" w14:textId="77777777" w:rsidR="0024725E" w:rsidRPr="00631ACE" w:rsidRDefault="0024725E" w:rsidP="003907FE">
      <w:pPr>
        <w:pStyle w:val="43"/>
      </w:pPr>
      <w:r w:rsidRPr="00631ACE">
        <w:rPr>
          <w:rtl/>
        </w:rPr>
        <w:t xml:space="preserve">החל </w:t>
      </w:r>
      <w:r>
        <w:rPr>
          <w:rFonts w:hint="cs"/>
          <w:rtl/>
        </w:rPr>
        <w:t xml:space="preserve">מ- </w:t>
      </w:r>
      <w:r w:rsidR="00B602AD" w:rsidRPr="00DA2782">
        <w:rPr>
          <w:rFonts w:hint="cs"/>
          <w:rtl/>
        </w:rPr>
        <w:t>6</w:t>
      </w:r>
      <w:r w:rsidRPr="00631ACE">
        <w:rPr>
          <w:rtl/>
        </w:rPr>
        <w:t xml:space="preserve"> חודשים לפני תום תקופת ההתקשרות, </w:t>
      </w:r>
      <w:r>
        <w:rPr>
          <w:rFonts w:hint="cs"/>
          <w:rtl/>
        </w:rPr>
        <w:t>רשאי עורך המכרז</w:t>
      </w:r>
      <w:r w:rsidRPr="00631ACE">
        <w:rPr>
          <w:rtl/>
        </w:rPr>
        <w:t xml:space="preserve"> להתחיל תהליך של החלפת </w:t>
      </w:r>
      <w:r w:rsidRPr="00B602AD">
        <w:rPr>
          <w:rtl/>
        </w:rPr>
        <w:t xml:space="preserve">הספק </w:t>
      </w:r>
      <w:r w:rsidRPr="00B602AD">
        <w:rPr>
          <w:rFonts w:hint="cs"/>
          <w:rtl/>
        </w:rPr>
        <w:t xml:space="preserve">היוצא </w:t>
      </w:r>
      <w:r w:rsidRPr="00B602AD">
        <w:rPr>
          <w:rtl/>
        </w:rPr>
        <w:t xml:space="preserve">בספק חדש </w:t>
      </w:r>
      <w:r w:rsidRPr="00B602AD">
        <w:rPr>
          <w:rFonts w:hint="cs"/>
          <w:rtl/>
        </w:rPr>
        <w:t xml:space="preserve">כאמור </w:t>
      </w:r>
      <w:r w:rsidRPr="00B602AD">
        <w:rPr>
          <w:rFonts w:hint="eastAsia"/>
          <w:rtl/>
        </w:rPr>
        <w:t>בסעיף</w:t>
      </w:r>
      <w:r w:rsidRPr="00B602AD">
        <w:rPr>
          <w:rFonts w:hint="cs"/>
          <w:rtl/>
        </w:rPr>
        <w:t xml:space="preserve"> "</w:t>
      </w:r>
      <w:r w:rsidRPr="00B602AD">
        <w:rPr>
          <w:rtl/>
        </w:rPr>
        <w:t xml:space="preserve">תקופת </w:t>
      </w:r>
      <w:r w:rsidRPr="00B602AD">
        <w:rPr>
          <w:rFonts w:hint="cs"/>
          <w:rtl/>
        </w:rPr>
        <w:t>ה</w:t>
      </w:r>
      <w:r w:rsidRPr="00B602AD">
        <w:rPr>
          <w:rtl/>
        </w:rPr>
        <w:t xml:space="preserve">מעבר בסיום </w:t>
      </w:r>
      <w:r w:rsidRPr="00B602AD">
        <w:rPr>
          <w:rFonts w:hint="cs"/>
          <w:rtl/>
        </w:rPr>
        <w:t>ההתקשרות"</w:t>
      </w:r>
      <w:r w:rsidRPr="00B602AD">
        <w:rPr>
          <w:rtl/>
        </w:rPr>
        <w:t>. בתקופת המעבר,</w:t>
      </w:r>
      <w:r w:rsidRPr="00631ACE">
        <w:rPr>
          <w:rtl/>
        </w:rPr>
        <w:t xml:space="preserve"> מחויב הספק להמשיך ולפעול בהתאם להנחיות הסכם זה, במקביל לספק חדש, בהיקף אשר ייקבע על ידי עורך המכרז. במהלך תקופה זו, הספק ישתף פעולה באופן מלא עם עורך המכרז ועם הספק החדש, ויסייע לו בכל הנחוץ</w:t>
      </w:r>
      <w:r>
        <w:rPr>
          <w:rFonts w:hint="cs"/>
          <w:rtl/>
        </w:rPr>
        <w:t>.</w:t>
      </w:r>
    </w:p>
    <w:p w14:paraId="670A2165" w14:textId="44458BF3" w:rsidR="00D814CB" w:rsidRDefault="000839D3" w:rsidP="003907FE">
      <w:pPr>
        <w:pStyle w:val="43"/>
      </w:pPr>
      <w:r>
        <w:rPr>
          <w:rFonts w:hint="cs"/>
          <w:rtl/>
        </w:rPr>
        <w:t>ככל</w:t>
      </w:r>
      <w:r w:rsidRPr="007035CB">
        <w:rPr>
          <w:rtl/>
        </w:rPr>
        <w:t xml:space="preserve"> </w:t>
      </w:r>
      <w:r w:rsidR="0024725E">
        <w:rPr>
          <w:rFonts w:hint="cs"/>
          <w:rtl/>
        </w:rPr>
        <w:t>ש</w:t>
      </w:r>
      <w:r w:rsidR="0024725E" w:rsidRPr="007035CB">
        <w:rPr>
          <w:rtl/>
        </w:rPr>
        <w:t xml:space="preserve">ההתקשרות תסתיים לפני תום תקופת ההתקשרות, מכל סיבה שהיא, </w:t>
      </w:r>
      <w:r w:rsidR="0024725E">
        <w:rPr>
          <w:rFonts w:hint="cs"/>
          <w:rtl/>
        </w:rPr>
        <w:t>הספק</w:t>
      </w:r>
      <w:r w:rsidR="0024725E" w:rsidRPr="007035CB">
        <w:rPr>
          <w:rtl/>
        </w:rPr>
        <w:t xml:space="preserve"> ימסור את החומר כאמור </w:t>
      </w:r>
      <w:r w:rsidR="0024725E">
        <w:rPr>
          <w:rFonts w:hint="cs"/>
          <w:rtl/>
        </w:rPr>
        <w:t>למזמין</w:t>
      </w:r>
      <w:r w:rsidR="00BC5745">
        <w:rPr>
          <w:rFonts w:hint="cs"/>
          <w:rtl/>
        </w:rPr>
        <w:t xml:space="preserve"> או למי שיורה עליו</w:t>
      </w:r>
      <w:r w:rsidR="0024725E" w:rsidRPr="007035CB">
        <w:rPr>
          <w:rtl/>
        </w:rPr>
        <w:t xml:space="preserve"> במועד שיקבע </w:t>
      </w:r>
      <w:r w:rsidR="0024725E">
        <w:rPr>
          <w:rFonts w:hint="cs"/>
          <w:rtl/>
        </w:rPr>
        <w:t>המזמין</w:t>
      </w:r>
      <w:r w:rsidR="006E3C41">
        <w:rPr>
          <w:rFonts w:hint="cs"/>
          <w:rtl/>
        </w:rPr>
        <w:t>.</w:t>
      </w:r>
      <w:r w:rsidR="0024725E" w:rsidRPr="007035CB">
        <w:rPr>
          <w:rtl/>
        </w:rPr>
        <w:t xml:space="preserve"> </w:t>
      </w:r>
      <w:r w:rsidR="006E3C41">
        <w:rPr>
          <w:rFonts w:hint="cs"/>
          <w:rtl/>
        </w:rPr>
        <w:t>תקופת מסירת החומר לא תעלה</w:t>
      </w:r>
      <w:r w:rsidR="0024725E">
        <w:rPr>
          <w:rFonts w:hint="cs"/>
          <w:rtl/>
        </w:rPr>
        <w:t xml:space="preserve"> על משך תקופת המעבר בסיום ההתקשרות כמפורט לעיל</w:t>
      </w:r>
      <w:r w:rsidR="00D814CB" w:rsidRPr="007035CB">
        <w:rPr>
          <w:rtl/>
        </w:rPr>
        <w:t>.</w:t>
      </w:r>
    </w:p>
    <w:p w14:paraId="0AB00F1D" w14:textId="3B16D1A7" w:rsidR="00D814CB" w:rsidRPr="00631ACE" w:rsidRDefault="00D814CB" w:rsidP="003907FE">
      <w:pPr>
        <w:pStyle w:val="43"/>
      </w:pPr>
      <w:r>
        <w:rPr>
          <w:rFonts w:hint="cs"/>
          <w:rtl/>
        </w:rPr>
        <w:t>המזמין</w:t>
      </w:r>
      <w:r w:rsidRPr="00631ACE">
        <w:rPr>
          <w:rtl/>
        </w:rPr>
        <w:t xml:space="preserve"> </w:t>
      </w:r>
      <w:r>
        <w:rPr>
          <w:rFonts w:hint="cs"/>
          <w:rtl/>
        </w:rPr>
        <w:t>י</w:t>
      </w:r>
      <w:r w:rsidRPr="00631ACE">
        <w:rPr>
          <w:rtl/>
        </w:rPr>
        <w:t>ודיע לספק לפחות 10 ימים מראש, תאריך יעד להתחלת הפינוי של המיכלים ממתקני הספק ולסיומו. הספק מתחייב לעמוד בתאריכי היעד.</w:t>
      </w:r>
    </w:p>
    <w:p w14:paraId="1F4082D6" w14:textId="77777777" w:rsidR="00D814CB" w:rsidRPr="00631ACE" w:rsidRDefault="00D814CB" w:rsidP="003907FE">
      <w:pPr>
        <w:pStyle w:val="43"/>
      </w:pPr>
      <w:r w:rsidRPr="00631ACE">
        <w:rPr>
          <w:rtl/>
        </w:rPr>
        <w:lastRenderedPageBreak/>
        <w:t>הספק יערך לפינוי המיכלים עם כח אדם וכלי</w:t>
      </w:r>
      <w:r>
        <w:rPr>
          <w:rFonts w:hint="cs"/>
          <w:rtl/>
        </w:rPr>
        <w:t xml:space="preserve"> עבודה</w:t>
      </w:r>
      <w:r w:rsidRPr="00631ACE">
        <w:rPr>
          <w:rtl/>
        </w:rPr>
        <w:t xml:space="preserve"> בכמות מספקת על מנת לעמוד בלוח הזמנים לפינוי החומר. </w:t>
      </w:r>
    </w:p>
    <w:p w14:paraId="08E8012B" w14:textId="552F3373" w:rsidR="00D814CB" w:rsidRPr="00CD2063" w:rsidRDefault="00D814CB" w:rsidP="003907FE">
      <w:pPr>
        <w:pStyle w:val="43"/>
      </w:pPr>
      <w:r w:rsidRPr="00631ACE">
        <w:rPr>
          <w:rtl/>
        </w:rPr>
        <w:t xml:space="preserve">המסירה תכיל את כל המידע הדרוש </w:t>
      </w:r>
      <w:r>
        <w:rPr>
          <w:rFonts w:hint="cs"/>
          <w:rtl/>
        </w:rPr>
        <w:t>למזמין</w:t>
      </w:r>
      <w:r w:rsidRPr="00631ACE">
        <w:rPr>
          <w:rtl/>
        </w:rPr>
        <w:t xml:space="preserve"> לצורך תפעול מידי ושלם ובכלל זה מתן הדרכה וסיוע</w:t>
      </w:r>
      <w:r>
        <w:rPr>
          <w:rFonts w:hint="cs"/>
          <w:rtl/>
        </w:rPr>
        <w:t xml:space="preserve"> בהתאם לצורך</w:t>
      </w:r>
      <w:r w:rsidRPr="00631ACE">
        <w:rPr>
          <w:rtl/>
        </w:rPr>
        <w:t xml:space="preserve">. הספק מצהיר כי לא תהא לו זכות עיכבון על כל מסמך או חומר כלשהו שהועבר אליו לגניזה על ידי </w:t>
      </w:r>
      <w:r>
        <w:rPr>
          <w:rFonts w:hint="cs"/>
          <w:rtl/>
        </w:rPr>
        <w:t>ה</w:t>
      </w:r>
      <w:r w:rsidR="00302283">
        <w:rPr>
          <w:rFonts w:hint="cs"/>
          <w:rtl/>
        </w:rPr>
        <w:t>מזמין</w:t>
      </w:r>
      <w:r>
        <w:rPr>
          <w:rFonts w:hint="cs"/>
          <w:rtl/>
        </w:rPr>
        <w:t>, מכל סיבה שהיא</w:t>
      </w:r>
      <w:r w:rsidRPr="00631ACE">
        <w:rPr>
          <w:rtl/>
        </w:rPr>
        <w:t xml:space="preserve">. </w:t>
      </w:r>
      <w:r w:rsidRPr="00CD2063">
        <w:rPr>
          <w:rtl/>
        </w:rPr>
        <w:t xml:space="preserve">למען הסר ספק, מובהר בזאת כי כל המידע והנתונים לגבי החומר המאוחסן של </w:t>
      </w:r>
      <w:r>
        <w:rPr>
          <w:rFonts w:hint="cs"/>
          <w:rtl/>
        </w:rPr>
        <w:t>המזמין</w:t>
      </w:r>
      <w:r w:rsidRPr="00CD2063">
        <w:rPr>
          <w:rtl/>
        </w:rPr>
        <w:t xml:space="preserve">, ובכלל זה רשימות הגניזה (תכולה) ופירוט השליפות שבוצעו, הם קניינו הבלעדי של </w:t>
      </w:r>
      <w:r>
        <w:rPr>
          <w:rFonts w:hint="cs"/>
          <w:rtl/>
        </w:rPr>
        <w:t>המזמין</w:t>
      </w:r>
      <w:r w:rsidRPr="00CD2063">
        <w:rPr>
          <w:rtl/>
        </w:rPr>
        <w:t>.</w:t>
      </w:r>
    </w:p>
    <w:p w14:paraId="478195A7" w14:textId="77777777" w:rsidR="00D814CB" w:rsidRPr="00631ACE" w:rsidRDefault="00D814CB" w:rsidP="003907FE">
      <w:pPr>
        <w:pStyle w:val="43"/>
      </w:pPr>
      <w:r w:rsidRPr="00631ACE">
        <w:rPr>
          <w:rtl/>
        </w:rPr>
        <w:t xml:space="preserve">למען הסר ספק, מאגרי המידע יהיו רכוש </w:t>
      </w:r>
      <w:r>
        <w:rPr>
          <w:rFonts w:hint="cs"/>
          <w:rtl/>
        </w:rPr>
        <w:t>המזמין</w:t>
      </w:r>
      <w:r w:rsidRPr="00631ACE">
        <w:rPr>
          <w:rtl/>
        </w:rPr>
        <w:t xml:space="preserve"> בכל תקופת ההתקשרות עם הספק, וימסרו </w:t>
      </w:r>
      <w:r>
        <w:rPr>
          <w:rFonts w:hint="cs"/>
          <w:rtl/>
        </w:rPr>
        <w:t>למזמין</w:t>
      </w:r>
      <w:r w:rsidRPr="00631ACE">
        <w:rPr>
          <w:rtl/>
        </w:rPr>
        <w:t xml:space="preserve"> לפי דרישה, לרבות עם סיום ההתקשרות בין </w:t>
      </w:r>
      <w:r>
        <w:rPr>
          <w:rFonts w:hint="cs"/>
          <w:rtl/>
        </w:rPr>
        <w:t>המזמין</w:t>
      </w:r>
      <w:r w:rsidRPr="00631ACE">
        <w:rPr>
          <w:rtl/>
        </w:rPr>
        <w:t xml:space="preserve"> לספק.</w:t>
      </w:r>
    </w:p>
    <w:p w14:paraId="51570900" w14:textId="77777777" w:rsidR="00D814CB" w:rsidRPr="007035CB" w:rsidRDefault="00D814CB" w:rsidP="003907FE">
      <w:pPr>
        <w:pStyle w:val="43"/>
        <w:rPr>
          <w:rtl/>
        </w:rPr>
      </w:pPr>
      <w:r w:rsidRPr="007035CB">
        <w:rPr>
          <w:rtl/>
        </w:rPr>
        <w:t>במועד מסירת החומר ימסור הזוכה ל</w:t>
      </w:r>
      <w:r w:rsidR="00302283">
        <w:rPr>
          <w:rFonts w:hint="cs"/>
          <w:rtl/>
        </w:rPr>
        <w:t>מזמין</w:t>
      </w:r>
      <w:r w:rsidRPr="007035CB">
        <w:rPr>
          <w:rtl/>
        </w:rPr>
        <w:t xml:space="preserve"> </w:t>
      </w:r>
      <w:r>
        <w:rPr>
          <w:rtl/>
        </w:rPr>
        <w:t>דוח</w:t>
      </w:r>
      <w:r w:rsidRPr="007035CB">
        <w:rPr>
          <w:rtl/>
        </w:rPr>
        <w:t xml:space="preserve">ות </w:t>
      </w:r>
      <w:r>
        <w:rPr>
          <w:rFonts w:hint="cs"/>
          <w:rtl/>
        </w:rPr>
        <w:t xml:space="preserve">תכולה </w:t>
      </w:r>
      <w:r w:rsidRPr="007035CB">
        <w:rPr>
          <w:rtl/>
        </w:rPr>
        <w:t>מפורטים בקובץ המכילים את כל המידע הדרוש ל</w:t>
      </w:r>
      <w:r w:rsidR="00302283">
        <w:rPr>
          <w:rFonts w:hint="cs"/>
          <w:rtl/>
        </w:rPr>
        <w:t>מזמין</w:t>
      </w:r>
      <w:r w:rsidRPr="007035CB">
        <w:rPr>
          <w:rtl/>
        </w:rPr>
        <w:t xml:space="preserve"> או למי שיבחר מטעמו לצורך תפעול מיידי ושלם של החומר הארכיוני וגניזתו, ויבצע חפיפה מתאימה עם </w:t>
      </w:r>
      <w:r w:rsidR="0024725E" w:rsidRPr="007035CB">
        <w:rPr>
          <w:rtl/>
        </w:rPr>
        <w:t>ה</w:t>
      </w:r>
      <w:r w:rsidR="00302283">
        <w:rPr>
          <w:rFonts w:hint="cs"/>
          <w:rtl/>
        </w:rPr>
        <w:t>מזמין</w:t>
      </w:r>
      <w:r w:rsidR="0024725E" w:rsidRPr="007035CB">
        <w:rPr>
          <w:rtl/>
        </w:rPr>
        <w:t xml:space="preserve"> </w:t>
      </w:r>
      <w:r w:rsidRPr="007035CB">
        <w:rPr>
          <w:rtl/>
        </w:rPr>
        <w:t>או הגורם עליו יורה ה</w:t>
      </w:r>
      <w:r w:rsidR="00302283">
        <w:rPr>
          <w:rFonts w:hint="cs"/>
          <w:rtl/>
        </w:rPr>
        <w:t>מזמין</w:t>
      </w:r>
      <w:r w:rsidRPr="007035CB">
        <w:rPr>
          <w:rtl/>
        </w:rPr>
        <w:t xml:space="preserve">. </w:t>
      </w:r>
    </w:p>
    <w:p w14:paraId="13011CF8" w14:textId="3C8BB142" w:rsidR="00D814CB" w:rsidRDefault="00D814CB" w:rsidP="003907FE">
      <w:pPr>
        <w:pStyle w:val="43"/>
      </w:pPr>
      <w:r w:rsidRPr="007035CB">
        <w:rPr>
          <w:rtl/>
        </w:rPr>
        <w:t xml:space="preserve">מבלי לגרוע מכלליות האמור בסעיפים לעיל ימציא </w:t>
      </w:r>
      <w:r>
        <w:rPr>
          <w:rFonts w:hint="cs"/>
          <w:rtl/>
        </w:rPr>
        <w:t>הספק</w:t>
      </w:r>
      <w:r w:rsidRPr="007035CB">
        <w:rPr>
          <w:rtl/>
        </w:rPr>
        <w:t xml:space="preserve"> יחד עם החומר הארכיוני פירוט </w:t>
      </w:r>
      <w:r>
        <w:rPr>
          <w:rFonts w:hint="cs"/>
          <w:rtl/>
        </w:rPr>
        <w:t>מלא</w:t>
      </w:r>
      <w:r w:rsidRPr="007035CB">
        <w:rPr>
          <w:rtl/>
        </w:rPr>
        <w:t xml:space="preserve"> לגבי תכולתו של כל מיכל</w:t>
      </w:r>
      <w:r>
        <w:rPr>
          <w:rFonts w:hint="cs"/>
          <w:rtl/>
        </w:rPr>
        <w:t xml:space="preserve"> לרבות פירוט התנועות שנעשו במיכלים </w:t>
      </w:r>
      <w:r w:rsidR="00603E95">
        <w:rPr>
          <w:rFonts w:hint="cs"/>
          <w:rtl/>
        </w:rPr>
        <w:t xml:space="preserve">ויחידות התיוק </w:t>
      </w:r>
      <w:r>
        <w:rPr>
          <w:rFonts w:hint="cs"/>
          <w:rtl/>
        </w:rPr>
        <w:t>שבהם</w:t>
      </w:r>
      <w:r w:rsidRPr="007035CB">
        <w:rPr>
          <w:rtl/>
        </w:rPr>
        <w:t>. רשימות התכולה יוגשו לפי סדר המיון כפי שיקבע ה</w:t>
      </w:r>
      <w:r w:rsidR="00FA7C87">
        <w:rPr>
          <w:rFonts w:hint="cs"/>
          <w:rtl/>
        </w:rPr>
        <w:t>מזמין</w:t>
      </w:r>
      <w:r w:rsidRPr="007035CB">
        <w:rPr>
          <w:rtl/>
        </w:rPr>
        <w:t xml:space="preserve">. הרשימות יועברו </w:t>
      </w:r>
      <w:r w:rsidRPr="00631ACE">
        <w:rPr>
          <w:rtl/>
        </w:rPr>
        <w:t>בקבצים סטנדרטיים (</w:t>
      </w:r>
      <w:r w:rsidRPr="00631ACE">
        <w:t>Excel, CSV,</w:t>
      </w:r>
      <w:r>
        <w:t xml:space="preserve"> EML,</w:t>
      </w:r>
      <w:r w:rsidRPr="00631ACE">
        <w:t xml:space="preserve"> TXT</w:t>
      </w:r>
      <w:r w:rsidRPr="00631ACE">
        <w:rPr>
          <w:rtl/>
        </w:rPr>
        <w:t xml:space="preserve">) לפי מבנה שיסוכם עם </w:t>
      </w:r>
      <w:r>
        <w:rPr>
          <w:rFonts w:hint="cs"/>
          <w:rtl/>
        </w:rPr>
        <w:t>המזמין</w:t>
      </w:r>
      <w:r w:rsidRPr="007035CB">
        <w:rPr>
          <w:rtl/>
        </w:rPr>
        <w:t xml:space="preserve">, במדיה דיגיטלית. </w:t>
      </w:r>
      <w:r>
        <w:rPr>
          <w:rFonts w:hint="cs"/>
          <w:rtl/>
        </w:rPr>
        <w:t>ה</w:t>
      </w:r>
      <w:r w:rsidR="00FA7C87">
        <w:rPr>
          <w:rFonts w:hint="cs"/>
          <w:rtl/>
        </w:rPr>
        <w:t>מזמין</w:t>
      </w:r>
      <w:r>
        <w:rPr>
          <w:rFonts w:hint="cs"/>
          <w:rtl/>
        </w:rPr>
        <w:t xml:space="preserve"> עשוי</w:t>
      </w:r>
      <w:r w:rsidRPr="00631ACE">
        <w:rPr>
          <w:rtl/>
        </w:rPr>
        <w:t xml:space="preserve"> לבקש הסברים לגבי אופן ארגון המידע ומבנה הקבצים, והספק ישתף פעולה עם בקשה זאת באופן מלא.</w:t>
      </w:r>
    </w:p>
    <w:p w14:paraId="0603276B" w14:textId="77777777" w:rsidR="00D814CB" w:rsidRDefault="00D814CB" w:rsidP="003907FE">
      <w:pPr>
        <w:pStyle w:val="43"/>
      </w:pPr>
      <w:r w:rsidRPr="008277F6">
        <w:rPr>
          <w:rtl/>
        </w:rPr>
        <w:t>הספק ידאג להורדת ה</w:t>
      </w:r>
      <w:r>
        <w:rPr>
          <w:rtl/>
        </w:rPr>
        <w:t>מיכלים</w:t>
      </w:r>
      <w:r w:rsidRPr="008277F6">
        <w:rPr>
          <w:rtl/>
        </w:rPr>
        <w:t xml:space="preserve"> מהמדפים ומסירתם </w:t>
      </w:r>
      <w:r>
        <w:rPr>
          <w:rFonts w:hint="cs"/>
          <w:rtl/>
        </w:rPr>
        <w:t>לזוכה הבא בפתח מתקן האחסון,</w:t>
      </w:r>
      <w:r w:rsidRPr="008277F6">
        <w:rPr>
          <w:rtl/>
        </w:rPr>
        <w:t xml:space="preserve"> על גבי משטחים </w:t>
      </w:r>
      <w:r>
        <w:rPr>
          <w:rFonts w:hint="cs"/>
          <w:rtl/>
        </w:rPr>
        <w:t xml:space="preserve">או עגלות (כלובים) שיסופקו לו ע"י הספק הנכנס, </w:t>
      </w:r>
      <w:r w:rsidRPr="008277F6">
        <w:rPr>
          <w:rtl/>
        </w:rPr>
        <w:t>כאשר מספר ה</w:t>
      </w:r>
      <w:r>
        <w:rPr>
          <w:rtl/>
        </w:rPr>
        <w:t>מיכל</w:t>
      </w:r>
      <w:r w:rsidRPr="008277F6">
        <w:rPr>
          <w:rtl/>
        </w:rPr>
        <w:t xml:space="preserve"> (ברקוד) גלוי. </w:t>
      </w:r>
    </w:p>
    <w:p w14:paraId="420BF8BB" w14:textId="77777777" w:rsidR="0024725E" w:rsidRDefault="0024725E" w:rsidP="003907FE">
      <w:pPr>
        <w:pStyle w:val="43"/>
      </w:pPr>
      <w:r w:rsidRPr="008277F6">
        <w:rPr>
          <w:rtl/>
        </w:rPr>
        <w:t>הספק יאפשר, אם יתבקש, לבצע בדיקה פיזית של תכולת ה</w:t>
      </w:r>
      <w:r>
        <w:rPr>
          <w:rtl/>
        </w:rPr>
        <w:t>מיכלים</w:t>
      </w:r>
      <w:r w:rsidRPr="008277F6">
        <w:rPr>
          <w:rtl/>
        </w:rPr>
        <w:t xml:space="preserve"> בשטחו ע</w:t>
      </w:r>
      <w:r>
        <w:rPr>
          <w:rtl/>
        </w:rPr>
        <w:t xml:space="preserve">ל ידי </w:t>
      </w:r>
      <w:r>
        <w:rPr>
          <w:rFonts w:hint="cs"/>
          <w:rtl/>
        </w:rPr>
        <w:t>ה</w:t>
      </w:r>
      <w:r w:rsidR="00FA7C87">
        <w:rPr>
          <w:rFonts w:hint="cs"/>
          <w:rtl/>
        </w:rPr>
        <w:t>מזמין</w:t>
      </w:r>
      <w:r w:rsidRPr="008277F6">
        <w:rPr>
          <w:rtl/>
        </w:rPr>
        <w:t xml:space="preserve">. הבדיקה תכלול התאמה בין רשימת הגניזה הממוחשבת </w:t>
      </w:r>
      <w:r>
        <w:rPr>
          <w:rFonts w:hint="cs"/>
          <w:rtl/>
        </w:rPr>
        <w:t>למצוי</w:t>
      </w:r>
      <w:r w:rsidRPr="008277F6">
        <w:rPr>
          <w:rtl/>
        </w:rPr>
        <w:t xml:space="preserve"> בפועל במיכל. לשם כך יקצה הספק </w:t>
      </w:r>
      <w:r>
        <w:rPr>
          <w:rFonts w:hint="cs"/>
          <w:rtl/>
        </w:rPr>
        <w:t>ל</w:t>
      </w:r>
      <w:r w:rsidR="00FA7C87">
        <w:rPr>
          <w:rFonts w:hint="cs"/>
          <w:rtl/>
        </w:rPr>
        <w:t>מזמין</w:t>
      </w:r>
      <w:r>
        <w:rPr>
          <w:rtl/>
        </w:rPr>
        <w:t xml:space="preserve"> </w:t>
      </w:r>
      <w:r w:rsidRPr="008277F6">
        <w:rPr>
          <w:rtl/>
        </w:rPr>
        <w:t xml:space="preserve">מקום מקורה מתאים עם נקודת </w:t>
      </w:r>
      <w:r>
        <w:rPr>
          <w:rFonts w:hint="cs"/>
          <w:rtl/>
        </w:rPr>
        <w:t>חיבור לחשמל</w:t>
      </w:r>
      <w:r w:rsidRPr="008277F6">
        <w:rPr>
          <w:rtl/>
        </w:rPr>
        <w:t xml:space="preserve">. יחידות תיוק חסרות אשר יתגלו בשלב זה יהיו באחריות הספק. </w:t>
      </w:r>
    </w:p>
    <w:p w14:paraId="6051F500" w14:textId="143DFBE8" w:rsidR="0024725E" w:rsidRPr="00631ACE" w:rsidRDefault="0024725E" w:rsidP="003907FE">
      <w:pPr>
        <w:pStyle w:val="43"/>
        <w:rPr>
          <w:rtl/>
        </w:rPr>
      </w:pPr>
      <w:r w:rsidRPr="00631ACE">
        <w:rPr>
          <w:rtl/>
        </w:rPr>
        <w:t xml:space="preserve">שיטה </w:t>
      </w:r>
      <w:r>
        <w:rPr>
          <w:rFonts w:hint="cs"/>
          <w:rtl/>
        </w:rPr>
        <w:t xml:space="preserve">הבדיקה, </w:t>
      </w:r>
      <w:r w:rsidRPr="00631ACE">
        <w:rPr>
          <w:rtl/>
        </w:rPr>
        <w:t xml:space="preserve">קצב הבדיקה, ומשך העבודה ייקבעו </w:t>
      </w:r>
      <w:r>
        <w:rPr>
          <w:rFonts w:hint="cs"/>
          <w:rtl/>
        </w:rPr>
        <w:t>בשיתוף</w:t>
      </w:r>
      <w:r w:rsidRPr="00631ACE">
        <w:rPr>
          <w:rtl/>
        </w:rPr>
        <w:t xml:space="preserve"> </w:t>
      </w:r>
      <w:r>
        <w:rPr>
          <w:rFonts w:hint="cs"/>
          <w:rtl/>
        </w:rPr>
        <w:t>המזמין</w:t>
      </w:r>
      <w:r w:rsidRPr="00631ACE">
        <w:rPr>
          <w:rtl/>
        </w:rPr>
        <w:t>. עיכובים מכל סוג לא יזכו את הספק בפיצוי כל שהוא</w:t>
      </w:r>
      <w:r w:rsidR="00DD0F2E">
        <w:rPr>
          <w:rFonts w:hint="cs"/>
          <w:rtl/>
        </w:rPr>
        <w:t>,</w:t>
      </w:r>
      <w:r w:rsidRPr="00631ACE">
        <w:rPr>
          <w:rtl/>
        </w:rPr>
        <w:t xml:space="preserve"> </w:t>
      </w:r>
      <w:r>
        <w:rPr>
          <w:rFonts w:hint="cs"/>
          <w:rtl/>
        </w:rPr>
        <w:t>אך בהתאם לשיקול דעת עורך המכרז ישולמו</w:t>
      </w:r>
      <w:r w:rsidRPr="00631ACE">
        <w:rPr>
          <w:rtl/>
        </w:rPr>
        <w:t xml:space="preserve"> דמי אחסון יחסיים.</w:t>
      </w:r>
    </w:p>
    <w:p w14:paraId="4330DD63" w14:textId="77777777" w:rsidR="0024725E" w:rsidRDefault="0024725E" w:rsidP="003907FE">
      <w:pPr>
        <w:pStyle w:val="43"/>
      </w:pPr>
      <w:r>
        <w:rPr>
          <w:rtl/>
        </w:rPr>
        <w:t>מיכלים</w:t>
      </w:r>
      <w:r w:rsidRPr="008277F6">
        <w:rPr>
          <w:rtl/>
        </w:rPr>
        <w:t xml:space="preserve"> שנבדקו ואושרו ע</w:t>
      </w:r>
      <w:r>
        <w:rPr>
          <w:rtl/>
        </w:rPr>
        <w:t xml:space="preserve">ל ידי </w:t>
      </w:r>
      <w:r>
        <w:rPr>
          <w:rFonts w:hint="cs"/>
          <w:rtl/>
        </w:rPr>
        <w:t>ה</w:t>
      </w:r>
      <w:r w:rsidR="00FA7C87">
        <w:rPr>
          <w:rFonts w:hint="cs"/>
          <w:rtl/>
        </w:rPr>
        <w:t>מזמין</w:t>
      </w:r>
      <w:r w:rsidRPr="008277F6">
        <w:rPr>
          <w:rtl/>
        </w:rPr>
        <w:t>, יועברו לאחריות</w:t>
      </w:r>
      <w:r>
        <w:rPr>
          <w:rFonts w:hint="cs"/>
          <w:rtl/>
        </w:rPr>
        <w:t>ו</w:t>
      </w:r>
      <w:r w:rsidRPr="008277F6">
        <w:rPr>
          <w:rtl/>
        </w:rPr>
        <w:t xml:space="preserve"> </w:t>
      </w:r>
      <w:r w:rsidR="00934DB9">
        <w:rPr>
          <w:rFonts w:hint="cs"/>
          <w:rtl/>
        </w:rPr>
        <w:t xml:space="preserve">של הספק המקבל, </w:t>
      </w:r>
      <w:r w:rsidRPr="008277F6">
        <w:rPr>
          <w:rtl/>
        </w:rPr>
        <w:t>בו במקום, כנגד תעודת משלוח החתומה ע</w:t>
      </w:r>
      <w:r>
        <w:rPr>
          <w:rtl/>
        </w:rPr>
        <w:t xml:space="preserve">ל ידי </w:t>
      </w:r>
      <w:r w:rsidRPr="008277F6">
        <w:rPr>
          <w:rtl/>
        </w:rPr>
        <w:t xml:space="preserve">שני הצדדים </w:t>
      </w:r>
      <w:r>
        <w:rPr>
          <w:rtl/>
        </w:rPr>
        <w:t>–</w:t>
      </w:r>
      <w:r w:rsidRPr="008277F6">
        <w:rPr>
          <w:rtl/>
        </w:rPr>
        <w:t xml:space="preserve"> </w:t>
      </w:r>
      <w:r>
        <w:rPr>
          <w:rFonts w:hint="cs"/>
          <w:rtl/>
        </w:rPr>
        <w:t xml:space="preserve">הספק </w:t>
      </w:r>
      <w:r w:rsidRPr="008277F6">
        <w:rPr>
          <w:rtl/>
        </w:rPr>
        <w:t>המוסר ו</w:t>
      </w:r>
      <w:r>
        <w:rPr>
          <w:rFonts w:hint="cs"/>
          <w:rtl/>
        </w:rPr>
        <w:t xml:space="preserve">הספק </w:t>
      </w:r>
      <w:r w:rsidRPr="008277F6">
        <w:rPr>
          <w:rtl/>
        </w:rPr>
        <w:t>המקבל</w:t>
      </w:r>
      <w:r>
        <w:rPr>
          <w:rFonts w:hint="cs"/>
          <w:rtl/>
        </w:rPr>
        <w:t>.</w:t>
      </w:r>
    </w:p>
    <w:p w14:paraId="44A9F761" w14:textId="77777777" w:rsidR="0024725E" w:rsidRPr="007035CB" w:rsidRDefault="0024725E" w:rsidP="003907FE">
      <w:pPr>
        <w:pStyle w:val="43"/>
        <w:rPr>
          <w:rtl/>
        </w:rPr>
      </w:pPr>
      <w:r>
        <w:rPr>
          <w:rFonts w:hint="cs"/>
          <w:rtl/>
        </w:rPr>
        <w:t>הספק יעביר לידי נציג ה</w:t>
      </w:r>
      <w:r w:rsidR="00FA7C87">
        <w:rPr>
          <w:rFonts w:hint="cs"/>
          <w:rtl/>
        </w:rPr>
        <w:t>מזמין</w:t>
      </w:r>
      <w:r>
        <w:rPr>
          <w:rFonts w:hint="cs"/>
          <w:rtl/>
        </w:rPr>
        <w:t xml:space="preserve"> את תעודת המשלוח, ואת רשימת מספרי המיכלים שבמשלוח בכול אחד מימי ההובלה.</w:t>
      </w:r>
    </w:p>
    <w:p w14:paraId="47842AF7" w14:textId="77777777" w:rsidR="0024725E" w:rsidRDefault="0024725E" w:rsidP="003907FE">
      <w:pPr>
        <w:pStyle w:val="43"/>
      </w:pPr>
      <w:r>
        <w:rPr>
          <w:rFonts w:hint="cs"/>
          <w:rtl/>
        </w:rPr>
        <w:t>הספק יעדכן את ה</w:t>
      </w:r>
      <w:r w:rsidR="00FA7C87">
        <w:rPr>
          <w:rFonts w:hint="cs"/>
          <w:rtl/>
        </w:rPr>
        <w:t>מזמין</w:t>
      </w:r>
      <w:r>
        <w:rPr>
          <w:rFonts w:hint="cs"/>
          <w:rtl/>
        </w:rPr>
        <w:t xml:space="preserve"> לגבי התקדמות העברה וקליטת המיכלים באמצעות דוח יומי / שבועי. </w:t>
      </w:r>
    </w:p>
    <w:p w14:paraId="347120B2" w14:textId="77777777" w:rsidR="0024725E" w:rsidRPr="007035CB" w:rsidRDefault="0024725E" w:rsidP="003907FE">
      <w:pPr>
        <w:pStyle w:val="43"/>
        <w:rPr>
          <w:rtl/>
        </w:rPr>
      </w:pPr>
      <w:r w:rsidRPr="007035CB">
        <w:rPr>
          <w:rtl/>
        </w:rPr>
        <w:t xml:space="preserve">עבור הכנת החומר כאמור לעיל הזוכה לא יגבה תשלום כלשהו. </w:t>
      </w:r>
    </w:p>
    <w:p w14:paraId="650354DD" w14:textId="77777777" w:rsidR="0024725E" w:rsidRDefault="0024725E" w:rsidP="003907FE">
      <w:pPr>
        <w:pStyle w:val="43"/>
      </w:pPr>
      <w:r w:rsidRPr="007035CB">
        <w:rPr>
          <w:rtl/>
        </w:rPr>
        <w:lastRenderedPageBreak/>
        <w:t xml:space="preserve">ביצוע התשלום עבור הרבעון האחרון לתקופת ההסכם לא </w:t>
      </w:r>
      <w:r w:rsidR="00B602AD">
        <w:rPr>
          <w:rtl/>
        </w:rPr>
        <w:t>ישולם לפי מועדי התשלום המפורטים</w:t>
      </w:r>
      <w:r>
        <w:rPr>
          <w:rFonts w:hint="cs"/>
          <w:rtl/>
        </w:rPr>
        <w:t>,</w:t>
      </w:r>
      <w:r w:rsidRPr="007035CB">
        <w:rPr>
          <w:rtl/>
        </w:rPr>
        <w:t xml:space="preserve"> </w:t>
      </w:r>
      <w:r>
        <w:rPr>
          <w:rFonts w:hint="cs"/>
          <w:rtl/>
        </w:rPr>
        <w:t xml:space="preserve">אלא </w:t>
      </w:r>
      <w:r w:rsidRPr="007035CB">
        <w:rPr>
          <w:rtl/>
        </w:rPr>
        <w:t xml:space="preserve">יבוצע </w:t>
      </w:r>
      <w:r w:rsidRPr="007035CB">
        <w:rPr>
          <w:bCs/>
          <w:rtl/>
        </w:rPr>
        <w:t>רק</w:t>
      </w:r>
      <w:r w:rsidRPr="007035CB">
        <w:rPr>
          <w:rtl/>
        </w:rPr>
        <w:t xml:space="preserve"> לאחר שהשלים הזוכה את כל התחייבויותיו על פי מכרז זה לשביעות רצון ה</w:t>
      </w:r>
      <w:r w:rsidR="00FA7C87">
        <w:rPr>
          <w:rFonts w:hint="cs"/>
          <w:rtl/>
        </w:rPr>
        <w:t>מזמין</w:t>
      </w:r>
      <w:r w:rsidRPr="007035CB">
        <w:rPr>
          <w:rtl/>
        </w:rPr>
        <w:t xml:space="preserve">. </w:t>
      </w:r>
    </w:p>
    <w:p w14:paraId="4BDB9C7E" w14:textId="6588FE97" w:rsidR="00D814CB" w:rsidRDefault="0024725E" w:rsidP="003907FE">
      <w:pPr>
        <w:pStyle w:val="43"/>
      </w:pPr>
      <w:r>
        <w:rPr>
          <w:rFonts w:hint="cs"/>
          <w:rtl/>
        </w:rPr>
        <w:t>כעבור 6 חודשים מ</w:t>
      </w:r>
      <w:r w:rsidRPr="007035CB">
        <w:rPr>
          <w:rtl/>
        </w:rPr>
        <w:t>מועד השבת החומר ל</w:t>
      </w:r>
      <w:r w:rsidR="00FA7C87">
        <w:rPr>
          <w:rFonts w:hint="cs"/>
          <w:rtl/>
        </w:rPr>
        <w:t>מזמין</w:t>
      </w:r>
      <w:r w:rsidRPr="007035CB">
        <w:rPr>
          <w:rtl/>
        </w:rPr>
        <w:t xml:space="preserve">, </w:t>
      </w:r>
      <w:r w:rsidR="00934DB9">
        <w:rPr>
          <w:rFonts w:hint="cs"/>
          <w:rtl/>
        </w:rPr>
        <w:t>הספק</w:t>
      </w:r>
      <w:r w:rsidRPr="007035CB">
        <w:rPr>
          <w:rtl/>
        </w:rPr>
        <w:t xml:space="preserve"> ימחק את כל הקבצים בקשר לשירותים ולביצוע הסכם זה משרתי</w:t>
      </w:r>
      <w:r>
        <w:rPr>
          <w:rFonts w:hint="cs"/>
          <w:rtl/>
        </w:rPr>
        <w:t>ו</w:t>
      </w:r>
      <w:r w:rsidRPr="007035CB">
        <w:rPr>
          <w:rtl/>
        </w:rPr>
        <w:t xml:space="preserve"> ומהגיבויים</w:t>
      </w:r>
      <w:r>
        <w:rPr>
          <w:rFonts w:hint="cs"/>
          <w:rtl/>
        </w:rPr>
        <w:t>,</w:t>
      </w:r>
      <w:r w:rsidRPr="007035CB">
        <w:rPr>
          <w:rtl/>
        </w:rPr>
        <w:t xml:space="preserve"> וזאת לאחר אישור ה</w:t>
      </w:r>
      <w:r w:rsidR="00FA7C87">
        <w:rPr>
          <w:rFonts w:hint="cs"/>
          <w:rtl/>
        </w:rPr>
        <w:t>מזמין</w:t>
      </w:r>
      <w:r>
        <w:rPr>
          <w:rFonts w:hint="cs"/>
          <w:rtl/>
        </w:rPr>
        <w:t xml:space="preserve"> בכתב.</w:t>
      </w:r>
      <w:r w:rsidR="00527018">
        <w:rPr>
          <w:rFonts w:hint="cs"/>
          <w:rtl/>
        </w:rPr>
        <w:t xml:space="preserve"> יודגש כי המזמין יכול </w:t>
      </w:r>
      <w:r w:rsidR="00A34540">
        <w:rPr>
          <w:rFonts w:hint="cs"/>
          <w:rtl/>
        </w:rPr>
        <w:t>להורות</w:t>
      </w:r>
      <w:r w:rsidR="00527018">
        <w:rPr>
          <w:rFonts w:hint="cs"/>
          <w:rtl/>
        </w:rPr>
        <w:t xml:space="preserve"> לספק כל הוראה אחרת בעניין. </w:t>
      </w:r>
    </w:p>
    <w:p w14:paraId="430F716E" w14:textId="1A707388" w:rsidR="00FC7559" w:rsidRDefault="00CF3850" w:rsidP="00FC7559">
      <w:pPr>
        <w:pStyle w:val="32"/>
      </w:pPr>
      <w:r>
        <w:rPr>
          <w:rFonts w:hint="cs"/>
          <w:rtl/>
        </w:rPr>
        <w:t xml:space="preserve">לוח זמנים, תיאור </w:t>
      </w:r>
      <w:r w:rsidR="00FC7559">
        <w:rPr>
          <w:rFonts w:hint="cs"/>
          <w:rtl/>
        </w:rPr>
        <w:t>"תקופ</w:t>
      </w:r>
      <w:r>
        <w:rPr>
          <w:rFonts w:hint="cs"/>
          <w:rtl/>
        </w:rPr>
        <w:t>ו</w:t>
      </w:r>
      <w:r w:rsidR="00FC7559">
        <w:rPr>
          <w:rFonts w:hint="cs"/>
          <w:rtl/>
        </w:rPr>
        <w:t>ת ההתקשרות"</w:t>
      </w:r>
    </w:p>
    <w:p w14:paraId="427F52C4" w14:textId="19AD50ED" w:rsidR="00FC7559" w:rsidRDefault="00FC7559" w:rsidP="000C339D">
      <w:pPr>
        <w:pStyle w:val="3-9"/>
        <w:rPr>
          <w:rtl/>
        </w:rPr>
      </w:pPr>
      <w:r>
        <w:rPr>
          <w:rFonts w:hint="cs"/>
          <w:rtl/>
        </w:rPr>
        <w:t>התרשים מטה מתאר את תקופת ההתקשרות, כמפורט בסעיפים לעיל.</w:t>
      </w:r>
    </w:p>
    <w:p w14:paraId="2996FFD2" w14:textId="045E5D10" w:rsidR="00FC7559" w:rsidRDefault="00FC7559" w:rsidP="00315310">
      <w:pPr>
        <w:pStyle w:val="3-9"/>
        <w:rPr>
          <w:rtl/>
        </w:rPr>
      </w:pPr>
      <w:r>
        <w:rPr>
          <w:rFonts w:hint="cs"/>
          <w:rtl/>
        </w:rPr>
        <w:t xml:space="preserve">תרשים זה </w:t>
      </w:r>
      <w:r w:rsidR="002117C3">
        <w:rPr>
          <w:rFonts w:hint="cs"/>
          <w:rtl/>
        </w:rPr>
        <w:t>מהווה דוגמא ו</w:t>
      </w:r>
      <w:r w:rsidR="001A0C5C">
        <w:rPr>
          <w:rFonts w:hint="cs"/>
          <w:rtl/>
        </w:rPr>
        <w:t>נועד</w:t>
      </w:r>
      <w:r w:rsidR="007D190D">
        <w:rPr>
          <w:rFonts w:hint="cs"/>
          <w:rtl/>
        </w:rPr>
        <w:t xml:space="preserve"> </w:t>
      </w:r>
      <w:r>
        <w:rPr>
          <w:rFonts w:hint="cs"/>
          <w:rtl/>
        </w:rPr>
        <w:t>להמחשה בלבד, ומייצג תקופת התקשרות בת 60 חודשים.</w:t>
      </w:r>
    </w:p>
    <w:p w14:paraId="20E0F43B" w14:textId="114161FD" w:rsidR="003A68FD" w:rsidRDefault="00901472" w:rsidP="003A68FD">
      <w:pPr>
        <w:rPr>
          <w:rtl/>
        </w:rPr>
      </w:pPr>
      <w:r>
        <w:rPr>
          <w:noProof/>
          <w:rtl/>
        </w:rPr>
        <mc:AlternateContent>
          <mc:Choice Requires="wps">
            <w:drawing>
              <wp:anchor distT="45720" distB="45720" distL="114300" distR="114300" simplePos="0" relativeHeight="251687936" behindDoc="0" locked="0" layoutInCell="1" allowOverlap="1" wp14:anchorId="3B57FB7C" wp14:editId="7062B57F">
                <wp:simplePos x="0" y="0"/>
                <wp:positionH relativeFrom="margin">
                  <wp:posOffset>5185410</wp:posOffset>
                </wp:positionH>
                <wp:positionV relativeFrom="paragraph">
                  <wp:posOffset>240665</wp:posOffset>
                </wp:positionV>
                <wp:extent cx="1066800" cy="2495550"/>
                <wp:effectExtent l="0" t="0" r="0" b="0"/>
                <wp:wrapSquare wrapText="bothSides"/>
                <wp:docPr id="4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066800" cy="2495550"/>
                        </a:xfrm>
                        <a:prstGeom prst="rect">
                          <a:avLst/>
                        </a:prstGeom>
                        <a:noFill/>
                        <a:ln w="9525">
                          <a:noFill/>
                          <a:miter lim="800000"/>
                          <a:headEnd/>
                          <a:tailEnd/>
                        </a:ln>
                      </wps:spPr>
                      <wps:txbx>
                        <w:txbxContent>
                          <w:p w14:paraId="08BB632D" w14:textId="717C17B4" w:rsidR="0087387B" w:rsidRDefault="0087387B" w:rsidP="00901472">
                            <w:pPr>
                              <w:rPr>
                                <w:rFonts w:ascii="David" w:hAnsi="David" w:cs="David"/>
                                <w:rtl/>
                              </w:rPr>
                            </w:pPr>
                          </w:p>
                          <w:p w14:paraId="40A63AD1" w14:textId="01361AAF" w:rsidR="0087387B" w:rsidRPr="00240ED0" w:rsidRDefault="0087387B" w:rsidP="009026D4">
                            <w:pPr>
                              <w:rPr>
                                <w:rFonts w:ascii="David" w:hAnsi="David" w:cs="David"/>
                                <w:b/>
                                <w:bCs/>
                                <w:sz w:val="18"/>
                                <w:szCs w:val="18"/>
                                <w:rtl/>
                              </w:rPr>
                            </w:pPr>
                            <w:r w:rsidRPr="00240ED0">
                              <w:rPr>
                                <w:rFonts w:ascii="David" w:hAnsi="David" w:cs="David" w:hint="eastAsia"/>
                                <w:b/>
                                <w:bCs/>
                                <w:sz w:val="18"/>
                                <w:szCs w:val="18"/>
                                <w:rtl/>
                              </w:rPr>
                              <w:t>הודעת</w:t>
                            </w:r>
                            <w:r w:rsidRPr="00240ED0">
                              <w:rPr>
                                <w:rFonts w:ascii="David" w:hAnsi="David" w:cs="David"/>
                                <w:b/>
                                <w:bCs/>
                                <w:sz w:val="18"/>
                                <w:szCs w:val="18"/>
                                <w:rtl/>
                              </w:rPr>
                              <w:t xml:space="preserve"> </w:t>
                            </w:r>
                            <w:r w:rsidRPr="00240ED0">
                              <w:rPr>
                                <w:rFonts w:ascii="David" w:hAnsi="David" w:cs="David" w:hint="eastAsia"/>
                                <w:b/>
                                <w:bCs/>
                                <w:sz w:val="18"/>
                                <w:szCs w:val="18"/>
                                <w:rtl/>
                              </w:rPr>
                              <w:t>עורך</w:t>
                            </w:r>
                            <w:r w:rsidRPr="00240ED0">
                              <w:rPr>
                                <w:rFonts w:ascii="David" w:hAnsi="David" w:cs="David"/>
                                <w:b/>
                                <w:bCs/>
                                <w:sz w:val="18"/>
                                <w:szCs w:val="18"/>
                                <w:rtl/>
                              </w:rPr>
                              <w:t xml:space="preserve"> </w:t>
                            </w:r>
                            <w:r w:rsidRPr="00240ED0">
                              <w:rPr>
                                <w:rFonts w:ascii="David" w:hAnsi="David" w:cs="David" w:hint="eastAsia"/>
                                <w:b/>
                                <w:bCs/>
                                <w:sz w:val="18"/>
                                <w:szCs w:val="18"/>
                                <w:rtl/>
                              </w:rPr>
                              <w:t>המכרז</w:t>
                            </w:r>
                            <w:r w:rsidRPr="00240ED0">
                              <w:rPr>
                                <w:rFonts w:ascii="David" w:hAnsi="David" w:cs="David"/>
                                <w:b/>
                                <w:bCs/>
                                <w:sz w:val="18"/>
                                <w:szCs w:val="18"/>
                                <w:rtl/>
                              </w:rPr>
                              <w:t>-</w:t>
                            </w:r>
                          </w:p>
                          <w:p w14:paraId="13AA6C04" w14:textId="5B98F16E" w:rsidR="0087387B" w:rsidRPr="00240ED0" w:rsidRDefault="0087387B" w:rsidP="00E60FBD">
                            <w:pPr>
                              <w:rPr>
                                <w:rFonts w:ascii="David" w:hAnsi="David" w:cs="David"/>
                                <w:b/>
                                <w:bCs/>
                                <w:sz w:val="18"/>
                                <w:szCs w:val="18"/>
                                <w:rtl/>
                                <w:cs/>
                              </w:rPr>
                            </w:pPr>
                            <w:r w:rsidRPr="00240ED0">
                              <w:rPr>
                                <w:rFonts w:ascii="David" w:hAnsi="David" w:cs="David" w:hint="eastAsia"/>
                                <w:b/>
                                <w:bCs/>
                                <w:sz w:val="18"/>
                                <w:szCs w:val="18"/>
                                <w:rtl/>
                              </w:rPr>
                              <w:t>תחילת</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1572F157" w14:textId="5528F5C6" w:rsidR="0087387B" w:rsidRPr="00240ED0" w:rsidRDefault="0087387B" w:rsidP="005740DC">
                            <w:pPr>
                              <w:rPr>
                                <w:rFonts w:ascii="David" w:hAnsi="David" w:cs="David"/>
                                <w:b/>
                                <w:bCs/>
                                <w:sz w:val="18"/>
                                <w:szCs w:val="18"/>
                                <w:rtl/>
                                <w:cs/>
                              </w:rPr>
                            </w:pPr>
                          </w:p>
                          <w:p w14:paraId="1F698CEA" w14:textId="375A5898" w:rsidR="0087387B" w:rsidRPr="00240ED0" w:rsidRDefault="0087387B" w:rsidP="00FF5C5C">
                            <w:pPr>
                              <w:rPr>
                                <w:rFonts w:ascii="David" w:hAnsi="David" w:cs="David"/>
                                <w:b/>
                                <w:bCs/>
                                <w:sz w:val="18"/>
                                <w:szCs w:val="18"/>
                                <w:rtl/>
                                <w:cs/>
                              </w:rPr>
                            </w:pPr>
                          </w:p>
                          <w:p w14:paraId="200585E1" w14:textId="54589440" w:rsidR="0087387B" w:rsidRPr="00240ED0" w:rsidRDefault="0087387B" w:rsidP="00A902F3">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התארגנות</w:t>
                            </w:r>
                          </w:p>
                          <w:p w14:paraId="653C4A5E" w14:textId="1CBB8174" w:rsidR="0087387B" w:rsidRPr="00240ED0" w:rsidRDefault="0087387B" w:rsidP="00A902F3">
                            <w:pPr>
                              <w:rPr>
                                <w:rFonts w:ascii="David" w:hAnsi="David" w:cs="David"/>
                                <w:b/>
                                <w:bCs/>
                                <w:sz w:val="18"/>
                                <w:szCs w:val="18"/>
                                <w:rtl/>
                                <w:cs/>
                              </w:rPr>
                            </w:pPr>
                          </w:p>
                          <w:p w14:paraId="6061FA08" w14:textId="1B935F91" w:rsidR="0087387B" w:rsidRPr="00240ED0" w:rsidRDefault="0087387B" w:rsidP="00A33F01">
                            <w:pPr>
                              <w:rPr>
                                <w:rFonts w:ascii="David" w:hAnsi="David" w:cs="David"/>
                                <w:b/>
                                <w:bCs/>
                                <w:sz w:val="18"/>
                                <w:szCs w:val="18"/>
                                <w:rtl/>
                                <w:cs/>
                              </w:rPr>
                            </w:pPr>
                          </w:p>
                          <w:p w14:paraId="7FC5F019" w14:textId="6C5F9F9B" w:rsidR="0087387B" w:rsidRPr="00240ED0" w:rsidRDefault="0087387B" w:rsidP="00B619E4">
                            <w:pPr>
                              <w:rPr>
                                <w:rFonts w:ascii="David" w:hAnsi="David" w:cs="David"/>
                                <w:b/>
                                <w:bCs/>
                                <w:sz w:val="18"/>
                                <w:szCs w:val="18"/>
                                <w:rtl/>
                                <w:cs/>
                              </w:rPr>
                            </w:pPr>
                          </w:p>
                          <w:p w14:paraId="2B7AF4D2" w14:textId="60131DB9" w:rsidR="0087387B" w:rsidRPr="00240ED0" w:rsidRDefault="0087387B" w:rsidP="00184C54">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המעבר</w:t>
                            </w:r>
                            <w:r w:rsidRPr="00240ED0">
                              <w:rPr>
                                <w:rFonts w:ascii="David" w:hAnsi="David" w:cs="David"/>
                                <w:b/>
                                <w:bCs/>
                                <w:sz w:val="18"/>
                                <w:szCs w:val="18"/>
                                <w:rtl/>
                              </w:rPr>
                              <w:t xml:space="preserve"> </w:t>
                            </w:r>
                            <w:r w:rsidRPr="00240ED0">
                              <w:rPr>
                                <w:rFonts w:ascii="David" w:hAnsi="David" w:cs="David" w:hint="eastAsia"/>
                                <w:b/>
                                <w:bCs/>
                                <w:sz w:val="18"/>
                                <w:szCs w:val="18"/>
                                <w:rtl/>
                              </w:rPr>
                              <w:t>בתחילת</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58681B98" w14:textId="20E7D2BC" w:rsidR="0087387B" w:rsidRPr="00240ED0" w:rsidRDefault="0087387B" w:rsidP="00DF581D">
                            <w:pPr>
                              <w:rPr>
                                <w:rFonts w:ascii="David" w:hAnsi="David" w:cs="David"/>
                                <w:b/>
                                <w:bCs/>
                                <w:sz w:val="18"/>
                                <w:szCs w:val="18"/>
                                <w:rtl/>
                                <w:cs/>
                              </w:rPr>
                            </w:pPr>
                          </w:p>
                          <w:p w14:paraId="788C2C8B" w14:textId="5384F56E" w:rsidR="0087387B" w:rsidRPr="00240ED0" w:rsidRDefault="0087387B" w:rsidP="00684568">
                            <w:pPr>
                              <w:rPr>
                                <w:rFonts w:ascii="David" w:hAnsi="David" w:cs="David"/>
                                <w:b/>
                                <w:bCs/>
                                <w:sz w:val="18"/>
                                <w:szCs w:val="18"/>
                                <w:rtl/>
                                <w:cs/>
                              </w:rPr>
                            </w:pPr>
                          </w:p>
                          <w:p w14:paraId="2EC8518E" w14:textId="7104BB80" w:rsidR="0087387B" w:rsidRPr="00240ED0" w:rsidRDefault="0087387B" w:rsidP="00C532F2">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מתן</w:t>
                            </w:r>
                            <w:r w:rsidRPr="00240ED0">
                              <w:rPr>
                                <w:rFonts w:ascii="David" w:hAnsi="David" w:cs="David"/>
                                <w:b/>
                                <w:bCs/>
                                <w:sz w:val="18"/>
                                <w:szCs w:val="18"/>
                                <w:rtl/>
                              </w:rPr>
                              <w:t xml:space="preserve"> </w:t>
                            </w:r>
                            <w:r w:rsidRPr="00240ED0">
                              <w:rPr>
                                <w:rFonts w:ascii="David" w:hAnsi="David" w:cs="David" w:hint="eastAsia"/>
                                <w:b/>
                                <w:bCs/>
                                <w:sz w:val="18"/>
                                <w:szCs w:val="18"/>
                                <w:rtl/>
                              </w:rPr>
                              <w:t>השירות</w:t>
                            </w:r>
                          </w:p>
                          <w:p w14:paraId="5D9A1B14" w14:textId="50DC3B38" w:rsidR="0087387B" w:rsidRPr="00240ED0" w:rsidRDefault="0087387B" w:rsidP="00C532F2">
                            <w:pPr>
                              <w:rPr>
                                <w:rFonts w:ascii="David" w:hAnsi="David" w:cs="David"/>
                                <w:b/>
                                <w:bCs/>
                                <w:sz w:val="18"/>
                                <w:szCs w:val="18"/>
                                <w:rtl/>
                                <w:cs/>
                              </w:rPr>
                            </w:pPr>
                          </w:p>
                          <w:p w14:paraId="2BD8A95D" w14:textId="01E5107B" w:rsidR="0087387B" w:rsidRPr="00240ED0" w:rsidRDefault="0087387B" w:rsidP="00C532F2">
                            <w:pPr>
                              <w:rPr>
                                <w:rFonts w:ascii="David" w:hAnsi="David" w:cs="David"/>
                                <w:b/>
                                <w:bCs/>
                                <w:sz w:val="18"/>
                                <w:szCs w:val="18"/>
                                <w:rtl/>
                                <w:cs/>
                              </w:rPr>
                            </w:pPr>
                          </w:p>
                          <w:p w14:paraId="4BB5E92B" w14:textId="348EAB62" w:rsidR="0087387B" w:rsidRPr="00240ED0" w:rsidRDefault="0087387B" w:rsidP="00BD6E61">
                            <w:pPr>
                              <w:rPr>
                                <w:rFonts w:ascii="David" w:hAnsi="David" w:cs="David"/>
                                <w:b/>
                                <w:bCs/>
                                <w:sz w:val="18"/>
                                <w:szCs w:val="18"/>
                                <w:rtl/>
                                <w:cs/>
                              </w:rPr>
                            </w:pPr>
                          </w:p>
                          <w:p w14:paraId="0BAC4212" w14:textId="52B33C2E" w:rsidR="0087387B" w:rsidRPr="00240ED0" w:rsidRDefault="0087387B" w:rsidP="00BD6E61">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המעבר</w:t>
                            </w:r>
                            <w:r w:rsidRPr="00240ED0">
                              <w:rPr>
                                <w:rFonts w:ascii="David" w:hAnsi="David" w:cs="David"/>
                                <w:b/>
                                <w:bCs/>
                                <w:sz w:val="18"/>
                                <w:szCs w:val="18"/>
                                <w:rtl/>
                              </w:rPr>
                              <w:t xml:space="preserve"> </w:t>
                            </w:r>
                            <w:r w:rsidRPr="00240ED0">
                              <w:rPr>
                                <w:rFonts w:ascii="David" w:hAnsi="David" w:cs="David" w:hint="eastAsia"/>
                                <w:b/>
                                <w:bCs/>
                                <w:sz w:val="18"/>
                                <w:szCs w:val="18"/>
                                <w:rtl/>
                              </w:rPr>
                              <w:t>בסיום</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4118A599" w14:textId="4FF71484" w:rsidR="0087387B" w:rsidRPr="00240ED0" w:rsidRDefault="0087387B" w:rsidP="00BD6E61">
                            <w:pPr>
                              <w:rPr>
                                <w:rFonts w:ascii="David" w:hAnsi="David" w:cs="David"/>
                                <w:b/>
                                <w:bCs/>
                                <w:sz w:val="18"/>
                                <w:szCs w:val="18"/>
                                <w:rtl/>
                                <w:cs/>
                              </w:rPr>
                            </w:pPr>
                          </w:p>
                          <w:p w14:paraId="54DAF753" w14:textId="0BC762DF" w:rsidR="0087387B" w:rsidRPr="00240ED0" w:rsidRDefault="0087387B" w:rsidP="00BD6E61">
                            <w:pPr>
                              <w:rPr>
                                <w:rFonts w:ascii="David" w:hAnsi="David" w:cs="David"/>
                                <w:b/>
                                <w:bCs/>
                                <w:sz w:val="18"/>
                                <w:szCs w:val="18"/>
                                <w:rtl/>
                                <w:cs/>
                              </w:rPr>
                            </w:pPr>
                            <w:r w:rsidRPr="00240ED0">
                              <w:rPr>
                                <w:rFonts w:ascii="David" w:hAnsi="David" w:cs="David" w:hint="eastAsia"/>
                                <w:b/>
                                <w:bCs/>
                                <w:sz w:val="18"/>
                                <w:szCs w:val="18"/>
                                <w:rtl/>
                              </w:rPr>
                              <w:t>סיום</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57FB7C" id="_x0000_s1027" type="#_x0000_t202" style="position:absolute;left:0;text-align:left;margin-left:408.3pt;margin-top:18.95pt;width:84pt;height:196.5pt;flip:x;z-index:251687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aInKQIAAA4EAAAOAAAAZHJzL2Uyb0RvYy54bWysU0tu2zAQ3RfoHQjua8mC5cSC5SBNmrZA&#10;+gHSHoCmKIsoxWFJ2lJ6i+zSZVcFciFdp0PKtY12V1QLgtRw3sx787i86FtFdsI6Cbqk00lKidAc&#10;Kqk3Jf386ebFOSXOM10xBVqU9F44erF6/mzZmUJk0ICqhCUIol3RmZI23psiSRxvRMvcBIzQGKzB&#10;tszj0W6SyrIO0VuVZGk6TzqwlbHAhXP493oM0lXEr2vB/Ye6dsITVVLszcfVxnUd1mS1ZMXGMtNI&#10;vm+D/UMXLZMaix6grplnZGvlX1Ct5BYc1H7CoU2griUXkQOymaZ/sLlrmBGRC4rjzEEm9/9g+fvd&#10;R0tkVdLZGSWatTij4Wn4PjwMT2R4HH4OP4ZHkgWdOuMKvH5nMMH3L6HHeUfOztwC/+KIhquG6Y24&#10;tBa6RrAK+5yGzOQkdcRxAWTdvYMK67GthwjU17YltZLmzW9oFIhgHZzc/WFaoveEh+LpfH6eYohj&#10;LJst8jyP80xYEYDCNIx1/rWAloRNSS3aIRZiu1vnQ2PHK+G6hhupVLSE0qQr6SLP8phwEmmlR8cq&#10;2ZYUq+M3eijwfaWrmOyZVOMeCyi9FyBwHtn7ft1HzaM6QZw1VPeoiIXRoPigcNOA/UZJh+Ysqfu6&#10;ZVZQot5qVHUxnc2Cm+Nhlp9leLCnkfVphGmOUCX1lIzbKx9fwEj5EtWvZVTj2Mm+ZTRdFGn/QIKr&#10;T8/x1vEZr34BAAD//wMAUEsDBBQABgAIAAAAIQD4mk994gAAAAoBAAAPAAAAZHJzL2Rvd25yZXYu&#10;eG1sTI/BTsMwDIbvSLxDZCRuLB0rXVvqTggJiUOZWJm0HbPGa6o1SdVkW3l7wgmOtj/9/v5iNeme&#10;XWh0nTUI81kEjExjZWdahO3X20MKzHlhpOitIYRvcrAqb28KkUt7NRu61L5lIcS4XCAo74ecc9co&#10;0sLN7EAm3I521MKHcWy5HMU1hOueP0ZRwrXoTPigxECvippTfdYIstrtnpanodqofXx879eyqj8/&#10;EO/vppdnYJ4m/wfDr35QhzI4HezZSMd6hHSeJAFFWCwzYAHI0jgsDgjxIsqAlwX/X6H8AQAA//8D&#10;AFBLAQItABQABgAIAAAAIQC2gziS/gAAAOEBAAATAAAAAAAAAAAAAAAAAAAAAABbQ29udGVudF9U&#10;eXBlc10ueG1sUEsBAi0AFAAGAAgAAAAhADj9If/WAAAAlAEAAAsAAAAAAAAAAAAAAAAALwEAAF9y&#10;ZWxzLy5yZWxzUEsBAi0AFAAGAAgAAAAhALQ9oicpAgAADgQAAA4AAAAAAAAAAAAAAAAALgIAAGRy&#10;cy9lMm9Eb2MueG1sUEsBAi0AFAAGAAgAAAAhAPiaT33iAAAACgEAAA8AAAAAAAAAAAAAAAAAgwQA&#10;AGRycy9kb3ducmV2LnhtbFBLBQYAAAAABAAEAPMAAACSBQAAAAA=&#10;" filled="f" stroked="f">
                <v:textbox>
                  <w:txbxContent>
                    <w:p w14:paraId="08BB632D" w14:textId="717C17B4" w:rsidR="0087387B" w:rsidRDefault="0087387B" w:rsidP="00901472">
                      <w:pPr>
                        <w:rPr>
                          <w:rFonts w:ascii="David" w:hAnsi="David" w:cs="David"/>
                          <w:rtl/>
                        </w:rPr>
                      </w:pPr>
                    </w:p>
                    <w:p w14:paraId="40A63AD1" w14:textId="01361AAF" w:rsidR="0087387B" w:rsidRPr="00240ED0" w:rsidRDefault="0087387B" w:rsidP="009026D4">
                      <w:pPr>
                        <w:rPr>
                          <w:rFonts w:ascii="David" w:hAnsi="David" w:cs="David"/>
                          <w:b/>
                          <w:bCs/>
                          <w:sz w:val="18"/>
                          <w:szCs w:val="18"/>
                          <w:rtl/>
                        </w:rPr>
                      </w:pPr>
                      <w:r w:rsidRPr="00240ED0">
                        <w:rPr>
                          <w:rFonts w:ascii="David" w:hAnsi="David" w:cs="David" w:hint="eastAsia"/>
                          <w:b/>
                          <w:bCs/>
                          <w:sz w:val="18"/>
                          <w:szCs w:val="18"/>
                          <w:rtl/>
                        </w:rPr>
                        <w:t>הודעת</w:t>
                      </w:r>
                      <w:r w:rsidRPr="00240ED0">
                        <w:rPr>
                          <w:rFonts w:ascii="David" w:hAnsi="David" w:cs="David"/>
                          <w:b/>
                          <w:bCs/>
                          <w:sz w:val="18"/>
                          <w:szCs w:val="18"/>
                          <w:rtl/>
                        </w:rPr>
                        <w:t xml:space="preserve"> </w:t>
                      </w:r>
                      <w:r w:rsidRPr="00240ED0">
                        <w:rPr>
                          <w:rFonts w:ascii="David" w:hAnsi="David" w:cs="David" w:hint="eastAsia"/>
                          <w:b/>
                          <w:bCs/>
                          <w:sz w:val="18"/>
                          <w:szCs w:val="18"/>
                          <w:rtl/>
                        </w:rPr>
                        <w:t>עורך</w:t>
                      </w:r>
                      <w:r w:rsidRPr="00240ED0">
                        <w:rPr>
                          <w:rFonts w:ascii="David" w:hAnsi="David" w:cs="David"/>
                          <w:b/>
                          <w:bCs/>
                          <w:sz w:val="18"/>
                          <w:szCs w:val="18"/>
                          <w:rtl/>
                        </w:rPr>
                        <w:t xml:space="preserve"> </w:t>
                      </w:r>
                      <w:r w:rsidRPr="00240ED0">
                        <w:rPr>
                          <w:rFonts w:ascii="David" w:hAnsi="David" w:cs="David" w:hint="eastAsia"/>
                          <w:b/>
                          <w:bCs/>
                          <w:sz w:val="18"/>
                          <w:szCs w:val="18"/>
                          <w:rtl/>
                        </w:rPr>
                        <w:t>המכרז</w:t>
                      </w:r>
                      <w:r w:rsidRPr="00240ED0">
                        <w:rPr>
                          <w:rFonts w:ascii="David" w:hAnsi="David" w:cs="David"/>
                          <w:b/>
                          <w:bCs/>
                          <w:sz w:val="18"/>
                          <w:szCs w:val="18"/>
                          <w:rtl/>
                        </w:rPr>
                        <w:t>-</w:t>
                      </w:r>
                    </w:p>
                    <w:p w14:paraId="13AA6C04" w14:textId="5B98F16E" w:rsidR="0087387B" w:rsidRPr="00240ED0" w:rsidRDefault="0087387B" w:rsidP="00E60FBD">
                      <w:pPr>
                        <w:rPr>
                          <w:rFonts w:ascii="David" w:hAnsi="David" w:cs="David"/>
                          <w:b/>
                          <w:bCs/>
                          <w:sz w:val="18"/>
                          <w:szCs w:val="18"/>
                          <w:rtl/>
                          <w:cs/>
                        </w:rPr>
                      </w:pPr>
                      <w:r w:rsidRPr="00240ED0">
                        <w:rPr>
                          <w:rFonts w:ascii="David" w:hAnsi="David" w:cs="David" w:hint="eastAsia"/>
                          <w:b/>
                          <w:bCs/>
                          <w:sz w:val="18"/>
                          <w:szCs w:val="18"/>
                          <w:rtl/>
                        </w:rPr>
                        <w:t>תחילת</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1572F157" w14:textId="5528F5C6" w:rsidR="0087387B" w:rsidRPr="00240ED0" w:rsidRDefault="0087387B" w:rsidP="005740DC">
                      <w:pPr>
                        <w:rPr>
                          <w:rFonts w:ascii="David" w:hAnsi="David" w:cs="David"/>
                          <w:b/>
                          <w:bCs/>
                          <w:sz w:val="18"/>
                          <w:szCs w:val="18"/>
                          <w:rtl/>
                          <w:cs/>
                        </w:rPr>
                      </w:pPr>
                    </w:p>
                    <w:p w14:paraId="1F698CEA" w14:textId="375A5898" w:rsidR="0087387B" w:rsidRPr="00240ED0" w:rsidRDefault="0087387B" w:rsidP="00FF5C5C">
                      <w:pPr>
                        <w:rPr>
                          <w:rFonts w:ascii="David" w:hAnsi="David" w:cs="David"/>
                          <w:b/>
                          <w:bCs/>
                          <w:sz w:val="18"/>
                          <w:szCs w:val="18"/>
                          <w:rtl/>
                          <w:cs/>
                        </w:rPr>
                      </w:pPr>
                    </w:p>
                    <w:p w14:paraId="200585E1" w14:textId="54589440" w:rsidR="0087387B" w:rsidRPr="00240ED0" w:rsidRDefault="0087387B" w:rsidP="00A902F3">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התארגנות</w:t>
                      </w:r>
                    </w:p>
                    <w:p w14:paraId="653C4A5E" w14:textId="1CBB8174" w:rsidR="0087387B" w:rsidRPr="00240ED0" w:rsidRDefault="0087387B" w:rsidP="00A902F3">
                      <w:pPr>
                        <w:rPr>
                          <w:rFonts w:ascii="David" w:hAnsi="David" w:cs="David"/>
                          <w:b/>
                          <w:bCs/>
                          <w:sz w:val="18"/>
                          <w:szCs w:val="18"/>
                          <w:rtl/>
                          <w:cs/>
                        </w:rPr>
                      </w:pPr>
                    </w:p>
                    <w:p w14:paraId="6061FA08" w14:textId="1B935F91" w:rsidR="0087387B" w:rsidRPr="00240ED0" w:rsidRDefault="0087387B" w:rsidP="00A33F01">
                      <w:pPr>
                        <w:rPr>
                          <w:rFonts w:ascii="David" w:hAnsi="David" w:cs="David"/>
                          <w:b/>
                          <w:bCs/>
                          <w:sz w:val="18"/>
                          <w:szCs w:val="18"/>
                          <w:rtl/>
                          <w:cs/>
                        </w:rPr>
                      </w:pPr>
                    </w:p>
                    <w:p w14:paraId="7FC5F019" w14:textId="6C5F9F9B" w:rsidR="0087387B" w:rsidRPr="00240ED0" w:rsidRDefault="0087387B" w:rsidP="00B619E4">
                      <w:pPr>
                        <w:rPr>
                          <w:rFonts w:ascii="David" w:hAnsi="David" w:cs="David"/>
                          <w:b/>
                          <w:bCs/>
                          <w:sz w:val="18"/>
                          <w:szCs w:val="18"/>
                          <w:rtl/>
                          <w:cs/>
                        </w:rPr>
                      </w:pPr>
                    </w:p>
                    <w:p w14:paraId="2B7AF4D2" w14:textId="60131DB9" w:rsidR="0087387B" w:rsidRPr="00240ED0" w:rsidRDefault="0087387B" w:rsidP="00184C54">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המעבר</w:t>
                      </w:r>
                      <w:r w:rsidRPr="00240ED0">
                        <w:rPr>
                          <w:rFonts w:ascii="David" w:hAnsi="David" w:cs="David"/>
                          <w:b/>
                          <w:bCs/>
                          <w:sz w:val="18"/>
                          <w:szCs w:val="18"/>
                          <w:rtl/>
                        </w:rPr>
                        <w:t xml:space="preserve"> </w:t>
                      </w:r>
                      <w:r w:rsidRPr="00240ED0">
                        <w:rPr>
                          <w:rFonts w:ascii="David" w:hAnsi="David" w:cs="David" w:hint="eastAsia"/>
                          <w:b/>
                          <w:bCs/>
                          <w:sz w:val="18"/>
                          <w:szCs w:val="18"/>
                          <w:rtl/>
                        </w:rPr>
                        <w:t>בתחילת</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58681B98" w14:textId="20E7D2BC" w:rsidR="0087387B" w:rsidRPr="00240ED0" w:rsidRDefault="0087387B" w:rsidP="00DF581D">
                      <w:pPr>
                        <w:rPr>
                          <w:rFonts w:ascii="David" w:hAnsi="David" w:cs="David"/>
                          <w:b/>
                          <w:bCs/>
                          <w:sz w:val="18"/>
                          <w:szCs w:val="18"/>
                          <w:rtl/>
                          <w:cs/>
                        </w:rPr>
                      </w:pPr>
                    </w:p>
                    <w:p w14:paraId="788C2C8B" w14:textId="5384F56E" w:rsidR="0087387B" w:rsidRPr="00240ED0" w:rsidRDefault="0087387B" w:rsidP="00684568">
                      <w:pPr>
                        <w:rPr>
                          <w:rFonts w:ascii="David" w:hAnsi="David" w:cs="David"/>
                          <w:b/>
                          <w:bCs/>
                          <w:sz w:val="18"/>
                          <w:szCs w:val="18"/>
                          <w:rtl/>
                          <w:cs/>
                        </w:rPr>
                      </w:pPr>
                    </w:p>
                    <w:p w14:paraId="2EC8518E" w14:textId="7104BB80" w:rsidR="0087387B" w:rsidRPr="00240ED0" w:rsidRDefault="0087387B" w:rsidP="00C532F2">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מתן</w:t>
                      </w:r>
                      <w:r w:rsidRPr="00240ED0">
                        <w:rPr>
                          <w:rFonts w:ascii="David" w:hAnsi="David" w:cs="David"/>
                          <w:b/>
                          <w:bCs/>
                          <w:sz w:val="18"/>
                          <w:szCs w:val="18"/>
                          <w:rtl/>
                        </w:rPr>
                        <w:t xml:space="preserve"> </w:t>
                      </w:r>
                      <w:r w:rsidRPr="00240ED0">
                        <w:rPr>
                          <w:rFonts w:ascii="David" w:hAnsi="David" w:cs="David" w:hint="eastAsia"/>
                          <w:b/>
                          <w:bCs/>
                          <w:sz w:val="18"/>
                          <w:szCs w:val="18"/>
                          <w:rtl/>
                        </w:rPr>
                        <w:t>השירות</w:t>
                      </w:r>
                    </w:p>
                    <w:p w14:paraId="5D9A1B14" w14:textId="50DC3B38" w:rsidR="0087387B" w:rsidRPr="00240ED0" w:rsidRDefault="0087387B" w:rsidP="00C532F2">
                      <w:pPr>
                        <w:rPr>
                          <w:rFonts w:ascii="David" w:hAnsi="David" w:cs="David"/>
                          <w:b/>
                          <w:bCs/>
                          <w:sz w:val="18"/>
                          <w:szCs w:val="18"/>
                          <w:rtl/>
                          <w:cs/>
                        </w:rPr>
                      </w:pPr>
                    </w:p>
                    <w:p w14:paraId="2BD8A95D" w14:textId="01E5107B" w:rsidR="0087387B" w:rsidRPr="00240ED0" w:rsidRDefault="0087387B" w:rsidP="00C532F2">
                      <w:pPr>
                        <w:rPr>
                          <w:rFonts w:ascii="David" w:hAnsi="David" w:cs="David"/>
                          <w:b/>
                          <w:bCs/>
                          <w:sz w:val="18"/>
                          <w:szCs w:val="18"/>
                          <w:rtl/>
                          <w:cs/>
                        </w:rPr>
                      </w:pPr>
                    </w:p>
                    <w:p w14:paraId="4BB5E92B" w14:textId="348EAB62" w:rsidR="0087387B" w:rsidRPr="00240ED0" w:rsidRDefault="0087387B" w:rsidP="00BD6E61">
                      <w:pPr>
                        <w:rPr>
                          <w:rFonts w:ascii="David" w:hAnsi="David" w:cs="David"/>
                          <w:b/>
                          <w:bCs/>
                          <w:sz w:val="18"/>
                          <w:szCs w:val="18"/>
                          <w:rtl/>
                          <w:cs/>
                        </w:rPr>
                      </w:pPr>
                    </w:p>
                    <w:p w14:paraId="0BAC4212" w14:textId="52B33C2E" w:rsidR="0087387B" w:rsidRPr="00240ED0" w:rsidRDefault="0087387B" w:rsidP="00BD6E61">
                      <w:pPr>
                        <w:rPr>
                          <w:rFonts w:ascii="David" w:hAnsi="David" w:cs="David"/>
                          <w:b/>
                          <w:bCs/>
                          <w:sz w:val="18"/>
                          <w:szCs w:val="18"/>
                          <w:rtl/>
                          <w:cs/>
                        </w:rPr>
                      </w:pPr>
                      <w:r w:rsidRPr="00240ED0">
                        <w:rPr>
                          <w:rFonts w:ascii="David" w:hAnsi="David" w:cs="David" w:hint="eastAsia"/>
                          <w:b/>
                          <w:bCs/>
                          <w:sz w:val="18"/>
                          <w:szCs w:val="18"/>
                          <w:rtl/>
                        </w:rPr>
                        <w:t>תקופת</w:t>
                      </w:r>
                      <w:r w:rsidRPr="00240ED0">
                        <w:rPr>
                          <w:rFonts w:ascii="David" w:hAnsi="David" w:cs="David"/>
                          <w:b/>
                          <w:bCs/>
                          <w:sz w:val="18"/>
                          <w:szCs w:val="18"/>
                          <w:rtl/>
                        </w:rPr>
                        <w:t xml:space="preserve"> </w:t>
                      </w:r>
                      <w:r w:rsidRPr="00240ED0">
                        <w:rPr>
                          <w:rFonts w:ascii="David" w:hAnsi="David" w:cs="David" w:hint="eastAsia"/>
                          <w:b/>
                          <w:bCs/>
                          <w:sz w:val="18"/>
                          <w:szCs w:val="18"/>
                          <w:rtl/>
                        </w:rPr>
                        <w:t>המעבר</w:t>
                      </w:r>
                      <w:r w:rsidRPr="00240ED0">
                        <w:rPr>
                          <w:rFonts w:ascii="David" w:hAnsi="David" w:cs="David"/>
                          <w:b/>
                          <w:bCs/>
                          <w:sz w:val="18"/>
                          <w:szCs w:val="18"/>
                          <w:rtl/>
                        </w:rPr>
                        <w:t xml:space="preserve"> </w:t>
                      </w:r>
                      <w:r w:rsidRPr="00240ED0">
                        <w:rPr>
                          <w:rFonts w:ascii="David" w:hAnsi="David" w:cs="David" w:hint="eastAsia"/>
                          <w:b/>
                          <w:bCs/>
                          <w:sz w:val="18"/>
                          <w:szCs w:val="18"/>
                          <w:rtl/>
                        </w:rPr>
                        <w:t>בסיום</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p w14:paraId="4118A599" w14:textId="4FF71484" w:rsidR="0087387B" w:rsidRPr="00240ED0" w:rsidRDefault="0087387B" w:rsidP="00BD6E61">
                      <w:pPr>
                        <w:rPr>
                          <w:rFonts w:ascii="David" w:hAnsi="David" w:cs="David"/>
                          <w:b/>
                          <w:bCs/>
                          <w:sz w:val="18"/>
                          <w:szCs w:val="18"/>
                          <w:rtl/>
                          <w:cs/>
                        </w:rPr>
                      </w:pPr>
                    </w:p>
                    <w:p w14:paraId="54DAF753" w14:textId="0BC762DF" w:rsidR="0087387B" w:rsidRPr="00240ED0" w:rsidRDefault="0087387B" w:rsidP="00BD6E61">
                      <w:pPr>
                        <w:rPr>
                          <w:rFonts w:ascii="David" w:hAnsi="David" w:cs="David"/>
                          <w:b/>
                          <w:bCs/>
                          <w:sz w:val="18"/>
                          <w:szCs w:val="18"/>
                          <w:rtl/>
                          <w:cs/>
                        </w:rPr>
                      </w:pPr>
                      <w:r w:rsidRPr="00240ED0">
                        <w:rPr>
                          <w:rFonts w:ascii="David" w:hAnsi="David" w:cs="David" w:hint="eastAsia"/>
                          <w:b/>
                          <w:bCs/>
                          <w:sz w:val="18"/>
                          <w:szCs w:val="18"/>
                          <w:rtl/>
                        </w:rPr>
                        <w:t>סיום</w:t>
                      </w:r>
                      <w:r w:rsidRPr="00240ED0">
                        <w:rPr>
                          <w:rFonts w:ascii="David" w:hAnsi="David" w:cs="David"/>
                          <w:b/>
                          <w:bCs/>
                          <w:sz w:val="18"/>
                          <w:szCs w:val="18"/>
                          <w:rtl/>
                        </w:rPr>
                        <w:t xml:space="preserve"> </w:t>
                      </w:r>
                      <w:r w:rsidRPr="00240ED0">
                        <w:rPr>
                          <w:rFonts w:ascii="David" w:hAnsi="David" w:cs="David" w:hint="eastAsia"/>
                          <w:b/>
                          <w:bCs/>
                          <w:sz w:val="18"/>
                          <w:szCs w:val="18"/>
                          <w:rtl/>
                        </w:rPr>
                        <w:t>ההתקשרות</w:t>
                      </w:r>
                    </w:p>
                  </w:txbxContent>
                </v:textbox>
                <w10:wrap type="square" anchorx="margin"/>
              </v:shape>
            </w:pict>
          </mc:Fallback>
        </mc:AlternateContent>
      </w:r>
      <w:r w:rsidR="00315310" w:rsidRPr="00C47EAB">
        <w:rPr>
          <w:rFonts w:cs="Arial"/>
          <w:noProof/>
          <w:rtl/>
        </w:rPr>
        <w:drawing>
          <wp:anchor distT="0" distB="0" distL="114300" distR="114300" simplePos="0" relativeHeight="251685888" behindDoc="1" locked="0" layoutInCell="1" allowOverlap="1" wp14:anchorId="1C071650" wp14:editId="384E6875">
            <wp:simplePos x="0" y="0"/>
            <wp:positionH relativeFrom="margin">
              <wp:posOffset>-129540</wp:posOffset>
            </wp:positionH>
            <wp:positionV relativeFrom="paragraph">
              <wp:posOffset>183515</wp:posOffset>
            </wp:positionV>
            <wp:extent cx="5324475" cy="2586990"/>
            <wp:effectExtent l="0" t="0" r="9525" b="3810"/>
            <wp:wrapTight wrapText="bothSides">
              <wp:wrapPolygon edited="0">
                <wp:start x="0" y="0"/>
                <wp:lineTo x="0" y="21473"/>
                <wp:lineTo x="21561" y="21473"/>
                <wp:lineTo x="21561" y="0"/>
                <wp:lineTo x="0" y="0"/>
              </wp:wrapPolygon>
            </wp:wrapTight>
            <wp:docPr id="46"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r="18206"/>
                    <a:stretch/>
                  </pic:blipFill>
                  <pic:spPr bwMode="auto">
                    <a:xfrm>
                      <a:off x="0" y="0"/>
                      <a:ext cx="5324475" cy="25869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1064636" w14:textId="7575CE7A" w:rsidR="003A68FD" w:rsidRPr="00240ED0" w:rsidRDefault="00C13192" w:rsidP="003A68FD">
      <w:pPr>
        <w:rPr>
          <w:rFonts w:ascii="David" w:hAnsi="David" w:cs="David"/>
          <w:b/>
          <w:bCs/>
          <w:rtl/>
        </w:rPr>
      </w:pPr>
      <w:r>
        <w:rPr>
          <w:rFonts w:hint="cs"/>
          <w:rtl/>
        </w:rPr>
        <w:t xml:space="preserve">                       </w:t>
      </w:r>
      <w:r w:rsidRPr="00240ED0">
        <w:rPr>
          <w:rFonts w:ascii="David" w:hAnsi="David" w:cs="David"/>
          <w:b/>
          <w:bCs/>
          <w:rtl/>
        </w:rPr>
        <w:t>{                                                            תקופת ההתקשרות                                                           }</w:t>
      </w:r>
    </w:p>
    <w:p w14:paraId="073121FC" w14:textId="2E185110" w:rsidR="00315310" w:rsidRDefault="00315310" w:rsidP="003A68FD">
      <w:pPr>
        <w:rPr>
          <w:rtl/>
        </w:rPr>
      </w:pPr>
    </w:p>
    <w:p w14:paraId="71EA922D" w14:textId="1BF9A668" w:rsidR="00315310" w:rsidRDefault="00315310" w:rsidP="003A68FD">
      <w:pPr>
        <w:rPr>
          <w:rtl/>
        </w:rPr>
      </w:pPr>
    </w:p>
    <w:p w14:paraId="18C06A19" w14:textId="77777777" w:rsidR="003A68FD" w:rsidRDefault="003A68FD" w:rsidP="003A68FD">
      <w:pPr>
        <w:rPr>
          <w:rtl/>
        </w:rPr>
      </w:pPr>
    </w:p>
    <w:p w14:paraId="28B30AE3" w14:textId="77777777" w:rsidR="008D43EB" w:rsidRPr="00912C44" w:rsidRDefault="00463873" w:rsidP="00C03A1B">
      <w:pPr>
        <w:pStyle w:val="25"/>
      </w:pPr>
      <w:bookmarkStart w:id="264" w:name="_Toc72305629"/>
      <w:bookmarkStart w:id="265" w:name="_Toc72403891"/>
      <w:bookmarkStart w:id="266" w:name="_Toc72405258"/>
      <w:bookmarkStart w:id="267" w:name="_Toc72419247"/>
      <w:bookmarkStart w:id="268" w:name="_Ref79416516"/>
      <w:bookmarkStart w:id="269" w:name="_Toc100761181"/>
      <w:r w:rsidRPr="00912C44">
        <w:rPr>
          <w:rtl/>
        </w:rPr>
        <w:t xml:space="preserve">פירוט השירותים </w:t>
      </w:r>
      <w:r>
        <w:rPr>
          <w:rFonts w:hint="cs"/>
          <w:rtl/>
        </w:rPr>
        <w:t>החד פעמיים</w:t>
      </w:r>
      <w:bookmarkEnd w:id="264"/>
      <w:bookmarkEnd w:id="265"/>
      <w:bookmarkEnd w:id="266"/>
      <w:bookmarkEnd w:id="267"/>
      <w:bookmarkEnd w:id="268"/>
      <w:bookmarkEnd w:id="269"/>
    </w:p>
    <w:p w14:paraId="77B57D14" w14:textId="77777777" w:rsidR="008D43EB" w:rsidRDefault="008D43EB" w:rsidP="00CB0B4A">
      <w:pPr>
        <w:pStyle w:val="32"/>
      </w:pPr>
      <w:bookmarkStart w:id="270" w:name="_Toc72305630"/>
      <w:bookmarkStart w:id="271" w:name="_Toc72403892"/>
      <w:bookmarkStart w:id="272" w:name="_Toc72405259"/>
      <w:r w:rsidRPr="005A5D67">
        <w:rPr>
          <w:rFonts w:hint="cs"/>
          <w:rtl/>
        </w:rPr>
        <w:t xml:space="preserve">שירותים נדרשים במהלך </w:t>
      </w:r>
      <w:r w:rsidR="00040864">
        <w:rPr>
          <w:rFonts w:hint="cs"/>
          <w:rtl/>
        </w:rPr>
        <w:t>"</w:t>
      </w:r>
      <w:r w:rsidRPr="005A5D67">
        <w:rPr>
          <w:rFonts w:hint="cs"/>
          <w:rtl/>
        </w:rPr>
        <w:t>תקופת ההתארגנות</w:t>
      </w:r>
      <w:r w:rsidR="00040864">
        <w:rPr>
          <w:rFonts w:hint="cs"/>
          <w:rtl/>
        </w:rPr>
        <w:t>"</w:t>
      </w:r>
      <w:r w:rsidRPr="005A5D67">
        <w:rPr>
          <w:rFonts w:hint="cs"/>
          <w:rtl/>
        </w:rPr>
        <w:t xml:space="preserve"> </w:t>
      </w:r>
      <w:r w:rsidRPr="005A5D67">
        <w:rPr>
          <w:rtl/>
        </w:rPr>
        <w:t>–</w:t>
      </w:r>
      <w:r w:rsidRPr="005A5D67">
        <w:rPr>
          <w:rFonts w:hint="cs"/>
          <w:rtl/>
        </w:rPr>
        <w:t xml:space="preserve"> שירות חד פעמי</w:t>
      </w:r>
      <w:bookmarkEnd w:id="270"/>
      <w:bookmarkEnd w:id="271"/>
      <w:bookmarkEnd w:id="272"/>
    </w:p>
    <w:p w14:paraId="088C6793" w14:textId="77777777" w:rsidR="00E41D77" w:rsidRPr="006238E0" w:rsidRDefault="00E41D77" w:rsidP="000C339D">
      <w:pPr>
        <w:pStyle w:val="3-9"/>
        <w:rPr>
          <w:rtl/>
        </w:rPr>
      </w:pPr>
      <w:r w:rsidRPr="006238E0">
        <w:rPr>
          <w:rtl/>
        </w:rPr>
        <w:t xml:space="preserve">השירותים המפורטים </w:t>
      </w:r>
      <w:r>
        <w:rPr>
          <w:rFonts w:hint="cs"/>
          <w:rtl/>
        </w:rPr>
        <w:t>להלן</w:t>
      </w:r>
      <w:r w:rsidRPr="006238E0">
        <w:rPr>
          <w:rtl/>
        </w:rPr>
        <w:t xml:space="preserve"> הינם באחריות הספק.</w:t>
      </w:r>
    </w:p>
    <w:p w14:paraId="0D6E16E5" w14:textId="77777777" w:rsidR="008D43EB" w:rsidRPr="0014224C" w:rsidRDefault="008D43EB" w:rsidP="003907FE">
      <w:pPr>
        <w:pStyle w:val="4ff0"/>
      </w:pPr>
      <w:r>
        <w:rPr>
          <w:rFonts w:hint="cs"/>
          <w:rtl/>
        </w:rPr>
        <w:t>תוכנית עבודה ל</w:t>
      </w:r>
      <w:r w:rsidRPr="0014224C">
        <w:rPr>
          <w:rFonts w:hint="cs"/>
          <w:rtl/>
        </w:rPr>
        <w:t>התאמת נפחי אחסון בהתאם לזכי</w:t>
      </w:r>
      <w:r>
        <w:rPr>
          <w:rFonts w:hint="cs"/>
          <w:rtl/>
        </w:rPr>
        <w:t>יה</w:t>
      </w:r>
    </w:p>
    <w:p w14:paraId="53711446" w14:textId="69242FA3" w:rsidR="008D43EB" w:rsidRDefault="008D43EB" w:rsidP="00C23D52">
      <w:pPr>
        <w:pStyle w:val="4-4"/>
        <w:ind w:left="909"/>
        <w:rPr>
          <w:rtl/>
        </w:rPr>
      </w:pPr>
      <w:r>
        <w:rPr>
          <w:rFonts w:hint="cs"/>
          <w:rtl/>
        </w:rPr>
        <w:t xml:space="preserve">כחלק ממימוש הזכייה של הספק ובהתאם להגדרות תקופת ההתארגנות כאמור בסעיף </w:t>
      </w:r>
      <w:r w:rsidR="00440BB7">
        <w:rPr>
          <w:rFonts w:hint="cs"/>
          <w:rtl/>
        </w:rPr>
        <w:t xml:space="preserve"> </w:t>
      </w:r>
      <w:r w:rsidR="00AB2018">
        <w:rPr>
          <w:rtl/>
        </w:rPr>
        <w:fldChar w:fldCharType="begin"/>
      </w:r>
      <w:r w:rsidR="00AB2018">
        <w:rPr>
          <w:rtl/>
        </w:rPr>
        <w:instrText xml:space="preserve"> </w:instrText>
      </w:r>
      <w:r w:rsidR="00AB2018">
        <w:rPr>
          <w:rFonts w:hint="cs"/>
        </w:rPr>
        <w:instrText>REF</w:instrText>
      </w:r>
      <w:r w:rsidR="00AB2018">
        <w:rPr>
          <w:rFonts w:hint="cs"/>
          <w:rtl/>
        </w:rPr>
        <w:instrText xml:space="preserve"> _</w:instrText>
      </w:r>
      <w:r w:rsidR="00AB2018">
        <w:rPr>
          <w:rFonts w:hint="cs"/>
        </w:rPr>
        <w:instrText>Ref97551220 \r \h</w:instrText>
      </w:r>
      <w:r w:rsidR="00AB2018">
        <w:rPr>
          <w:rtl/>
        </w:rPr>
        <w:instrText xml:space="preserve"> </w:instrText>
      </w:r>
      <w:r w:rsidR="00AB2018">
        <w:rPr>
          <w:rtl/>
        </w:rPr>
      </w:r>
      <w:r w:rsidR="00AB2018">
        <w:rPr>
          <w:rtl/>
        </w:rPr>
        <w:fldChar w:fldCharType="separate"/>
      </w:r>
      <w:r w:rsidR="006B2BE8">
        <w:rPr>
          <w:cs/>
        </w:rPr>
        <w:t>‎</w:t>
      </w:r>
      <w:r w:rsidR="006B2BE8">
        <w:t>2.6.4</w:t>
      </w:r>
      <w:r w:rsidR="00AB2018">
        <w:rPr>
          <w:rtl/>
        </w:rPr>
        <w:fldChar w:fldCharType="end"/>
      </w:r>
      <w:r>
        <w:rPr>
          <w:rFonts w:hint="cs"/>
          <w:rtl/>
        </w:rPr>
        <w:t xml:space="preserve">, </w:t>
      </w:r>
      <w:r w:rsidRPr="00984892">
        <w:rPr>
          <w:rtl/>
        </w:rPr>
        <w:t xml:space="preserve">יתארגן </w:t>
      </w:r>
      <w:r w:rsidR="00085B9F" w:rsidRPr="00984892">
        <w:rPr>
          <w:rtl/>
        </w:rPr>
        <w:t>ה</w:t>
      </w:r>
      <w:r w:rsidR="00085B9F">
        <w:rPr>
          <w:rFonts w:hint="cs"/>
          <w:rtl/>
        </w:rPr>
        <w:t xml:space="preserve">ספק </w:t>
      </w:r>
      <w:r w:rsidRPr="00984892">
        <w:rPr>
          <w:rtl/>
        </w:rPr>
        <w:t>להתאמת נפחי האחסון שברשותו לנפחים הנדרשים</w:t>
      </w:r>
      <w:r>
        <w:rPr>
          <w:rFonts w:hint="cs"/>
          <w:rtl/>
        </w:rPr>
        <w:t>.</w:t>
      </w:r>
      <w:r w:rsidRPr="00984892">
        <w:rPr>
          <w:rtl/>
        </w:rPr>
        <w:t xml:space="preserve"> </w:t>
      </w:r>
    </w:p>
    <w:p w14:paraId="3423AD67" w14:textId="590B310B" w:rsidR="008D43EB" w:rsidRDefault="008D43EB" w:rsidP="00C23D52">
      <w:pPr>
        <w:pStyle w:val="4-4"/>
        <w:ind w:left="909"/>
        <w:rPr>
          <w:rtl/>
        </w:rPr>
      </w:pPr>
      <w:bookmarkStart w:id="273" w:name="_Hlk86579911"/>
      <w:r>
        <w:rPr>
          <w:rFonts w:hint="cs"/>
          <w:rtl/>
        </w:rPr>
        <w:t>ספק שנפח ה</w:t>
      </w:r>
      <w:r w:rsidR="0084227D">
        <w:rPr>
          <w:rFonts w:hint="cs"/>
          <w:rtl/>
        </w:rPr>
        <w:t>אחסון</w:t>
      </w:r>
      <w:r>
        <w:rPr>
          <w:rFonts w:hint="cs"/>
          <w:rtl/>
        </w:rPr>
        <w:t xml:space="preserve"> הקיים ברשותו, בעת זכייתו, מאפשר קליטה מיידית של כל כמות המיכלים שבה זכה במכרז, </w:t>
      </w:r>
      <w:r w:rsidRPr="008E5794">
        <w:rPr>
          <w:rtl/>
        </w:rPr>
        <w:t xml:space="preserve">יצהיר כי </w:t>
      </w:r>
      <w:r>
        <w:rPr>
          <w:rFonts w:hint="cs"/>
          <w:rtl/>
        </w:rPr>
        <w:t>המגנזה</w:t>
      </w:r>
      <w:r w:rsidRPr="008E5794">
        <w:rPr>
          <w:rtl/>
        </w:rPr>
        <w:t xml:space="preserve"> עומד</w:t>
      </w:r>
      <w:r>
        <w:rPr>
          <w:rFonts w:hint="cs"/>
          <w:rtl/>
        </w:rPr>
        <w:t>ת</w:t>
      </w:r>
      <w:r w:rsidRPr="008E5794">
        <w:rPr>
          <w:rtl/>
        </w:rPr>
        <w:t xml:space="preserve"> בכל הדרישות</w:t>
      </w:r>
      <w:r>
        <w:rPr>
          <w:rFonts w:hint="cs"/>
          <w:rtl/>
        </w:rPr>
        <w:t xml:space="preserve"> </w:t>
      </w:r>
      <w:r w:rsidRPr="008E5794">
        <w:rPr>
          <w:rtl/>
        </w:rPr>
        <w:t xml:space="preserve">שבמכרז ובתקנים המחייבים להפעלת </w:t>
      </w:r>
      <w:r w:rsidRPr="008F2047">
        <w:rPr>
          <w:rFonts w:hint="cs"/>
          <w:rtl/>
        </w:rPr>
        <w:t>ה</w:t>
      </w:r>
      <w:r w:rsidRPr="008F2047">
        <w:rPr>
          <w:rtl/>
        </w:rPr>
        <w:t>מגנזה</w:t>
      </w:r>
      <w:r w:rsidR="0042738C" w:rsidRPr="008F2047">
        <w:rPr>
          <w:rFonts w:hint="cs"/>
          <w:rtl/>
        </w:rPr>
        <w:t xml:space="preserve"> </w:t>
      </w:r>
      <w:r w:rsidR="0042738C" w:rsidRPr="008F2047">
        <w:rPr>
          <w:rtl/>
        </w:rPr>
        <w:t>(ראה נספח</w:t>
      </w:r>
      <w:r w:rsidR="008F2047">
        <w:rPr>
          <w:rFonts w:hint="cs"/>
          <w:rtl/>
        </w:rPr>
        <w:t xml:space="preserve"> 2.2</w:t>
      </w:r>
      <w:r w:rsidR="0042738C" w:rsidRPr="008F2047">
        <w:rPr>
          <w:rFonts w:hint="cs"/>
          <w:rtl/>
        </w:rPr>
        <w:t>)</w:t>
      </w:r>
      <w:r w:rsidRPr="008F2047">
        <w:rPr>
          <w:rFonts w:hint="cs"/>
          <w:rtl/>
        </w:rPr>
        <w:t>, וי</w:t>
      </w:r>
      <w:r w:rsidRPr="008F2047">
        <w:rPr>
          <w:rtl/>
        </w:rPr>
        <w:t xml:space="preserve">מציא </w:t>
      </w:r>
      <w:r w:rsidRPr="008F2047">
        <w:rPr>
          <w:rFonts w:hint="cs"/>
          <w:rtl/>
        </w:rPr>
        <w:t>את ה</w:t>
      </w:r>
      <w:r w:rsidRPr="008F2047">
        <w:rPr>
          <w:rtl/>
        </w:rPr>
        <w:t xml:space="preserve">אישורים </w:t>
      </w:r>
      <w:r w:rsidRPr="008F2047">
        <w:rPr>
          <w:rFonts w:hint="cs"/>
          <w:rtl/>
        </w:rPr>
        <w:t xml:space="preserve">בעבור כל מתקן בנפרד כאמור בסעיף </w:t>
      </w:r>
      <w:r w:rsidR="008F2047">
        <w:rPr>
          <w:rtl/>
        </w:rPr>
        <w:fldChar w:fldCharType="begin"/>
      </w:r>
      <w:r w:rsidR="008F2047">
        <w:rPr>
          <w:rtl/>
        </w:rPr>
        <w:instrText xml:space="preserve"> </w:instrText>
      </w:r>
      <w:r w:rsidR="008F2047">
        <w:rPr>
          <w:rFonts w:hint="cs"/>
        </w:rPr>
        <w:instrText>REF</w:instrText>
      </w:r>
      <w:r w:rsidR="008F2047">
        <w:rPr>
          <w:rFonts w:hint="cs"/>
          <w:rtl/>
        </w:rPr>
        <w:instrText xml:space="preserve"> _</w:instrText>
      </w:r>
      <w:r w:rsidR="008F2047">
        <w:rPr>
          <w:rFonts w:hint="cs"/>
        </w:rPr>
        <w:instrText>Ref79414668 \r \h</w:instrText>
      </w:r>
      <w:r w:rsidR="008F2047">
        <w:rPr>
          <w:rtl/>
        </w:rPr>
        <w:instrText xml:space="preserve"> </w:instrText>
      </w:r>
      <w:r w:rsidR="008F2047">
        <w:rPr>
          <w:rtl/>
        </w:rPr>
      </w:r>
      <w:r w:rsidR="008F2047">
        <w:rPr>
          <w:rtl/>
        </w:rPr>
        <w:fldChar w:fldCharType="separate"/>
      </w:r>
      <w:r w:rsidR="006B2BE8">
        <w:rPr>
          <w:cs/>
        </w:rPr>
        <w:t>‎</w:t>
      </w:r>
      <w:r w:rsidR="006B2BE8">
        <w:t>2.12.2</w:t>
      </w:r>
      <w:r w:rsidR="008F2047">
        <w:rPr>
          <w:rtl/>
        </w:rPr>
        <w:fldChar w:fldCharType="end"/>
      </w:r>
      <w:bookmarkEnd w:id="273"/>
      <w:r w:rsidRPr="008F2047">
        <w:rPr>
          <w:rFonts w:hint="cs"/>
          <w:rtl/>
        </w:rPr>
        <w:t>.</w:t>
      </w:r>
    </w:p>
    <w:p w14:paraId="57C01871" w14:textId="0E954C01" w:rsidR="008D43EB" w:rsidRDefault="008D43EB" w:rsidP="00C23D52">
      <w:pPr>
        <w:pStyle w:val="4-4"/>
        <w:ind w:left="909"/>
      </w:pPr>
      <w:bookmarkStart w:id="274" w:name="_Hlk86580002"/>
      <w:r>
        <w:rPr>
          <w:rFonts w:hint="cs"/>
          <w:rtl/>
        </w:rPr>
        <w:lastRenderedPageBreak/>
        <w:t>ספק שנפח ה</w:t>
      </w:r>
      <w:r w:rsidR="0084227D">
        <w:rPr>
          <w:rFonts w:hint="cs"/>
          <w:rtl/>
        </w:rPr>
        <w:t>אחסון</w:t>
      </w:r>
      <w:r>
        <w:rPr>
          <w:rFonts w:hint="cs"/>
          <w:rtl/>
        </w:rPr>
        <w:t xml:space="preserve"> הקיים ברשותו, בעת הזכייה, </w:t>
      </w:r>
      <w:r w:rsidRPr="00AC29FB">
        <w:rPr>
          <w:rFonts w:hint="cs"/>
          <w:u w:val="single"/>
          <w:rtl/>
        </w:rPr>
        <w:t>אינו</w:t>
      </w:r>
      <w:r>
        <w:rPr>
          <w:rFonts w:hint="cs"/>
          <w:rtl/>
        </w:rPr>
        <w:t xml:space="preserve"> מאפשר קליטה </w:t>
      </w:r>
      <w:r w:rsidR="006412D8">
        <w:rPr>
          <w:rFonts w:hint="cs"/>
          <w:rtl/>
        </w:rPr>
        <w:t>מידית</w:t>
      </w:r>
      <w:r>
        <w:rPr>
          <w:rFonts w:hint="cs"/>
          <w:rtl/>
        </w:rPr>
        <w:t xml:space="preserve"> של כמות המיכלים שבה זכה במכרז (כולה או חלקה), יגיש לעורך המכרז תוך </w:t>
      </w:r>
      <w:r w:rsidR="00957B50">
        <w:rPr>
          <w:rFonts w:hint="cs"/>
          <w:rtl/>
        </w:rPr>
        <w:t>10</w:t>
      </w:r>
      <w:r>
        <w:rPr>
          <w:rFonts w:hint="cs"/>
          <w:rtl/>
        </w:rPr>
        <w:t xml:space="preserve"> י</w:t>
      </w:r>
      <w:r w:rsidR="00957B50">
        <w:rPr>
          <w:rFonts w:hint="cs"/>
          <w:rtl/>
        </w:rPr>
        <w:t>מי עבודה</w:t>
      </w:r>
      <w:r>
        <w:rPr>
          <w:rFonts w:hint="cs"/>
          <w:rtl/>
        </w:rPr>
        <w:t xml:space="preserve"> </w:t>
      </w:r>
      <w:r w:rsidRPr="0042738C">
        <w:rPr>
          <w:b/>
          <w:bCs/>
          <w:rtl/>
        </w:rPr>
        <w:t>תכנית עבודה ולוח זמנים מפורט</w:t>
      </w:r>
      <w:r>
        <w:rPr>
          <w:rFonts w:hint="cs"/>
          <w:rtl/>
        </w:rPr>
        <w:t xml:space="preserve"> </w:t>
      </w:r>
      <w:r w:rsidRPr="008E5794">
        <w:rPr>
          <w:rtl/>
        </w:rPr>
        <w:t>לתכנון ולביצוע עבודות הקמה והתאמה</w:t>
      </w:r>
      <w:r>
        <w:rPr>
          <w:rFonts w:hint="cs"/>
          <w:rtl/>
        </w:rPr>
        <w:t xml:space="preserve"> של המגנזה. בהתאם לפורמט שבנספח </w:t>
      </w:r>
      <w:r w:rsidR="00EE18E7">
        <w:rPr>
          <w:rFonts w:hint="cs"/>
          <w:rtl/>
        </w:rPr>
        <w:t>2.1</w:t>
      </w:r>
      <w:r>
        <w:rPr>
          <w:rFonts w:hint="cs"/>
          <w:rtl/>
        </w:rPr>
        <w:t>.</w:t>
      </w:r>
    </w:p>
    <w:bookmarkEnd w:id="274"/>
    <w:p w14:paraId="7F768096" w14:textId="5629D268" w:rsidR="008D43EB" w:rsidRDefault="008D43EB" w:rsidP="00C23D52">
      <w:pPr>
        <w:pStyle w:val="4-4"/>
        <w:ind w:left="909"/>
        <w:rPr>
          <w:rtl/>
        </w:rPr>
      </w:pPr>
      <w:r>
        <w:rPr>
          <w:rFonts w:hint="cs"/>
          <w:rtl/>
        </w:rPr>
        <w:t xml:space="preserve">תוכנית העבודה תכלול את </w:t>
      </w:r>
      <w:r w:rsidRPr="008E5794">
        <w:rPr>
          <w:rtl/>
        </w:rPr>
        <w:t>כל</w:t>
      </w:r>
      <w:r>
        <w:rPr>
          <w:rFonts w:hint="cs"/>
          <w:rtl/>
        </w:rPr>
        <w:t xml:space="preserve"> </w:t>
      </w:r>
      <w:r w:rsidRPr="008E5794">
        <w:rPr>
          <w:rtl/>
        </w:rPr>
        <w:t>תהליכי ושל</w:t>
      </w:r>
      <w:r>
        <w:rPr>
          <w:rtl/>
        </w:rPr>
        <w:t>בי התכנון, ההקמה</w:t>
      </w:r>
      <w:r>
        <w:rPr>
          <w:rFonts w:hint="cs"/>
          <w:rtl/>
        </w:rPr>
        <w:t>,</w:t>
      </w:r>
      <w:r>
        <w:rPr>
          <w:rtl/>
        </w:rPr>
        <w:t xml:space="preserve"> החיבורים וההרצ</w:t>
      </w:r>
      <w:r>
        <w:rPr>
          <w:rFonts w:hint="cs"/>
          <w:rtl/>
        </w:rPr>
        <w:t xml:space="preserve">ה וזאת בהתאם לדרישות המקצועיות מהמגנזה, כמפורט בסעיף </w:t>
      </w:r>
      <w:r w:rsidR="00F70019" w:rsidRPr="00240ED0">
        <w:rPr>
          <w:rtl/>
        </w:rPr>
        <w:fldChar w:fldCharType="begin"/>
      </w:r>
      <w:r w:rsidR="00F70019" w:rsidRPr="00240ED0">
        <w:rPr>
          <w:rtl/>
        </w:rPr>
        <w:instrText xml:space="preserve"> </w:instrText>
      </w:r>
      <w:r w:rsidR="00F70019" w:rsidRPr="00240ED0">
        <w:instrText>REF</w:instrText>
      </w:r>
      <w:r w:rsidR="00F70019" w:rsidRPr="00240ED0">
        <w:rPr>
          <w:rtl/>
        </w:rPr>
        <w:instrText xml:space="preserve"> _</w:instrText>
      </w:r>
      <w:r w:rsidR="00F70019" w:rsidRPr="00240ED0">
        <w:instrText>Ref97551480 \r \h</w:instrText>
      </w:r>
      <w:r w:rsidR="00F70019" w:rsidRPr="00240ED0">
        <w:rPr>
          <w:rtl/>
        </w:rPr>
        <w:instrText xml:space="preserve">  \* </w:instrText>
      </w:r>
      <w:r w:rsidR="00F70019" w:rsidRPr="00240ED0">
        <w:instrText>MERGEFORMAT</w:instrText>
      </w:r>
      <w:r w:rsidR="00F70019" w:rsidRPr="00240ED0">
        <w:rPr>
          <w:rtl/>
        </w:rPr>
        <w:instrText xml:space="preserve"> </w:instrText>
      </w:r>
      <w:r w:rsidR="00F70019" w:rsidRPr="00240ED0">
        <w:rPr>
          <w:rtl/>
        </w:rPr>
      </w:r>
      <w:r w:rsidR="00F70019" w:rsidRPr="00240ED0">
        <w:rPr>
          <w:rtl/>
        </w:rPr>
        <w:fldChar w:fldCharType="separate"/>
      </w:r>
      <w:r w:rsidR="006B2BE8">
        <w:rPr>
          <w:cs/>
        </w:rPr>
        <w:t>‎</w:t>
      </w:r>
      <w:r w:rsidR="006B2BE8">
        <w:t>2.15</w:t>
      </w:r>
      <w:r w:rsidR="00F70019" w:rsidRPr="00240ED0">
        <w:rPr>
          <w:rtl/>
        </w:rPr>
        <w:fldChar w:fldCharType="end"/>
      </w:r>
      <w:r w:rsidR="00F70019" w:rsidRPr="00240ED0">
        <w:rPr>
          <w:rtl/>
        </w:rPr>
        <w:t>.</w:t>
      </w:r>
    </w:p>
    <w:p w14:paraId="002FFD06" w14:textId="77777777" w:rsidR="00463873" w:rsidRDefault="00463873" w:rsidP="00C23D52">
      <w:pPr>
        <w:pStyle w:val="4-4"/>
        <w:ind w:left="909"/>
        <w:rPr>
          <w:rtl/>
        </w:rPr>
      </w:pPr>
      <w:bookmarkStart w:id="275" w:name="_Hlk86580150"/>
      <w:r>
        <w:rPr>
          <w:rFonts w:hint="cs"/>
          <w:rtl/>
        </w:rPr>
        <w:t>הספק</w:t>
      </w:r>
      <w:r w:rsidRPr="008E5794">
        <w:rPr>
          <w:rtl/>
        </w:rPr>
        <w:t xml:space="preserve"> </w:t>
      </w:r>
      <w:r>
        <w:rPr>
          <w:rFonts w:hint="cs"/>
          <w:rtl/>
        </w:rPr>
        <w:t>יגיש</w:t>
      </w:r>
      <w:r w:rsidRPr="008E5794">
        <w:rPr>
          <w:rtl/>
        </w:rPr>
        <w:t xml:space="preserve"> </w:t>
      </w:r>
      <w:r>
        <w:rPr>
          <w:rFonts w:hint="cs"/>
          <w:rtl/>
        </w:rPr>
        <w:t xml:space="preserve">לעורך המכרז בכל 20 ימי עבודה מתאריך הזכייה </w:t>
      </w:r>
      <w:r w:rsidRPr="008E5794">
        <w:rPr>
          <w:rtl/>
        </w:rPr>
        <w:t xml:space="preserve">דיווח תקופתי </w:t>
      </w:r>
      <w:r>
        <w:rPr>
          <w:rFonts w:hint="cs"/>
          <w:rtl/>
        </w:rPr>
        <w:t xml:space="preserve">בכתב </w:t>
      </w:r>
      <w:r w:rsidRPr="008E5794">
        <w:rPr>
          <w:rtl/>
        </w:rPr>
        <w:t xml:space="preserve">לגבי התקדמות </w:t>
      </w:r>
      <w:r>
        <w:rPr>
          <w:rFonts w:hint="cs"/>
          <w:rtl/>
        </w:rPr>
        <w:t>ה</w:t>
      </w:r>
      <w:r w:rsidRPr="008E5794">
        <w:rPr>
          <w:rtl/>
        </w:rPr>
        <w:t xml:space="preserve">הקמה והתאמת </w:t>
      </w:r>
      <w:r>
        <w:rPr>
          <w:rFonts w:hint="cs"/>
          <w:rtl/>
        </w:rPr>
        <w:t>מגנזה</w:t>
      </w:r>
      <w:r w:rsidRPr="008E5794">
        <w:rPr>
          <w:rtl/>
        </w:rPr>
        <w:t xml:space="preserve"> </w:t>
      </w:r>
      <w:r>
        <w:rPr>
          <w:rFonts w:hint="cs"/>
          <w:rtl/>
        </w:rPr>
        <w:t>ל</w:t>
      </w:r>
      <w:r w:rsidRPr="008E5794">
        <w:rPr>
          <w:rtl/>
        </w:rPr>
        <w:t xml:space="preserve">דרישות </w:t>
      </w:r>
      <w:r>
        <w:rPr>
          <w:rFonts w:hint="cs"/>
          <w:rtl/>
        </w:rPr>
        <w:t>המכרז.</w:t>
      </w:r>
    </w:p>
    <w:p w14:paraId="4C0A6C7A" w14:textId="654DF257" w:rsidR="00463873" w:rsidRPr="008E5794" w:rsidRDefault="00463873" w:rsidP="00C23D52">
      <w:pPr>
        <w:pStyle w:val="4-4"/>
        <w:ind w:left="909"/>
      </w:pPr>
      <w:bookmarkStart w:id="276" w:name="_Hlk86580514"/>
      <w:bookmarkEnd w:id="275"/>
      <w:r>
        <w:rPr>
          <w:rFonts w:hint="cs"/>
          <w:rtl/>
        </w:rPr>
        <w:t>עם סיום עבודות ההקמה וההתאמה של המגנזה, הספק</w:t>
      </w:r>
      <w:r w:rsidRPr="008E5794">
        <w:rPr>
          <w:rtl/>
        </w:rPr>
        <w:t xml:space="preserve"> יצהיר כי </w:t>
      </w:r>
      <w:r>
        <w:rPr>
          <w:rFonts w:hint="cs"/>
          <w:rtl/>
        </w:rPr>
        <w:t>המגנזה</w:t>
      </w:r>
      <w:r w:rsidRPr="008E5794">
        <w:rPr>
          <w:rtl/>
        </w:rPr>
        <w:t xml:space="preserve"> עומד</w:t>
      </w:r>
      <w:r>
        <w:rPr>
          <w:rFonts w:hint="cs"/>
          <w:rtl/>
        </w:rPr>
        <w:t>ת</w:t>
      </w:r>
      <w:r w:rsidRPr="008E5794">
        <w:rPr>
          <w:rtl/>
        </w:rPr>
        <w:t xml:space="preserve"> בכל הדרישות</w:t>
      </w:r>
      <w:r>
        <w:rPr>
          <w:rFonts w:hint="cs"/>
          <w:rtl/>
        </w:rPr>
        <w:t xml:space="preserve"> </w:t>
      </w:r>
      <w:r w:rsidRPr="008F2047">
        <w:rPr>
          <w:rtl/>
        </w:rPr>
        <w:t xml:space="preserve">שבמכרז ובתקנים המחייבים להפעלת </w:t>
      </w:r>
      <w:r w:rsidRPr="008F2047">
        <w:rPr>
          <w:rFonts w:hint="cs"/>
          <w:rtl/>
        </w:rPr>
        <w:t>ה</w:t>
      </w:r>
      <w:r w:rsidRPr="008F2047">
        <w:rPr>
          <w:rtl/>
        </w:rPr>
        <w:t>מגנזה</w:t>
      </w:r>
      <w:r w:rsidRPr="008F2047">
        <w:rPr>
          <w:rFonts w:hint="cs"/>
          <w:rtl/>
        </w:rPr>
        <w:t xml:space="preserve"> (להלן: </w:t>
      </w:r>
      <w:r w:rsidRPr="008F2047">
        <w:rPr>
          <w:rFonts w:hint="cs"/>
          <w:b/>
          <w:bCs/>
          <w:rtl/>
        </w:rPr>
        <w:t>"הצהרת התאמת המגנזה"</w:t>
      </w:r>
      <w:r w:rsidRPr="008F2047">
        <w:rPr>
          <w:rFonts w:hint="cs"/>
          <w:rtl/>
        </w:rPr>
        <w:t xml:space="preserve">) </w:t>
      </w:r>
      <w:r w:rsidRPr="008F2047">
        <w:rPr>
          <w:rtl/>
        </w:rPr>
        <w:t>(ראה נספח</w:t>
      </w:r>
      <w:r w:rsidR="008F2047">
        <w:rPr>
          <w:rFonts w:hint="cs"/>
          <w:rtl/>
        </w:rPr>
        <w:t xml:space="preserve"> 2.2</w:t>
      </w:r>
      <w:r w:rsidRPr="008F2047">
        <w:rPr>
          <w:rFonts w:hint="cs"/>
          <w:rtl/>
        </w:rPr>
        <w:t>),</w:t>
      </w:r>
      <w:r>
        <w:rPr>
          <w:rFonts w:hint="cs"/>
          <w:rtl/>
        </w:rPr>
        <w:t xml:space="preserve"> וי</w:t>
      </w:r>
      <w:r w:rsidRPr="008E5794">
        <w:rPr>
          <w:rtl/>
        </w:rPr>
        <w:t xml:space="preserve">מציא </w:t>
      </w:r>
      <w:r>
        <w:rPr>
          <w:rFonts w:hint="cs"/>
          <w:rtl/>
        </w:rPr>
        <w:t>את ה</w:t>
      </w:r>
      <w:r w:rsidRPr="008E5794">
        <w:rPr>
          <w:rtl/>
        </w:rPr>
        <w:t xml:space="preserve">אישורים </w:t>
      </w:r>
      <w:r>
        <w:rPr>
          <w:rFonts w:hint="cs"/>
          <w:rtl/>
        </w:rPr>
        <w:t xml:space="preserve">בעבור כל מתקן בנפרד כאמור בסעיף </w:t>
      </w:r>
      <w:bookmarkEnd w:id="276"/>
      <w:r w:rsidR="00EE18E7">
        <w:rPr>
          <w:highlight w:val="yellow"/>
          <w:rtl/>
        </w:rPr>
        <w:fldChar w:fldCharType="begin"/>
      </w:r>
      <w:r w:rsidR="00EE18E7">
        <w:rPr>
          <w:rtl/>
        </w:rPr>
        <w:instrText xml:space="preserve"> </w:instrText>
      </w:r>
      <w:r w:rsidR="00EE18E7">
        <w:instrText>REF</w:instrText>
      </w:r>
      <w:r w:rsidR="00EE18E7">
        <w:rPr>
          <w:rtl/>
        </w:rPr>
        <w:instrText xml:space="preserve"> _</w:instrText>
      </w:r>
      <w:r w:rsidR="00EE18E7">
        <w:instrText>Ref79414697 \r \h</w:instrText>
      </w:r>
      <w:r w:rsidR="00EE18E7">
        <w:rPr>
          <w:rtl/>
        </w:rPr>
        <w:instrText xml:space="preserve"> </w:instrText>
      </w:r>
      <w:r w:rsidR="00EE18E7">
        <w:rPr>
          <w:highlight w:val="yellow"/>
          <w:rtl/>
        </w:rPr>
      </w:r>
      <w:r w:rsidR="00EE18E7">
        <w:rPr>
          <w:highlight w:val="yellow"/>
          <w:rtl/>
        </w:rPr>
        <w:fldChar w:fldCharType="separate"/>
      </w:r>
      <w:r w:rsidR="006B2BE8">
        <w:rPr>
          <w:cs/>
        </w:rPr>
        <w:t>‎</w:t>
      </w:r>
      <w:r w:rsidR="006B2BE8">
        <w:t>2.15</w:t>
      </w:r>
      <w:r w:rsidR="00EE18E7">
        <w:rPr>
          <w:highlight w:val="yellow"/>
          <w:rtl/>
        </w:rPr>
        <w:fldChar w:fldCharType="end"/>
      </w:r>
      <w:r w:rsidR="008F2047">
        <w:rPr>
          <w:rFonts w:hint="cs"/>
          <w:rtl/>
        </w:rPr>
        <w:t>.</w:t>
      </w:r>
    </w:p>
    <w:p w14:paraId="46F05EFC" w14:textId="77777777" w:rsidR="008D43EB" w:rsidRPr="0014224C" w:rsidRDefault="008D43EB" w:rsidP="003907FE">
      <w:pPr>
        <w:pStyle w:val="4ff0"/>
      </w:pPr>
      <w:r>
        <w:rPr>
          <w:rFonts w:hint="cs"/>
          <w:rtl/>
        </w:rPr>
        <w:t>תוכנית עבודה לקליטת חומר ארכיוני בהתאם לזכייה</w:t>
      </w:r>
    </w:p>
    <w:p w14:paraId="0E78C989" w14:textId="08CFD276" w:rsidR="008D43EB" w:rsidRDefault="008D43EB" w:rsidP="003907FE">
      <w:pPr>
        <w:pStyle w:val="4-4"/>
        <w:rPr>
          <w:rtl/>
        </w:rPr>
      </w:pPr>
      <w:bookmarkStart w:id="277" w:name="_Hlk86581997"/>
      <w:r>
        <w:rPr>
          <w:rFonts w:hint="cs"/>
          <w:rtl/>
        </w:rPr>
        <w:t xml:space="preserve">באחריות הספק להכין תוכנית עבודה מפורטת ברמה משרדית להעברת החומר ממתקני הגניזה של הספקים הנוכחיים, למתקני הגניזה שברשותו ולהגישה לעורך המכרז תוך </w:t>
      </w:r>
      <w:r w:rsidR="00957B50">
        <w:rPr>
          <w:rFonts w:hint="cs"/>
          <w:rtl/>
        </w:rPr>
        <w:t>10 ימי עבודה</w:t>
      </w:r>
      <w:r>
        <w:rPr>
          <w:rFonts w:hint="cs"/>
          <w:rtl/>
        </w:rPr>
        <w:t xml:space="preserve"> ממתן ההצ</w:t>
      </w:r>
      <w:r w:rsidR="008F2047">
        <w:rPr>
          <w:rFonts w:hint="cs"/>
          <w:rtl/>
        </w:rPr>
        <w:t>הרה על תקינות המגנזה</w:t>
      </w:r>
      <w:bookmarkEnd w:id="277"/>
      <w:r w:rsidR="00EE18E7">
        <w:rPr>
          <w:rFonts w:hint="cs"/>
          <w:rtl/>
        </w:rPr>
        <w:t xml:space="preserve"> (ראה נספח 2.3)</w:t>
      </w:r>
      <w:r>
        <w:rPr>
          <w:rFonts w:hint="cs"/>
          <w:rtl/>
        </w:rPr>
        <w:t xml:space="preserve">. </w:t>
      </w:r>
    </w:p>
    <w:p w14:paraId="4AD83408" w14:textId="77777777" w:rsidR="008D43EB" w:rsidRDefault="008D43EB" w:rsidP="003907FE">
      <w:pPr>
        <w:pStyle w:val="4-4"/>
        <w:rPr>
          <w:rtl/>
        </w:rPr>
      </w:pPr>
      <w:r w:rsidRPr="007035CB">
        <w:rPr>
          <w:rtl/>
        </w:rPr>
        <w:t>תוכנית העבודה</w:t>
      </w:r>
      <w:r>
        <w:rPr>
          <w:rFonts w:hint="cs"/>
          <w:rtl/>
        </w:rPr>
        <w:t xml:space="preserve"> ש</w:t>
      </w:r>
      <w:r w:rsidRPr="007035CB">
        <w:rPr>
          <w:rtl/>
        </w:rPr>
        <w:t>אושרה על ידי</w:t>
      </w:r>
      <w:r w:rsidR="005D4567">
        <w:rPr>
          <w:rFonts w:hint="cs"/>
          <w:rtl/>
        </w:rPr>
        <w:t xml:space="preserve"> </w:t>
      </w:r>
      <w:r w:rsidRPr="007035CB">
        <w:rPr>
          <w:rtl/>
        </w:rPr>
        <w:t>המזמין</w:t>
      </w:r>
      <w:r>
        <w:rPr>
          <w:rFonts w:hint="cs"/>
          <w:rtl/>
        </w:rPr>
        <w:t xml:space="preserve"> ועורך המכרז</w:t>
      </w:r>
      <w:r w:rsidRPr="007035CB">
        <w:rPr>
          <w:rtl/>
        </w:rPr>
        <w:t xml:space="preserve">, תתואם גם עם הספק הנוכחי, </w:t>
      </w:r>
      <w:r>
        <w:rPr>
          <w:rFonts w:hint="cs"/>
          <w:rtl/>
        </w:rPr>
        <w:t>ו</w:t>
      </w:r>
      <w:r w:rsidRPr="007035CB">
        <w:rPr>
          <w:rtl/>
        </w:rPr>
        <w:t>תכלול את שיטת העברה הפיזית והמחשובית של החומר הארכיוני לרבות התייחסות לאופן מתן פתרונות לביצוע השליפות הנדרשות במהלך תקופת המעבר</w:t>
      </w:r>
      <w:r>
        <w:rPr>
          <w:rFonts w:hint="cs"/>
          <w:rtl/>
        </w:rPr>
        <w:t>.</w:t>
      </w:r>
      <w:r w:rsidRPr="007035CB">
        <w:rPr>
          <w:rtl/>
        </w:rPr>
        <w:t xml:space="preserve"> </w:t>
      </w:r>
    </w:p>
    <w:p w14:paraId="6350F7A3" w14:textId="27C9AD52" w:rsidR="008D43EB" w:rsidRDefault="008D43EB" w:rsidP="003907FE">
      <w:pPr>
        <w:pStyle w:val="4-4"/>
        <w:rPr>
          <w:rtl/>
        </w:rPr>
      </w:pPr>
      <w:r>
        <w:rPr>
          <w:rFonts w:hint="cs"/>
          <w:rtl/>
        </w:rPr>
        <w:t>תוכנית העבודה תכלול</w:t>
      </w:r>
      <w:r w:rsidRPr="007035CB">
        <w:rPr>
          <w:rtl/>
        </w:rPr>
        <w:t xml:space="preserve"> לוח זמנים</w:t>
      </w:r>
      <w:r>
        <w:rPr>
          <w:rFonts w:hint="cs"/>
          <w:rtl/>
        </w:rPr>
        <w:t xml:space="preserve"> שבועי מתגלגל לביצוע הפינוי,</w:t>
      </w:r>
      <w:r w:rsidRPr="007035CB">
        <w:rPr>
          <w:rtl/>
        </w:rPr>
        <w:t xml:space="preserve"> </w:t>
      </w:r>
      <w:r>
        <w:rPr>
          <w:rFonts w:hint="cs"/>
          <w:rtl/>
        </w:rPr>
        <w:t xml:space="preserve">וכמות מיכלים שתועבר בכול יום בתקופת המעבר. </w:t>
      </w:r>
    </w:p>
    <w:p w14:paraId="34391529" w14:textId="77777777" w:rsidR="008D43EB" w:rsidRPr="008E5794" w:rsidRDefault="008D43EB" w:rsidP="003907FE">
      <w:pPr>
        <w:pStyle w:val="4-4"/>
        <w:rPr>
          <w:rtl/>
        </w:rPr>
      </w:pPr>
      <w:r>
        <w:rPr>
          <w:rFonts w:hint="cs"/>
          <w:rtl/>
        </w:rPr>
        <w:t>עורך המכרז ו</w:t>
      </w:r>
      <w:r w:rsidRPr="007035CB">
        <w:rPr>
          <w:rtl/>
        </w:rPr>
        <w:t>ה</w:t>
      </w:r>
      <w:r w:rsidR="005D4567">
        <w:rPr>
          <w:rtl/>
        </w:rPr>
        <w:t>מזמין</w:t>
      </w:r>
      <w:r w:rsidRPr="007035CB">
        <w:rPr>
          <w:rtl/>
        </w:rPr>
        <w:t xml:space="preserve"> </w:t>
      </w:r>
      <w:r>
        <w:rPr>
          <w:rFonts w:hint="cs"/>
          <w:rtl/>
        </w:rPr>
        <w:t>יתאם את תוכנית העבודה</w:t>
      </w:r>
      <w:r w:rsidRPr="007035CB">
        <w:rPr>
          <w:rtl/>
        </w:rPr>
        <w:t xml:space="preserve"> עם ספקי הגניזה הנוכחיים שלו. אופן יישום תוכנית עבודה והערכות הפרטנית ליישומה תוצג בפני ה</w:t>
      </w:r>
      <w:r w:rsidR="005D4567">
        <w:rPr>
          <w:rtl/>
        </w:rPr>
        <w:t>מזמין</w:t>
      </w:r>
      <w:r w:rsidRPr="007035CB">
        <w:rPr>
          <w:rtl/>
        </w:rPr>
        <w:t xml:space="preserve"> </w:t>
      </w:r>
      <w:r>
        <w:rPr>
          <w:rFonts w:hint="cs"/>
          <w:rtl/>
        </w:rPr>
        <w:t>ועורך המכרז.</w:t>
      </w:r>
      <w:r>
        <w:rPr>
          <w:rFonts w:hint="cs"/>
          <w:bCs/>
          <w:rtl/>
        </w:rPr>
        <w:t xml:space="preserve"> </w:t>
      </w:r>
      <w:r w:rsidRPr="008E5794">
        <w:rPr>
          <w:rtl/>
        </w:rPr>
        <w:t>הספק יעדכן את התוכנית המתגלגלת כאמור אחת לשבוע, בהתאם למה שבוצע בפועל, וידווח</w:t>
      </w:r>
      <w:r>
        <w:rPr>
          <w:rFonts w:hint="cs"/>
          <w:rtl/>
        </w:rPr>
        <w:t xml:space="preserve"> </w:t>
      </w:r>
      <w:r w:rsidRPr="008E5794">
        <w:rPr>
          <w:rtl/>
        </w:rPr>
        <w:t>ל</w:t>
      </w:r>
      <w:r w:rsidR="005D4567">
        <w:rPr>
          <w:rtl/>
        </w:rPr>
        <w:t>מזמין</w:t>
      </w:r>
      <w:r>
        <w:rPr>
          <w:rFonts w:hint="cs"/>
          <w:rtl/>
        </w:rPr>
        <w:t xml:space="preserve"> ולעורך המכרז.</w:t>
      </w:r>
    </w:p>
    <w:p w14:paraId="0CEDA3C8" w14:textId="5EA5368B" w:rsidR="008D43EB" w:rsidRDefault="008D43EB" w:rsidP="003907FE">
      <w:pPr>
        <w:pStyle w:val="4-4"/>
        <w:rPr>
          <w:rtl/>
        </w:rPr>
      </w:pPr>
      <w:bookmarkStart w:id="278" w:name="_Hlk86583172"/>
      <w:r w:rsidRPr="007035CB">
        <w:rPr>
          <w:rtl/>
        </w:rPr>
        <w:t>הספק יקלוט את קוב</w:t>
      </w:r>
      <w:r>
        <w:rPr>
          <w:rFonts w:hint="cs"/>
          <w:rtl/>
        </w:rPr>
        <w:t>צי</w:t>
      </w:r>
      <w:r w:rsidRPr="007035CB">
        <w:rPr>
          <w:rtl/>
        </w:rPr>
        <w:t xml:space="preserve"> המידע ש</w:t>
      </w:r>
      <w:r w:rsidR="00AC3F4C">
        <w:rPr>
          <w:rFonts w:hint="cs"/>
          <w:rtl/>
        </w:rPr>
        <w:t>י</w:t>
      </w:r>
      <w:r w:rsidRPr="007035CB">
        <w:rPr>
          <w:rtl/>
        </w:rPr>
        <w:t>תקבל</w:t>
      </w:r>
      <w:r w:rsidR="00AC3F4C">
        <w:rPr>
          <w:rFonts w:hint="cs"/>
          <w:rtl/>
        </w:rPr>
        <w:t>ו</w:t>
      </w:r>
      <w:r w:rsidRPr="007035CB">
        <w:rPr>
          <w:rtl/>
        </w:rPr>
        <w:t xml:space="preserve"> מהספק </w:t>
      </w:r>
      <w:r>
        <w:rPr>
          <w:rFonts w:hint="cs"/>
          <w:rtl/>
        </w:rPr>
        <w:t>הנוכחי</w:t>
      </w:r>
      <w:r w:rsidRPr="007035CB">
        <w:rPr>
          <w:rtl/>
        </w:rPr>
        <w:t xml:space="preserve"> למערכת המידע שלו</w:t>
      </w:r>
      <w:bookmarkEnd w:id="278"/>
      <w:r>
        <w:rPr>
          <w:rFonts w:hint="cs"/>
          <w:rtl/>
        </w:rPr>
        <w:t xml:space="preserve">. </w:t>
      </w:r>
    </w:p>
    <w:p w14:paraId="13B0F9FD" w14:textId="090318A0" w:rsidR="008D43EB" w:rsidRDefault="008D43EB" w:rsidP="003907FE">
      <w:pPr>
        <w:pStyle w:val="4-4"/>
        <w:rPr>
          <w:rtl/>
        </w:rPr>
      </w:pPr>
      <w:r>
        <w:rPr>
          <w:rFonts w:hint="cs"/>
          <w:rtl/>
        </w:rPr>
        <w:t xml:space="preserve">בתהליך ההסבה יש לשמור את כל פרטי המידע של יחידות התיוק כפי שניתנו על ידי הספק היוצא, כולל מספר המיכל הקודם (הישן), מספר הפריט, תאריך הקליטה של המיכל במגנזה של הספק היוצא, וסטטוס </w:t>
      </w:r>
      <w:r w:rsidR="00603E95">
        <w:rPr>
          <w:rFonts w:hint="cs"/>
          <w:rtl/>
        </w:rPr>
        <w:t xml:space="preserve">יחידות התיוק </w:t>
      </w:r>
      <w:r>
        <w:rPr>
          <w:rFonts w:hint="cs"/>
          <w:rtl/>
        </w:rPr>
        <w:t xml:space="preserve">והמיכל (במגנזה, בהשאלה, נגרע, בוער). </w:t>
      </w:r>
    </w:p>
    <w:p w14:paraId="07731995" w14:textId="77777777" w:rsidR="008D43EB" w:rsidRDefault="008D43EB" w:rsidP="003907FE">
      <w:pPr>
        <w:pStyle w:val="4-4"/>
        <w:rPr>
          <w:rtl/>
        </w:rPr>
      </w:pPr>
      <w:r>
        <w:rPr>
          <w:rFonts w:hint="cs"/>
          <w:rtl/>
        </w:rPr>
        <w:t>ההסבה תכלול גם את המידע לגבי ההיסטוריה של השליפות. מידע על יחידות תיוק ומיכלים שהושאלו ע"י הספק היוצא וטרם חזרו למגנזה</w:t>
      </w:r>
      <w:r w:rsidR="00655223">
        <w:rPr>
          <w:rFonts w:hint="cs"/>
          <w:rtl/>
        </w:rPr>
        <w:t>.</w:t>
      </w:r>
      <w:r>
        <w:rPr>
          <w:rFonts w:hint="cs"/>
          <w:rtl/>
        </w:rPr>
        <w:t xml:space="preserve"> </w:t>
      </w:r>
    </w:p>
    <w:p w14:paraId="65A92538" w14:textId="77777777" w:rsidR="008D43EB" w:rsidRDefault="008D43EB" w:rsidP="003907FE">
      <w:pPr>
        <w:pStyle w:val="4-4"/>
        <w:rPr>
          <w:rtl/>
        </w:rPr>
      </w:pPr>
      <w:r w:rsidRPr="00A50347">
        <w:rPr>
          <w:rFonts w:hint="cs"/>
          <w:rtl/>
        </w:rPr>
        <w:t>לאחר גמר ההסבה</w:t>
      </w:r>
      <w:r>
        <w:rPr>
          <w:rFonts w:hint="cs"/>
          <w:rtl/>
        </w:rPr>
        <w:t>,</w:t>
      </w:r>
      <w:r w:rsidRPr="00A50347">
        <w:rPr>
          <w:rFonts w:hint="cs"/>
          <w:rtl/>
        </w:rPr>
        <w:t xml:space="preserve"> ה</w:t>
      </w:r>
      <w:r>
        <w:rPr>
          <w:rFonts w:hint="cs"/>
          <w:rtl/>
        </w:rPr>
        <w:t>ספק</w:t>
      </w:r>
      <w:r w:rsidRPr="00A50347">
        <w:rPr>
          <w:rFonts w:hint="cs"/>
          <w:rtl/>
        </w:rPr>
        <w:t xml:space="preserve"> יבצע בדיק</w:t>
      </w:r>
      <w:r>
        <w:rPr>
          <w:rFonts w:hint="cs"/>
          <w:rtl/>
        </w:rPr>
        <w:t xml:space="preserve">ות נחוצות </w:t>
      </w:r>
      <w:r w:rsidRPr="00A50347">
        <w:rPr>
          <w:rFonts w:hint="cs"/>
          <w:rtl/>
        </w:rPr>
        <w:t>על מנת לווד</w:t>
      </w:r>
      <w:r w:rsidRPr="00A50347">
        <w:rPr>
          <w:rFonts w:hint="eastAsia"/>
          <w:rtl/>
        </w:rPr>
        <w:t>א</w:t>
      </w:r>
      <w:r w:rsidRPr="00A50347">
        <w:rPr>
          <w:rFonts w:hint="cs"/>
          <w:rtl/>
        </w:rPr>
        <w:t xml:space="preserve"> שתהליך ההסבה הסתיים בהצלחה (שכול הרשומות הוסבו למערכת החדשה, ושלא חל שיבוש בנתונים בעת ההסבה). ה</w:t>
      </w:r>
      <w:r>
        <w:rPr>
          <w:rFonts w:hint="cs"/>
          <w:rtl/>
        </w:rPr>
        <w:t>ספק</w:t>
      </w:r>
      <w:r w:rsidRPr="00A50347">
        <w:rPr>
          <w:rFonts w:hint="cs"/>
          <w:rtl/>
        </w:rPr>
        <w:t xml:space="preserve"> יחזור על תהליך ההסבה כול עוד נמצאו שגיאות ולא כל הרשומות הוסבו למערכת החדשה.</w:t>
      </w:r>
    </w:p>
    <w:p w14:paraId="2505C91C" w14:textId="77777777" w:rsidR="008D43EB" w:rsidRDefault="008D43EB" w:rsidP="003907FE">
      <w:pPr>
        <w:pStyle w:val="4-4"/>
        <w:rPr>
          <w:rtl/>
        </w:rPr>
      </w:pPr>
      <w:bookmarkStart w:id="279" w:name="_Hlk86583028"/>
      <w:r w:rsidRPr="008E5794">
        <w:rPr>
          <w:rtl/>
        </w:rPr>
        <w:t xml:space="preserve">הספק </w:t>
      </w:r>
      <w:r>
        <w:rPr>
          <w:rFonts w:hint="cs"/>
          <w:rtl/>
        </w:rPr>
        <w:t>ידווח לנציג ה</w:t>
      </w:r>
      <w:r w:rsidR="005D4567">
        <w:rPr>
          <w:rFonts w:hint="cs"/>
          <w:rtl/>
        </w:rPr>
        <w:t>מזמין</w:t>
      </w:r>
      <w:r>
        <w:rPr>
          <w:rFonts w:hint="cs"/>
          <w:rtl/>
        </w:rPr>
        <w:t xml:space="preserve"> </w:t>
      </w:r>
      <w:r w:rsidRPr="008E5794">
        <w:rPr>
          <w:rtl/>
        </w:rPr>
        <w:t>כי ביצע את ההסבה</w:t>
      </w:r>
      <w:r>
        <w:rPr>
          <w:rFonts w:hint="cs"/>
          <w:rtl/>
        </w:rPr>
        <w:t xml:space="preserve"> כנדרש</w:t>
      </w:r>
      <w:bookmarkEnd w:id="279"/>
      <w:r>
        <w:rPr>
          <w:rFonts w:hint="cs"/>
          <w:rtl/>
        </w:rPr>
        <w:t xml:space="preserve">. </w:t>
      </w:r>
    </w:p>
    <w:p w14:paraId="6A0102FF" w14:textId="77777777" w:rsidR="008D43EB" w:rsidRPr="007035CB" w:rsidRDefault="008D43EB" w:rsidP="003907FE">
      <w:pPr>
        <w:pStyle w:val="4-4"/>
        <w:rPr>
          <w:rtl/>
        </w:rPr>
      </w:pPr>
      <w:r>
        <w:rPr>
          <w:rFonts w:hint="cs"/>
          <w:rtl/>
        </w:rPr>
        <w:lastRenderedPageBreak/>
        <w:t>הספק</w:t>
      </w:r>
      <w:r w:rsidRPr="00A50347">
        <w:rPr>
          <w:rFonts w:hint="cs"/>
          <w:rtl/>
        </w:rPr>
        <w:t xml:space="preserve"> </w:t>
      </w:r>
      <w:r w:rsidRPr="00A50347">
        <w:rPr>
          <w:rtl/>
        </w:rPr>
        <w:t>ישמור את הקבצים המקוריים שנמסרו לו, מ</w:t>
      </w:r>
      <w:r>
        <w:rPr>
          <w:rFonts w:hint="cs"/>
          <w:rtl/>
        </w:rPr>
        <w:t xml:space="preserve">הספק הנוכחי </w:t>
      </w:r>
      <w:r w:rsidRPr="00A50347">
        <w:rPr>
          <w:rFonts w:hint="cs"/>
          <w:rtl/>
        </w:rPr>
        <w:t xml:space="preserve">במהלך כל תקופת </w:t>
      </w:r>
      <w:r>
        <w:rPr>
          <w:rFonts w:hint="cs"/>
          <w:rtl/>
        </w:rPr>
        <w:t>ההתקשרות.</w:t>
      </w:r>
    </w:p>
    <w:p w14:paraId="0D07C5AE" w14:textId="77777777" w:rsidR="008D43EB" w:rsidRDefault="008D43EB" w:rsidP="00CB0B4A">
      <w:pPr>
        <w:pStyle w:val="32"/>
      </w:pPr>
      <w:bookmarkStart w:id="280" w:name="_Toc72305631"/>
      <w:bookmarkStart w:id="281" w:name="_Toc72403893"/>
      <w:bookmarkStart w:id="282" w:name="_Toc72405260"/>
      <w:r w:rsidRPr="005A5D67">
        <w:rPr>
          <w:rFonts w:hint="cs"/>
          <w:rtl/>
        </w:rPr>
        <w:t xml:space="preserve">שירותים נדרשים במהלך </w:t>
      </w:r>
      <w:r w:rsidR="00040864">
        <w:rPr>
          <w:rFonts w:hint="cs"/>
          <w:rtl/>
        </w:rPr>
        <w:t>"</w:t>
      </w:r>
      <w:r w:rsidRPr="005A5D67">
        <w:rPr>
          <w:rFonts w:hint="cs"/>
          <w:rtl/>
        </w:rPr>
        <w:t xml:space="preserve">תקופת </w:t>
      </w:r>
      <w:r>
        <w:rPr>
          <w:rFonts w:hint="cs"/>
          <w:rtl/>
        </w:rPr>
        <w:t>המעבר</w:t>
      </w:r>
      <w:r w:rsidR="00040864">
        <w:rPr>
          <w:rFonts w:hint="cs"/>
          <w:rtl/>
        </w:rPr>
        <w:t>"</w:t>
      </w:r>
      <w:r w:rsidRPr="005A5D67">
        <w:rPr>
          <w:rFonts w:hint="cs"/>
          <w:rtl/>
        </w:rPr>
        <w:t xml:space="preserve"> </w:t>
      </w:r>
      <w:r w:rsidRPr="005A5D67">
        <w:rPr>
          <w:rtl/>
        </w:rPr>
        <w:t>–</w:t>
      </w:r>
      <w:r w:rsidRPr="005A5D67">
        <w:rPr>
          <w:rFonts w:hint="cs"/>
          <w:rtl/>
        </w:rPr>
        <w:t xml:space="preserve"> שירות חד פעמי</w:t>
      </w:r>
      <w:bookmarkEnd w:id="280"/>
      <w:bookmarkEnd w:id="281"/>
      <w:bookmarkEnd w:id="282"/>
    </w:p>
    <w:p w14:paraId="7E3752BD" w14:textId="77777777" w:rsidR="008D43EB" w:rsidRPr="007035CB" w:rsidRDefault="008D43EB" w:rsidP="000C339D">
      <w:pPr>
        <w:pStyle w:val="3-9"/>
        <w:rPr>
          <w:rtl/>
        </w:rPr>
      </w:pPr>
      <w:r w:rsidRPr="007035CB">
        <w:rPr>
          <w:rtl/>
        </w:rPr>
        <w:t xml:space="preserve">במהלך </w:t>
      </w:r>
      <w:r w:rsidRPr="007035CB">
        <w:rPr>
          <w:bCs/>
          <w:rtl/>
        </w:rPr>
        <w:t>תקופת המעבר</w:t>
      </w:r>
      <w:r w:rsidRPr="007035CB">
        <w:rPr>
          <w:rtl/>
        </w:rPr>
        <w:t xml:space="preserve"> יעביר הספק את כלל החומר הארכיוני למגנזה/ות, </w:t>
      </w:r>
      <w:r>
        <w:rPr>
          <w:rFonts w:hint="cs"/>
          <w:rtl/>
        </w:rPr>
        <w:t xml:space="preserve">וזאת </w:t>
      </w:r>
      <w:r w:rsidRPr="007035CB">
        <w:rPr>
          <w:rtl/>
        </w:rPr>
        <w:t>באמצעי ההובלה שלו ועל פי תוכנית עבודה שאושרה על ידי ה</w:t>
      </w:r>
      <w:r w:rsidR="005D4567">
        <w:rPr>
          <w:rtl/>
        </w:rPr>
        <w:t>מזמין</w:t>
      </w:r>
      <w:r>
        <w:rPr>
          <w:rFonts w:hint="cs"/>
          <w:rtl/>
        </w:rPr>
        <w:t xml:space="preserve"> ועורך המכרז</w:t>
      </w:r>
      <w:r w:rsidRPr="007035CB">
        <w:rPr>
          <w:rtl/>
        </w:rPr>
        <w:t xml:space="preserve"> במהלך תקופת ההתארגנות.</w:t>
      </w:r>
      <w:r w:rsidR="000A5B54">
        <w:rPr>
          <w:rtl/>
        </w:rPr>
        <w:t xml:space="preserve"> </w:t>
      </w:r>
    </w:p>
    <w:p w14:paraId="2B6E1525" w14:textId="2B1CEFB5" w:rsidR="008D43EB" w:rsidRDefault="008D43EB" w:rsidP="00D348B4">
      <w:pPr>
        <w:pStyle w:val="3-9"/>
        <w:rPr>
          <w:rtl/>
        </w:rPr>
      </w:pPr>
      <w:r w:rsidRPr="007035CB">
        <w:rPr>
          <w:rtl/>
        </w:rPr>
        <w:t>תהלי</w:t>
      </w:r>
      <w:r>
        <w:rPr>
          <w:rtl/>
        </w:rPr>
        <w:t>ך ההובלה הראשוני יהיה מהמגנזה</w:t>
      </w:r>
      <w:r>
        <w:rPr>
          <w:rFonts w:hint="cs"/>
          <w:rtl/>
        </w:rPr>
        <w:t xml:space="preserve"> של הספק הנוכחי</w:t>
      </w:r>
      <w:r w:rsidRPr="007035CB">
        <w:rPr>
          <w:rtl/>
        </w:rPr>
        <w:t xml:space="preserve">. במעמד ביצוע ההובלה יקבל </w:t>
      </w:r>
      <w:r w:rsidR="00085B9F" w:rsidRPr="007035CB">
        <w:rPr>
          <w:rtl/>
        </w:rPr>
        <w:t>ה</w:t>
      </w:r>
      <w:r w:rsidR="00085B9F">
        <w:rPr>
          <w:rFonts w:hint="cs"/>
          <w:rtl/>
        </w:rPr>
        <w:t xml:space="preserve">ספק </w:t>
      </w:r>
      <w:r>
        <w:rPr>
          <w:rFonts w:hint="cs"/>
          <w:rtl/>
        </w:rPr>
        <w:t>מהספק הנוכחי את רשימת מספרי המיכלים להובלה. ה</w:t>
      </w:r>
      <w:r w:rsidR="00085B9F">
        <w:rPr>
          <w:rFonts w:hint="cs"/>
          <w:rtl/>
        </w:rPr>
        <w:t>ספק</w:t>
      </w:r>
      <w:r>
        <w:rPr>
          <w:rFonts w:hint="cs"/>
          <w:rtl/>
        </w:rPr>
        <w:t xml:space="preserve"> יפיק </w:t>
      </w:r>
      <w:r w:rsidRPr="007035CB">
        <w:rPr>
          <w:rtl/>
        </w:rPr>
        <w:t>תעודת משלוח המפרטת את פרטי החומר הארכיוני המובל</w:t>
      </w:r>
      <w:r>
        <w:rPr>
          <w:rFonts w:hint="cs"/>
          <w:rtl/>
        </w:rPr>
        <w:t>,</w:t>
      </w:r>
      <w:r w:rsidRPr="007035CB">
        <w:rPr>
          <w:rtl/>
        </w:rPr>
        <w:t xml:space="preserve"> ויבצע אימות ראשוני והכל בתיאום עם ה</w:t>
      </w:r>
      <w:r w:rsidR="005D4567">
        <w:rPr>
          <w:rtl/>
        </w:rPr>
        <w:t>מזמין</w:t>
      </w:r>
      <w:r w:rsidRPr="007035CB">
        <w:rPr>
          <w:rtl/>
        </w:rPr>
        <w:t>.</w:t>
      </w:r>
      <w:r>
        <w:rPr>
          <w:rFonts w:hint="cs"/>
          <w:rtl/>
        </w:rPr>
        <w:t xml:space="preserve"> </w:t>
      </w:r>
    </w:p>
    <w:p w14:paraId="392E0947" w14:textId="77777777" w:rsidR="008D43EB" w:rsidRPr="007035CB" w:rsidRDefault="008D43EB" w:rsidP="000C339D">
      <w:pPr>
        <w:pStyle w:val="3-9"/>
        <w:rPr>
          <w:rtl/>
        </w:rPr>
      </w:pPr>
      <w:r w:rsidRPr="008E5794">
        <w:rPr>
          <w:rtl/>
        </w:rPr>
        <w:t xml:space="preserve">על תעודת המשלוח יחתום </w:t>
      </w:r>
      <w:r>
        <w:rPr>
          <w:rFonts w:hint="cs"/>
          <w:rtl/>
        </w:rPr>
        <w:t>הספק והספק הנוכחי</w:t>
      </w:r>
      <w:r w:rsidRPr="008E5794">
        <w:rPr>
          <w:rtl/>
        </w:rPr>
        <w:t>, וזאת כאישור לכמויות המועברות, עותק מתעודת המשלוח יימסר לנציג</w:t>
      </w:r>
      <w:r>
        <w:rPr>
          <w:rFonts w:hint="cs"/>
          <w:rtl/>
        </w:rPr>
        <w:t xml:space="preserve"> </w:t>
      </w:r>
      <w:r w:rsidRPr="008E5794">
        <w:rPr>
          <w:rtl/>
        </w:rPr>
        <w:t>ה</w:t>
      </w:r>
      <w:r w:rsidR="005D4567">
        <w:rPr>
          <w:rtl/>
        </w:rPr>
        <w:t>מזמין</w:t>
      </w:r>
      <w:r>
        <w:rPr>
          <w:rFonts w:hint="cs"/>
          <w:rtl/>
        </w:rPr>
        <w:t>.</w:t>
      </w:r>
    </w:p>
    <w:p w14:paraId="3626C4A8" w14:textId="532F5C0A" w:rsidR="008D43EB" w:rsidRDefault="008D43EB" w:rsidP="002966ED">
      <w:pPr>
        <w:pStyle w:val="3-9"/>
        <w:rPr>
          <w:rtl/>
        </w:rPr>
      </w:pPr>
      <w:r>
        <w:rPr>
          <w:rFonts w:hint="cs"/>
          <w:rtl/>
        </w:rPr>
        <w:t xml:space="preserve">הספק יטביע מדבקת </w:t>
      </w:r>
      <w:r>
        <w:rPr>
          <w:rtl/>
        </w:rPr>
        <w:t>ברקוד</w:t>
      </w:r>
      <w:r w:rsidRPr="007035CB">
        <w:rPr>
          <w:rtl/>
        </w:rPr>
        <w:t xml:space="preserve"> </w:t>
      </w:r>
      <w:r>
        <w:rPr>
          <w:rFonts w:hint="cs"/>
          <w:rtl/>
        </w:rPr>
        <w:t xml:space="preserve">על </w:t>
      </w:r>
      <w:r w:rsidRPr="007035CB">
        <w:rPr>
          <w:rtl/>
        </w:rPr>
        <w:t xml:space="preserve">כל </w:t>
      </w:r>
      <w:r>
        <w:rPr>
          <w:rtl/>
        </w:rPr>
        <w:t>מיכל</w:t>
      </w:r>
      <w:r w:rsidRPr="007035CB">
        <w:rPr>
          <w:rtl/>
        </w:rPr>
        <w:t>.</w:t>
      </w:r>
      <w:r w:rsidR="004E0E83">
        <w:rPr>
          <w:rFonts w:hint="cs"/>
          <w:rtl/>
        </w:rPr>
        <w:t xml:space="preserve"> ככל שיעלה צורך , </w:t>
      </w:r>
      <w:r w:rsidR="004E0E83" w:rsidRPr="004E0E83">
        <w:rPr>
          <w:rFonts w:hint="cs"/>
          <w:rtl/>
        </w:rPr>
        <w:t xml:space="preserve">הספק רשאי לעשות שימוש בטכנולוגיה אחרת לזיהוי פריטים </w:t>
      </w:r>
      <w:r w:rsidR="004E0E83" w:rsidRPr="004E0E83">
        <w:rPr>
          <w:b/>
          <w:rtl/>
        </w:rPr>
        <w:t>חד ערכיים</w:t>
      </w:r>
      <w:r w:rsidR="002117C3">
        <w:rPr>
          <w:rFonts w:hint="cs"/>
          <w:b/>
          <w:rtl/>
        </w:rPr>
        <w:t xml:space="preserve"> (להלן : </w:t>
      </w:r>
      <w:r w:rsidR="002117C3" w:rsidRPr="00240ED0">
        <w:rPr>
          <w:bCs/>
          <w:rtl/>
        </w:rPr>
        <w:t xml:space="preserve">"טכנולוגיה </w:t>
      </w:r>
      <w:r w:rsidR="002117C3" w:rsidRPr="00240ED0">
        <w:rPr>
          <w:rFonts w:hint="eastAsia"/>
          <w:bCs/>
          <w:rtl/>
        </w:rPr>
        <w:t>אחרת</w:t>
      </w:r>
      <w:r w:rsidR="002117C3" w:rsidRPr="00240ED0">
        <w:rPr>
          <w:bCs/>
          <w:rtl/>
        </w:rPr>
        <w:t>"</w:t>
      </w:r>
      <w:r w:rsidR="002117C3" w:rsidRPr="002117C3">
        <w:rPr>
          <w:rFonts w:hint="cs"/>
          <w:b/>
          <w:rtl/>
        </w:rPr>
        <w:t>)</w:t>
      </w:r>
      <w:r w:rsidR="004E0E83" w:rsidRPr="004E0E83">
        <w:rPr>
          <w:b/>
          <w:rtl/>
        </w:rPr>
        <w:t xml:space="preserve"> המוזנים לתוך מערכת המידע לניהול </w:t>
      </w:r>
      <w:r w:rsidR="004E0E83" w:rsidRPr="004E0E83">
        <w:rPr>
          <w:rFonts w:hint="cs"/>
          <w:b/>
          <w:rtl/>
        </w:rPr>
        <w:t xml:space="preserve">המגנזה </w:t>
      </w:r>
      <w:r w:rsidR="004E0E83" w:rsidRPr="004E0E83">
        <w:rPr>
          <w:b/>
          <w:rtl/>
        </w:rPr>
        <w:t>או נקראים ממנה והכוללים מטה-דאטה אודות מיכלים</w:t>
      </w:r>
      <w:r w:rsidR="004E0E83" w:rsidRPr="004E0E83">
        <w:rPr>
          <w:rFonts w:hint="cs"/>
          <w:b/>
          <w:rtl/>
        </w:rPr>
        <w:t xml:space="preserve">, </w:t>
      </w:r>
      <w:r w:rsidR="002966ED">
        <w:rPr>
          <w:rFonts w:hint="cs"/>
          <w:b/>
          <w:rtl/>
        </w:rPr>
        <w:t xml:space="preserve">יחידות תיוק </w:t>
      </w:r>
      <w:r w:rsidR="004E0E83" w:rsidRPr="004E0E83">
        <w:rPr>
          <w:b/>
          <w:rtl/>
        </w:rPr>
        <w:t xml:space="preserve"> וכל </w:t>
      </w:r>
      <w:r w:rsidR="002966ED">
        <w:rPr>
          <w:rFonts w:hint="cs"/>
          <w:b/>
          <w:rtl/>
        </w:rPr>
        <w:t xml:space="preserve">חומר </w:t>
      </w:r>
      <w:r w:rsidR="004E0E83" w:rsidRPr="004E0E83">
        <w:rPr>
          <w:b/>
          <w:rtl/>
        </w:rPr>
        <w:t xml:space="preserve"> ארכיוני לטובת ביצוע </w:t>
      </w:r>
      <w:r w:rsidR="004E0E83" w:rsidRPr="004E0E83">
        <w:rPr>
          <w:rFonts w:hint="cs"/>
          <w:b/>
          <w:rtl/>
        </w:rPr>
        <w:t>ה</w:t>
      </w:r>
      <w:r w:rsidR="004E0E83" w:rsidRPr="004E0E83">
        <w:rPr>
          <w:b/>
          <w:rtl/>
        </w:rPr>
        <w:t>גניזה</w:t>
      </w:r>
      <w:r w:rsidR="004E0E83" w:rsidRPr="004E0E83">
        <w:rPr>
          <w:rFonts w:hint="cs"/>
          <w:b/>
          <w:rtl/>
        </w:rPr>
        <w:t>, ה</w:t>
      </w:r>
      <w:r w:rsidR="004E0E83" w:rsidRPr="004E0E83">
        <w:rPr>
          <w:b/>
          <w:rtl/>
        </w:rPr>
        <w:t>שליפה וכו'</w:t>
      </w:r>
    </w:p>
    <w:p w14:paraId="08532F09" w14:textId="77777777" w:rsidR="0089395E" w:rsidRDefault="0089395E" w:rsidP="000C339D">
      <w:pPr>
        <w:pStyle w:val="3-9"/>
        <w:rPr>
          <w:rtl/>
        </w:rPr>
      </w:pPr>
      <w:r w:rsidRPr="007035CB">
        <w:rPr>
          <w:rtl/>
        </w:rPr>
        <w:t>על ה</w:t>
      </w:r>
      <w:r>
        <w:rPr>
          <w:rFonts w:hint="cs"/>
          <w:rtl/>
        </w:rPr>
        <w:t>ספק</w:t>
      </w:r>
      <w:r w:rsidRPr="007035CB">
        <w:rPr>
          <w:rtl/>
        </w:rPr>
        <w:t xml:space="preserve"> חלה אחריות מלאה להעברת החומר, שינועו בשלמות, לרבות קליטתו על פי המפתוח שלפיו או</w:t>
      </w:r>
      <w:r>
        <w:rPr>
          <w:rtl/>
        </w:rPr>
        <w:t>חסן החומר ובכפוף לתוכנית העבודה</w:t>
      </w:r>
      <w:r w:rsidRPr="007035CB">
        <w:rPr>
          <w:rtl/>
        </w:rPr>
        <w:t>.</w:t>
      </w:r>
      <w:r>
        <w:rPr>
          <w:rFonts w:hint="cs"/>
          <w:rtl/>
        </w:rPr>
        <w:t xml:space="preserve"> במקרים בהם קיים או נוצר בלאי למיכלים, על הספק להחליף את המיכלים </w:t>
      </w:r>
      <w:r w:rsidR="00196A49">
        <w:rPr>
          <w:rFonts w:hint="cs"/>
          <w:rtl/>
        </w:rPr>
        <w:t>הבלויים למיכלים תקינים</w:t>
      </w:r>
      <w:r>
        <w:rPr>
          <w:rFonts w:hint="cs"/>
          <w:rtl/>
        </w:rPr>
        <w:t>.</w:t>
      </w:r>
      <w:r w:rsidRPr="007035CB">
        <w:rPr>
          <w:rtl/>
        </w:rPr>
        <w:t xml:space="preserve"> </w:t>
      </w:r>
    </w:p>
    <w:p w14:paraId="7A40231D" w14:textId="77777777" w:rsidR="008D43EB" w:rsidRDefault="008D43EB" w:rsidP="000C339D">
      <w:pPr>
        <w:pStyle w:val="3-9"/>
        <w:rPr>
          <w:rtl/>
        </w:rPr>
      </w:pPr>
      <w:r w:rsidRPr="007035CB">
        <w:rPr>
          <w:rtl/>
        </w:rPr>
        <w:t xml:space="preserve">במקרים חריגים שבהם הספק זקוק, על דעת המזמין, ובעקבות עיכובים במשיכת החומר הארכיוני מהספק היוצא, לתקופת מעבר ארוכה יותר, הספק והמזמין יפנו לעורך המכרז לקבלת אישור להארכת תקופת המעבר, בצירוף נימוקים. </w:t>
      </w:r>
    </w:p>
    <w:p w14:paraId="09900E3E" w14:textId="38331C21" w:rsidR="008D43EB" w:rsidRDefault="008D43EB" w:rsidP="000C339D">
      <w:pPr>
        <w:pStyle w:val="3-9"/>
        <w:rPr>
          <w:rtl/>
        </w:rPr>
      </w:pPr>
      <w:r w:rsidRPr="007035CB">
        <w:rPr>
          <w:rtl/>
        </w:rPr>
        <w:t>הספק יבצע אימות ובקרת שלמות הנתונים לעומת המצאי שהתקבל אצל</w:t>
      </w:r>
      <w:r>
        <w:rPr>
          <w:rtl/>
        </w:rPr>
        <w:t>ו במגנזה ובהתאמה לתעודת המשלו</w:t>
      </w:r>
      <w:r>
        <w:rPr>
          <w:rFonts w:hint="cs"/>
          <w:rtl/>
        </w:rPr>
        <w:t xml:space="preserve">ח לרבות ביצוע </w:t>
      </w:r>
      <w:r w:rsidRPr="007035CB">
        <w:rPr>
          <w:rtl/>
        </w:rPr>
        <w:t>טיוב, השלמה ובקרה על פי הנדרש. בכל מקרה, החל ממועד העברת החומר ל</w:t>
      </w:r>
      <w:r w:rsidR="00085B9F">
        <w:rPr>
          <w:rtl/>
        </w:rPr>
        <w:t>ספק</w:t>
      </w:r>
      <w:r w:rsidRPr="007035CB">
        <w:rPr>
          <w:rtl/>
        </w:rPr>
        <w:t xml:space="preserve"> חלה על</w:t>
      </w:r>
      <w:r w:rsidR="002E0161">
        <w:rPr>
          <w:rtl/>
        </w:rPr>
        <w:t>יו מלוא האחריות לשלמות החומר, מ</w:t>
      </w:r>
      <w:r w:rsidR="002E0161">
        <w:rPr>
          <w:rFonts w:hint="cs"/>
          <w:rtl/>
        </w:rPr>
        <w:t>י</w:t>
      </w:r>
      <w:r w:rsidRPr="007035CB">
        <w:rPr>
          <w:rtl/>
        </w:rPr>
        <w:t>פתוחו, איתורו וכד</w:t>
      </w:r>
      <w:r w:rsidR="00585617">
        <w:rPr>
          <w:rFonts w:hint="cs"/>
          <w:rtl/>
        </w:rPr>
        <w:t>ומה</w:t>
      </w:r>
      <w:r w:rsidRPr="007035CB">
        <w:rPr>
          <w:rtl/>
        </w:rPr>
        <w:t>.</w:t>
      </w:r>
      <w:r>
        <w:rPr>
          <w:rFonts w:hint="cs"/>
          <w:rtl/>
        </w:rPr>
        <w:t xml:space="preserve"> </w:t>
      </w:r>
    </w:p>
    <w:p w14:paraId="767F19FE" w14:textId="77777777" w:rsidR="008D43EB" w:rsidRDefault="008D43EB" w:rsidP="000C339D">
      <w:pPr>
        <w:pStyle w:val="3-9"/>
        <w:rPr>
          <w:rtl/>
        </w:rPr>
      </w:pPr>
      <w:r>
        <w:rPr>
          <w:rFonts w:hint="cs"/>
          <w:rtl/>
        </w:rPr>
        <w:t>הספק ידווח לנציג המזמין על מיכלים חסרים, שרשומים בקובץ המידע הממוחשב שהועבר אליו, אך לא נתקבלו מהספק הנוכחי.</w:t>
      </w:r>
    </w:p>
    <w:p w14:paraId="05150B54" w14:textId="77777777" w:rsidR="008D43EB" w:rsidRDefault="008D43EB" w:rsidP="000C339D">
      <w:pPr>
        <w:pStyle w:val="3-9"/>
        <w:rPr>
          <w:rtl/>
        </w:rPr>
      </w:pPr>
      <w:r>
        <w:rPr>
          <w:rFonts w:hint="cs"/>
          <w:rtl/>
        </w:rPr>
        <w:t>ה</w:t>
      </w:r>
      <w:r>
        <w:rPr>
          <w:rtl/>
        </w:rPr>
        <w:t>ספק</w:t>
      </w:r>
      <w:r w:rsidRPr="00A50347">
        <w:rPr>
          <w:rtl/>
        </w:rPr>
        <w:t xml:space="preserve"> יוסיף למידע שיוסב את </w:t>
      </w:r>
      <w:r>
        <w:rPr>
          <w:rFonts w:hint="cs"/>
          <w:rtl/>
        </w:rPr>
        <w:t>מספרי המיכלים החדשים (ברקוד) ו</w:t>
      </w:r>
      <w:r w:rsidRPr="00A50347">
        <w:rPr>
          <w:rtl/>
        </w:rPr>
        <w:t>פרטי המיקום של החומר ב</w:t>
      </w:r>
      <w:r>
        <w:rPr>
          <w:rFonts w:hint="cs"/>
          <w:rtl/>
        </w:rPr>
        <w:t xml:space="preserve">מגנזה </w:t>
      </w:r>
      <w:r w:rsidRPr="00A50347">
        <w:rPr>
          <w:rtl/>
        </w:rPr>
        <w:t>שלו, ויעדכן את המערכת בשינויים שנוספו כתוצאה מבדיקת ההתאמה</w:t>
      </w:r>
      <w:r>
        <w:rPr>
          <w:rFonts w:hint="cs"/>
          <w:rtl/>
        </w:rPr>
        <w:t xml:space="preserve"> למצאי. </w:t>
      </w:r>
    </w:p>
    <w:p w14:paraId="13605848" w14:textId="77777777" w:rsidR="008D43EB" w:rsidRPr="00A50347" w:rsidRDefault="008D43EB" w:rsidP="000C339D">
      <w:pPr>
        <w:pStyle w:val="3-9"/>
        <w:rPr>
          <w:rtl/>
        </w:rPr>
      </w:pPr>
      <w:r w:rsidRPr="00A50347">
        <w:rPr>
          <w:rtl/>
        </w:rPr>
        <w:t>בסיום רישום החומר, יעביר ה</w:t>
      </w:r>
      <w:r>
        <w:rPr>
          <w:rtl/>
        </w:rPr>
        <w:t>ספק</w:t>
      </w:r>
      <w:r w:rsidRPr="00A50347">
        <w:rPr>
          <w:rtl/>
        </w:rPr>
        <w:t xml:space="preserve"> </w:t>
      </w:r>
      <w:r>
        <w:rPr>
          <w:rFonts w:hint="cs"/>
          <w:rtl/>
        </w:rPr>
        <w:t xml:space="preserve">לנציג המזמין </w:t>
      </w:r>
      <w:r>
        <w:rPr>
          <w:rtl/>
        </w:rPr>
        <w:t>דוח</w:t>
      </w:r>
      <w:r w:rsidRPr="00A50347">
        <w:rPr>
          <w:rtl/>
        </w:rPr>
        <w:t xml:space="preserve"> אחסון מלא ועדכני</w:t>
      </w:r>
      <w:r>
        <w:rPr>
          <w:rFonts w:hint="cs"/>
          <w:rtl/>
        </w:rPr>
        <w:t xml:space="preserve"> (קובץ אקסל)</w:t>
      </w:r>
      <w:r w:rsidRPr="00A50347">
        <w:rPr>
          <w:rtl/>
        </w:rPr>
        <w:t>,</w:t>
      </w:r>
      <w:r>
        <w:rPr>
          <w:rFonts w:hint="cs"/>
          <w:rtl/>
        </w:rPr>
        <w:t xml:space="preserve"> </w:t>
      </w:r>
      <w:r w:rsidRPr="00A50347">
        <w:rPr>
          <w:rtl/>
        </w:rPr>
        <w:t xml:space="preserve">תוך פירוט כל אי התאמה (חוסרים) שנמצאו לאחר השוואת </w:t>
      </w:r>
      <w:r>
        <w:rPr>
          <w:rFonts w:hint="cs"/>
          <w:rtl/>
        </w:rPr>
        <w:t>המצאי</w:t>
      </w:r>
      <w:r w:rsidRPr="00A50347">
        <w:rPr>
          <w:rtl/>
        </w:rPr>
        <w:t xml:space="preserve"> </w:t>
      </w:r>
      <w:r>
        <w:rPr>
          <w:rFonts w:hint="cs"/>
          <w:rtl/>
        </w:rPr>
        <w:t>ל</w:t>
      </w:r>
      <w:r w:rsidRPr="00A50347">
        <w:rPr>
          <w:rtl/>
        </w:rPr>
        <w:t>ק</w:t>
      </w:r>
      <w:r>
        <w:rPr>
          <w:rFonts w:hint="cs"/>
          <w:rtl/>
        </w:rPr>
        <w:t>ו</w:t>
      </w:r>
      <w:r w:rsidRPr="00A50347">
        <w:rPr>
          <w:rtl/>
        </w:rPr>
        <w:t>בצי המחשב</w:t>
      </w:r>
      <w:r>
        <w:rPr>
          <w:rFonts w:hint="cs"/>
          <w:rtl/>
        </w:rPr>
        <w:t xml:space="preserve"> שנמסרו לו</w:t>
      </w:r>
      <w:r w:rsidRPr="00A50347">
        <w:rPr>
          <w:rtl/>
        </w:rPr>
        <w:t>.</w:t>
      </w:r>
    </w:p>
    <w:p w14:paraId="72276F8F" w14:textId="297BF4D0" w:rsidR="008D43EB" w:rsidRDefault="008D43EB" w:rsidP="000C339D">
      <w:pPr>
        <w:pStyle w:val="3-9"/>
        <w:rPr>
          <w:rtl/>
        </w:rPr>
      </w:pPr>
      <w:r w:rsidRPr="008E5794">
        <w:rPr>
          <w:rtl/>
        </w:rPr>
        <w:t>במהלך תקופת העברת החומר הארכיוני למתקן הגניזה, יזום ויקיים</w:t>
      </w:r>
      <w:r>
        <w:rPr>
          <w:rFonts w:hint="cs"/>
          <w:rtl/>
        </w:rPr>
        <w:t xml:space="preserve"> ה</w:t>
      </w:r>
      <w:r w:rsidR="00085B9F">
        <w:rPr>
          <w:rFonts w:hint="cs"/>
          <w:rtl/>
        </w:rPr>
        <w:t>ספק</w:t>
      </w:r>
      <w:r w:rsidRPr="008E5794">
        <w:rPr>
          <w:rtl/>
        </w:rPr>
        <w:t xml:space="preserve"> ישיבה, ובה ידווח </w:t>
      </w:r>
      <w:r w:rsidR="00D152CD">
        <w:rPr>
          <w:rFonts w:hint="cs"/>
          <w:rtl/>
        </w:rPr>
        <w:t xml:space="preserve">למזמין </w:t>
      </w:r>
      <w:r w:rsidRPr="008E5794">
        <w:rPr>
          <w:rtl/>
        </w:rPr>
        <w:t xml:space="preserve">על </w:t>
      </w:r>
      <w:r w:rsidR="000A5D82">
        <w:rPr>
          <w:rFonts w:hint="cs"/>
          <w:rtl/>
        </w:rPr>
        <w:t>ה</w:t>
      </w:r>
      <w:r w:rsidRPr="008E5794">
        <w:rPr>
          <w:rtl/>
        </w:rPr>
        <w:t>התקדמות בביצוע העבודות, סיום כל שלב באבני הדרך</w:t>
      </w:r>
      <w:r>
        <w:rPr>
          <w:rFonts w:hint="cs"/>
          <w:rtl/>
        </w:rPr>
        <w:t xml:space="preserve"> </w:t>
      </w:r>
      <w:r w:rsidRPr="008E5794">
        <w:rPr>
          <w:rtl/>
        </w:rPr>
        <w:t>המפורטות בתוכנית העבודה, ויקבל הערות והנחיות מה</w:t>
      </w:r>
      <w:r w:rsidR="005D4567">
        <w:rPr>
          <w:rtl/>
        </w:rPr>
        <w:t>מזמין</w:t>
      </w:r>
      <w:r w:rsidRPr="008E5794">
        <w:t>.</w:t>
      </w:r>
    </w:p>
    <w:p w14:paraId="6DEFC3FF" w14:textId="77777777" w:rsidR="008D43EB" w:rsidRDefault="008D43EB" w:rsidP="000C339D">
      <w:pPr>
        <w:pStyle w:val="3-9"/>
        <w:rPr>
          <w:rtl/>
        </w:rPr>
      </w:pPr>
      <w:r w:rsidRPr="008E5794">
        <w:rPr>
          <w:rtl/>
        </w:rPr>
        <w:t xml:space="preserve">הספק ינהל את סטאטוס תהליך הקליטה, באמצעות מערכת המידע, מהרגע בו </w:t>
      </w:r>
      <w:r>
        <w:rPr>
          <w:rFonts w:hint="cs"/>
          <w:rtl/>
        </w:rPr>
        <w:t>נמסר החומר לידיו ו</w:t>
      </w:r>
      <w:r w:rsidRPr="008E5794">
        <w:rPr>
          <w:rtl/>
        </w:rPr>
        <w:t>עד לרגע בו אוחסן סופית במתקן הגניזה</w:t>
      </w:r>
      <w:r w:rsidRPr="008E5794">
        <w:t>.</w:t>
      </w:r>
    </w:p>
    <w:p w14:paraId="223F0201" w14:textId="77777777" w:rsidR="008D43EB" w:rsidRPr="00A50347" w:rsidRDefault="008D43EB" w:rsidP="000C339D">
      <w:pPr>
        <w:pStyle w:val="3-9"/>
      </w:pPr>
      <w:r>
        <w:rPr>
          <w:rFonts w:hint="cs"/>
          <w:rtl/>
        </w:rPr>
        <w:lastRenderedPageBreak/>
        <w:t>הספק יעדכן מעת לעת את השיוך היחידתי של המיכלים לפי הוראות נציג ה</w:t>
      </w:r>
      <w:r w:rsidR="005D4567">
        <w:rPr>
          <w:rFonts w:hint="cs"/>
          <w:rtl/>
        </w:rPr>
        <w:t>מזמין</w:t>
      </w:r>
      <w:r>
        <w:rPr>
          <w:rFonts w:hint="cs"/>
          <w:rtl/>
        </w:rPr>
        <w:t xml:space="preserve"> בעקבות שינויים במבנה הארגוני של ה</w:t>
      </w:r>
      <w:r w:rsidR="005D4567">
        <w:rPr>
          <w:rFonts w:hint="cs"/>
          <w:rtl/>
        </w:rPr>
        <w:t>מזמין</w:t>
      </w:r>
      <w:r>
        <w:rPr>
          <w:rFonts w:hint="cs"/>
          <w:rtl/>
        </w:rPr>
        <w:t xml:space="preserve">. </w:t>
      </w:r>
    </w:p>
    <w:p w14:paraId="3D84AAD4" w14:textId="77777777" w:rsidR="00C7507B" w:rsidRDefault="007B275C" w:rsidP="00C03A1B">
      <w:pPr>
        <w:pStyle w:val="25"/>
      </w:pPr>
      <w:bookmarkStart w:id="283" w:name="_Toc72305632"/>
      <w:bookmarkStart w:id="284" w:name="_Toc72403894"/>
      <w:bookmarkStart w:id="285" w:name="_Toc72405261"/>
      <w:bookmarkStart w:id="286" w:name="_Ref79416528"/>
      <w:bookmarkStart w:id="287" w:name="_Ref97553010"/>
      <w:bookmarkStart w:id="288" w:name="_Toc100761182"/>
      <w:bookmarkEnd w:id="205"/>
      <w:r>
        <w:rPr>
          <w:rFonts w:hint="cs"/>
          <w:rtl/>
        </w:rPr>
        <w:t>פירוט ה</w:t>
      </w:r>
      <w:r>
        <w:rPr>
          <w:rtl/>
        </w:rPr>
        <w:t xml:space="preserve">שירותים </w:t>
      </w:r>
      <w:r>
        <w:rPr>
          <w:rFonts w:hint="cs"/>
          <w:rtl/>
        </w:rPr>
        <w:t>ה</w:t>
      </w:r>
      <w:r>
        <w:rPr>
          <w:rtl/>
        </w:rPr>
        <w:t>שוטפים</w:t>
      </w:r>
      <w:bookmarkEnd w:id="283"/>
      <w:bookmarkEnd w:id="284"/>
      <w:bookmarkEnd w:id="285"/>
      <w:bookmarkEnd w:id="286"/>
      <w:bookmarkEnd w:id="287"/>
      <w:bookmarkEnd w:id="288"/>
    </w:p>
    <w:p w14:paraId="259A62A8" w14:textId="77777777" w:rsidR="00C7507B" w:rsidRPr="00943ED2" w:rsidRDefault="00C7507B" w:rsidP="00C03A1B">
      <w:pPr>
        <w:pStyle w:val="2-3"/>
        <w:rPr>
          <w:rtl/>
        </w:rPr>
      </w:pPr>
      <w:r w:rsidRPr="00943ED2">
        <w:rPr>
          <w:rFonts w:hint="cs"/>
          <w:rtl/>
        </w:rPr>
        <w:t xml:space="preserve">להלן </w:t>
      </w:r>
      <w:r>
        <w:rPr>
          <w:rFonts w:hint="cs"/>
          <w:rtl/>
        </w:rPr>
        <w:t>פירוט השירותים השוטפים אותם יספק הספק למזמינים במהלך תקופת ההתקשרות.</w:t>
      </w:r>
    </w:p>
    <w:p w14:paraId="2EC78021" w14:textId="77777777" w:rsidR="00C7507B" w:rsidRDefault="00C7507B" w:rsidP="00CB0B4A">
      <w:pPr>
        <w:pStyle w:val="32"/>
      </w:pPr>
      <w:bookmarkStart w:id="289" w:name="_Toc72305633"/>
      <w:bookmarkStart w:id="290" w:name="_Toc72403895"/>
      <w:bookmarkStart w:id="291" w:name="_Toc72405262"/>
      <w:bookmarkStart w:id="292" w:name="_Ref79415009"/>
      <w:r w:rsidRPr="00545342">
        <w:rPr>
          <w:rtl/>
        </w:rPr>
        <w:t>הובלה, מפתוח ואחסון</w:t>
      </w:r>
      <w:bookmarkEnd w:id="289"/>
      <w:bookmarkEnd w:id="290"/>
      <w:bookmarkEnd w:id="291"/>
      <w:bookmarkEnd w:id="292"/>
    </w:p>
    <w:p w14:paraId="368B3533" w14:textId="77777777" w:rsidR="00931A72" w:rsidRDefault="00931A72" w:rsidP="003907FE">
      <w:pPr>
        <w:pStyle w:val="4ff0"/>
        <w:rPr>
          <w:rtl/>
        </w:rPr>
      </w:pPr>
      <w:r>
        <w:rPr>
          <w:rFonts w:hint="cs"/>
          <w:rtl/>
        </w:rPr>
        <w:t>כללי</w:t>
      </w:r>
    </w:p>
    <w:p w14:paraId="1584BCBF" w14:textId="77777777" w:rsidR="008E3C26" w:rsidRPr="007035CB" w:rsidRDefault="008E3C26" w:rsidP="008E3C26">
      <w:pPr>
        <w:pStyle w:val="54"/>
        <w:rPr>
          <w:rtl/>
        </w:rPr>
      </w:pPr>
      <w:r>
        <w:rPr>
          <w:rtl/>
        </w:rPr>
        <w:t>מיכלים</w:t>
      </w:r>
      <w:r w:rsidRPr="007035CB">
        <w:rPr>
          <w:rtl/>
        </w:rPr>
        <w:t xml:space="preserve"> לא ימצאו או יאוחסנו על הרצפה</w:t>
      </w:r>
      <w:r>
        <w:rPr>
          <w:rFonts w:hint="cs"/>
          <w:rtl/>
        </w:rPr>
        <w:t xml:space="preserve"> בשום שלב משלבי העבודה</w:t>
      </w:r>
      <w:r w:rsidRPr="007035CB">
        <w:rPr>
          <w:rtl/>
        </w:rPr>
        <w:t>.</w:t>
      </w:r>
    </w:p>
    <w:p w14:paraId="2049AF59" w14:textId="05C868CE" w:rsidR="008E3C26" w:rsidRDefault="008E3C26" w:rsidP="00FA7C87">
      <w:pPr>
        <w:pStyle w:val="54"/>
      </w:pPr>
      <w:r w:rsidRPr="007035CB">
        <w:rPr>
          <w:rtl/>
        </w:rPr>
        <w:t>ה</w:t>
      </w:r>
      <w:r>
        <w:rPr>
          <w:rtl/>
        </w:rPr>
        <w:t>ספק</w:t>
      </w:r>
      <w:r w:rsidRPr="007035CB">
        <w:rPr>
          <w:rtl/>
        </w:rPr>
        <w:t xml:space="preserve"> לא ישנה את תכולת המכלים</w:t>
      </w:r>
      <w:r>
        <w:rPr>
          <w:rFonts w:hint="cs"/>
          <w:rtl/>
        </w:rPr>
        <w:t xml:space="preserve"> או</w:t>
      </w:r>
      <w:r w:rsidRPr="007035CB">
        <w:rPr>
          <w:rtl/>
        </w:rPr>
        <w:t xml:space="preserve"> את סדר </w:t>
      </w:r>
      <w:r w:rsidR="00603E95">
        <w:rPr>
          <w:rFonts w:hint="cs"/>
          <w:rtl/>
        </w:rPr>
        <w:t>יחידות התיוק</w:t>
      </w:r>
      <w:r w:rsidR="00603E95" w:rsidRPr="007035CB">
        <w:rPr>
          <w:rtl/>
        </w:rPr>
        <w:t xml:space="preserve"> </w:t>
      </w:r>
      <w:r w:rsidRPr="007035CB">
        <w:rPr>
          <w:rtl/>
        </w:rPr>
        <w:t>ללא תיאום מראש עם ה</w:t>
      </w:r>
      <w:r w:rsidR="00FA7C87">
        <w:rPr>
          <w:rFonts w:hint="cs"/>
          <w:rtl/>
        </w:rPr>
        <w:t>מזמין</w:t>
      </w:r>
      <w:r w:rsidRPr="007035CB">
        <w:rPr>
          <w:rtl/>
        </w:rPr>
        <w:t>.</w:t>
      </w:r>
    </w:p>
    <w:p w14:paraId="45D8B981" w14:textId="5AEAD641" w:rsidR="00B63390" w:rsidRPr="007035CB" w:rsidRDefault="008E3C26" w:rsidP="00FA7C87">
      <w:pPr>
        <w:pStyle w:val="54"/>
        <w:rPr>
          <w:rtl/>
        </w:rPr>
      </w:pPr>
      <w:r w:rsidRPr="007035CB">
        <w:rPr>
          <w:rtl/>
        </w:rPr>
        <w:t>בכל מקרה של אירוע חריג לרבות נזק בחומר הארכיוני, מכל סיבה שהיא ה</w:t>
      </w:r>
      <w:r>
        <w:rPr>
          <w:rtl/>
        </w:rPr>
        <w:t>ספק</w:t>
      </w:r>
      <w:r w:rsidRPr="007035CB">
        <w:rPr>
          <w:rtl/>
        </w:rPr>
        <w:t xml:space="preserve"> יודיע על כך לנציג ה</w:t>
      </w:r>
      <w:r w:rsidR="00FA7C87">
        <w:rPr>
          <w:rFonts w:hint="cs"/>
          <w:rtl/>
        </w:rPr>
        <w:t>מזמין</w:t>
      </w:r>
      <w:r w:rsidRPr="007035CB">
        <w:rPr>
          <w:rtl/>
        </w:rPr>
        <w:t xml:space="preserve"> </w:t>
      </w:r>
      <w:r w:rsidR="00CC0211">
        <w:rPr>
          <w:rFonts w:hint="cs"/>
          <w:rtl/>
        </w:rPr>
        <w:t>ב</w:t>
      </w:r>
      <w:r w:rsidRPr="007035CB">
        <w:rPr>
          <w:rtl/>
        </w:rPr>
        <w:t>תוך 3 שעות</w:t>
      </w:r>
      <w:r>
        <w:rPr>
          <w:rFonts w:hint="cs"/>
          <w:rtl/>
        </w:rPr>
        <w:t>.</w:t>
      </w:r>
      <w:r w:rsidRPr="007035CB">
        <w:rPr>
          <w:rtl/>
        </w:rPr>
        <w:t xml:space="preserve"> ההודעה תכלול פירוט מלא של האירוע החריג.</w:t>
      </w:r>
    </w:p>
    <w:p w14:paraId="26517157" w14:textId="1D3300CF" w:rsidR="00B63390" w:rsidRPr="007035CB" w:rsidRDefault="00B63390" w:rsidP="002E0161">
      <w:pPr>
        <w:pStyle w:val="54"/>
        <w:rPr>
          <w:rtl/>
        </w:rPr>
      </w:pPr>
      <w:r w:rsidRPr="007035CB">
        <w:rPr>
          <w:rtl/>
        </w:rPr>
        <w:t>נציגיו המוסמכים של ה</w:t>
      </w:r>
      <w:r w:rsidR="0090693E">
        <w:rPr>
          <w:rFonts w:hint="cs"/>
          <w:rtl/>
        </w:rPr>
        <w:t>מזמין</w:t>
      </w:r>
      <w:r w:rsidRPr="007035CB">
        <w:rPr>
          <w:rtl/>
        </w:rPr>
        <w:t xml:space="preserve"> רשאים לבקר </w:t>
      </w:r>
      <w:r w:rsidR="00054A05">
        <w:rPr>
          <w:rFonts w:hint="cs"/>
          <w:rtl/>
        </w:rPr>
        <w:t>במגנזות</w:t>
      </w:r>
      <w:r w:rsidRPr="007035CB">
        <w:rPr>
          <w:rtl/>
        </w:rPr>
        <w:t xml:space="preserve"> של ה</w:t>
      </w:r>
      <w:r>
        <w:rPr>
          <w:rtl/>
        </w:rPr>
        <w:t>ספק</w:t>
      </w:r>
      <w:r w:rsidRPr="007035CB">
        <w:rPr>
          <w:rtl/>
        </w:rPr>
        <w:t xml:space="preserve"> בתיאום מראש, להתרשם מהם, ולהעביר את הערותיהם.</w:t>
      </w:r>
    </w:p>
    <w:p w14:paraId="1D75EA87" w14:textId="77777777" w:rsidR="00B63390" w:rsidRDefault="00B63390" w:rsidP="00D003A2">
      <w:pPr>
        <w:pStyle w:val="54"/>
        <w:rPr>
          <w:rtl/>
        </w:rPr>
      </w:pPr>
      <w:r w:rsidRPr="007035CB">
        <w:rPr>
          <w:rtl/>
        </w:rPr>
        <w:t>ה</w:t>
      </w:r>
      <w:r>
        <w:rPr>
          <w:rtl/>
        </w:rPr>
        <w:t>ספק</w:t>
      </w:r>
      <w:r w:rsidRPr="007035CB">
        <w:rPr>
          <w:rtl/>
        </w:rPr>
        <w:t xml:space="preserve"> מחוייב בביצוע כל שלבי הפעילות המפורטים לעיל </w:t>
      </w:r>
      <w:r w:rsidR="00566A1E">
        <w:rPr>
          <w:rFonts w:hint="cs"/>
          <w:rtl/>
        </w:rPr>
        <w:t xml:space="preserve">ולהלן </w:t>
      </w:r>
      <w:r w:rsidRPr="007035CB">
        <w:rPr>
          <w:rtl/>
        </w:rPr>
        <w:t>וכל ליקוי שימצא על ידי המזמין במהל</w:t>
      </w:r>
      <w:r>
        <w:rPr>
          <w:rFonts w:hint="cs"/>
          <w:rtl/>
        </w:rPr>
        <w:t>ך</w:t>
      </w:r>
      <w:r w:rsidRPr="007035CB">
        <w:rPr>
          <w:rtl/>
        </w:rPr>
        <w:t xml:space="preserve"> תהליך העבודה יתוקן מידית על ידי ה</w:t>
      </w:r>
      <w:r>
        <w:rPr>
          <w:rtl/>
        </w:rPr>
        <w:t>ספק</w:t>
      </w:r>
      <w:r w:rsidR="008E3C26" w:rsidRPr="008E3C26">
        <w:rPr>
          <w:rFonts w:hint="cs"/>
          <w:rtl/>
        </w:rPr>
        <w:t xml:space="preserve"> </w:t>
      </w:r>
      <w:r w:rsidR="008E3C26">
        <w:rPr>
          <w:rFonts w:hint="cs"/>
          <w:rtl/>
        </w:rPr>
        <w:t>לשביעות רצון המזמין</w:t>
      </w:r>
      <w:r w:rsidRPr="007035CB">
        <w:rPr>
          <w:rtl/>
        </w:rPr>
        <w:t>.</w:t>
      </w:r>
    </w:p>
    <w:p w14:paraId="4FB3014D" w14:textId="77777777" w:rsidR="00D003A2" w:rsidRDefault="00D003A2" w:rsidP="003907FE">
      <w:pPr>
        <w:pStyle w:val="4ff0"/>
      </w:pPr>
      <w:r>
        <w:rPr>
          <w:rtl/>
        </w:rPr>
        <w:t>אספקת מיכלי גניזה חדשים עם דופן כפול כולל מכסה</w:t>
      </w:r>
      <w:r w:rsidR="000A5B54">
        <w:rPr>
          <w:rtl/>
        </w:rPr>
        <w:t xml:space="preserve"> </w:t>
      </w:r>
      <w:r>
        <w:rPr>
          <w:rtl/>
        </w:rPr>
        <w:t>(אופציונלי לבקשת המזמין)</w:t>
      </w:r>
    </w:p>
    <w:p w14:paraId="2145D305" w14:textId="7E2A67A8" w:rsidR="008E3C26" w:rsidRDefault="008E3C26" w:rsidP="008E3C26">
      <w:pPr>
        <w:pStyle w:val="54"/>
        <w:rPr>
          <w:rtl/>
        </w:rPr>
      </w:pPr>
      <w:r>
        <w:rPr>
          <w:rtl/>
        </w:rPr>
        <w:t>בהתאם לדרישת המזמין, הספק יספק מכלים גניזה סטנדרטים חדשים כולל מכסה תואם.</w:t>
      </w:r>
    </w:p>
    <w:p w14:paraId="0EBD3DD0" w14:textId="7308328F" w:rsidR="008E3C26" w:rsidRDefault="008E3C26" w:rsidP="00810855">
      <w:pPr>
        <w:pStyle w:val="54"/>
      </w:pPr>
      <w:r>
        <w:rPr>
          <w:rtl/>
        </w:rPr>
        <w:t xml:space="preserve">מיכלים הגניזה יעמדו בדרישות המפרט כאמור בנספח </w:t>
      </w:r>
      <w:r w:rsidR="00810855">
        <w:rPr>
          <w:rFonts w:hint="cs"/>
          <w:rtl/>
        </w:rPr>
        <w:t>2.4</w:t>
      </w:r>
      <w:r>
        <w:rPr>
          <w:rFonts w:hint="cs"/>
          <w:rtl/>
        </w:rPr>
        <w:t xml:space="preserve"> ומחירם יקבע בהתאם ל</w:t>
      </w:r>
      <w:r w:rsidR="00810855">
        <w:rPr>
          <w:rFonts w:hint="cs"/>
          <w:rtl/>
        </w:rPr>
        <w:t xml:space="preserve">אחוז ההנחה ממחיר המקסימום כמפורט בסעיף </w:t>
      </w:r>
      <w:r w:rsidR="00810855">
        <w:rPr>
          <w:rtl/>
        </w:rPr>
        <w:fldChar w:fldCharType="begin"/>
      </w:r>
      <w:r w:rsidR="00810855">
        <w:rPr>
          <w:rtl/>
        </w:rPr>
        <w:instrText xml:space="preserve"> </w:instrText>
      </w:r>
      <w:r w:rsidR="00810855">
        <w:rPr>
          <w:rFonts w:hint="cs"/>
        </w:rPr>
        <w:instrText>REF</w:instrText>
      </w:r>
      <w:r w:rsidR="00810855">
        <w:rPr>
          <w:rFonts w:hint="cs"/>
          <w:rtl/>
        </w:rPr>
        <w:instrText xml:space="preserve"> _</w:instrText>
      </w:r>
      <w:r w:rsidR="00810855">
        <w:rPr>
          <w:rFonts w:hint="cs"/>
        </w:rPr>
        <w:instrText>Ref79414810 \r \h</w:instrText>
      </w:r>
      <w:r w:rsidR="00810855">
        <w:rPr>
          <w:rtl/>
        </w:rPr>
        <w:instrText xml:space="preserve"> </w:instrText>
      </w:r>
      <w:r w:rsidR="00810855">
        <w:rPr>
          <w:rtl/>
        </w:rPr>
      </w:r>
      <w:r w:rsidR="00810855">
        <w:rPr>
          <w:rtl/>
        </w:rPr>
        <w:fldChar w:fldCharType="separate"/>
      </w:r>
      <w:r w:rsidR="006B2BE8">
        <w:rPr>
          <w:cs/>
        </w:rPr>
        <w:t>‎</w:t>
      </w:r>
      <w:r w:rsidR="006B2BE8">
        <w:t>2.11</w:t>
      </w:r>
      <w:r w:rsidR="00810855">
        <w:rPr>
          <w:rtl/>
        </w:rPr>
        <w:fldChar w:fldCharType="end"/>
      </w:r>
      <w:r w:rsidR="00810855">
        <w:rPr>
          <w:rFonts w:hint="cs"/>
          <w:rtl/>
        </w:rPr>
        <w:t>.</w:t>
      </w:r>
    </w:p>
    <w:p w14:paraId="0CF9039F" w14:textId="77777777" w:rsidR="00D003A2" w:rsidRDefault="008E3C26" w:rsidP="0090693E">
      <w:pPr>
        <w:pStyle w:val="54"/>
      </w:pPr>
      <w:r>
        <w:rPr>
          <w:rFonts w:hint="cs"/>
          <w:rtl/>
        </w:rPr>
        <w:t>הספק</w:t>
      </w:r>
      <w:r>
        <w:rPr>
          <w:rtl/>
        </w:rPr>
        <w:t xml:space="preserve"> נדרש לפרוק ולמסור את המיכלים במקום המדויק שמנחה אותו המזמין, קרי</w:t>
      </w:r>
      <w:r>
        <w:rPr>
          <w:rFonts w:hint="cs"/>
          <w:rtl/>
        </w:rPr>
        <w:t xml:space="preserve"> כל אחד מ</w:t>
      </w:r>
      <w:r>
        <w:rPr>
          <w:rtl/>
        </w:rPr>
        <w:t>חדרי ה</w:t>
      </w:r>
      <w:r w:rsidR="0090693E">
        <w:rPr>
          <w:rFonts w:hint="cs"/>
          <w:rtl/>
        </w:rPr>
        <w:t>מזמין/</w:t>
      </w:r>
      <w:r>
        <w:rPr>
          <w:rtl/>
        </w:rPr>
        <w:t>מחסן וכד'. בכל מקרה</w:t>
      </w:r>
      <w:r>
        <w:rPr>
          <w:rFonts w:hint="cs"/>
          <w:rtl/>
        </w:rPr>
        <w:t xml:space="preserve"> אין להשאיר</w:t>
      </w:r>
      <w:r>
        <w:rPr>
          <w:rtl/>
        </w:rPr>
        <w:t xml:space="preserve"> מיכלים ברחבת הפריקה באתר ה</w:t>
      </w:r>
      <w:r w:rsidR="0090693E">
        <w:rPr>
          <w:rFonts w:hint="cs"/>
          <w:rtl/>
        </w:rPr>
        <w:t>מזמין</w:t>
      </w:r>
      <w:r>
        <w:rPr>
          <w:rtl/>
        </w:rPr>
        <w:t>.</w:t>
      </w:r>
    </w:p>
    <w:p w14:paraId="480CA0EF" w14:textId="77777777" w:rsidR="00D003A2" w:rsidRDefault="00D003A2" w:rsidP="00D003A2">
      <w:pPr>
        <w:pStyle w:val="54"/>
      </w:pPr>
      <w:r>
        <w:rPr>
          <w:rtl/>
        </w:rPr>
        <w:t>הזמנת המיכלים תתבצע באמצעות הדואר האלקטרוני או באמצעות טופס הזמנה במערכת של הספק.</w:t>
      </w:r>
    </w:p>
    <w:p w14:paraId="2786D72E" w14:textId="1125D45B" w:rsidR="00D003A2" w:rsidRDefault="00D003A2" w:rsidP="00D003A2">
      <w:pPr>
        <w:pStyle w:val="54"/>
      </w:pPr>
      <w:r>
        <w:rPr>
          <w:rtl/>
        </w:rPr>
        <w:t>המזמין אינו מחויב ברכישת המיכלים שיועברו לאחסנה במגנזה מהספק.</w:t>
      </w:r>
    </w:p>
    <w:p w14:paraId="7AF9B7D4" w14:textId="1CA41048" w:rsidR="005C0F73" w:rsidRDefault="005C0F73" w:rsidP="005C0F73">
      <w:pPr>
        <w:pStyle w:val="54"/>
      </w:pPr>
      <w:r>
        <w:rPr>
          <w:rFonts w:hint="cs"/>
          <w:rtl/>
        </w:rPr>
        <w:t xml:space="preserve">הספק יפיק מדבקות ברקוד </w:t>
      </w:r>
      <w:r w:rsidR="002117C3">
        <w:rPr>
          <w:rFonts w:hint="cs"/>
          <w:rtl/>
        </w:rPr>
        <w:t xml:space="preserve">(או טכנולוגיה אחרת) </w:t>
      </w:r>
      <w:r>
        <w:rPr>
          <w:rFonts w:hint="cs"/>
          <w:rtl/>
        </w:rPr>
        <w:t>הכולל מספר חד חד ערכי לכל מיכל</w:t>
      </w:r>
      <w:r w:rsidRPr="005C0F73">
        <w:rPr>
          <w:rFonts w:hint="cs"/>
          <w:rtl/>
        </w:rPr>
        <w:t xml:space="preserve"> </w:t>
      </w:r>
      <w:r>
        <w:rPr>
          <w:rFonts w:hint="cs"/>
          <w:rtl/>
        </w:rPr>
        <w:t>עבור מיכלים שיעוברו לאחסון במגנזה, ויספקם מראש למזמין, בהתאם לדרישתו.</w:t>
      </w:r>
    </w:p>
    <w:p w14:paraId="590E4217" w14:textId="77777777" w:rsidR="00D003A2" w:rsidRDefault="00D003A2" w:rsidP="003907FE">
      <w:pPr>
        <w:pStyle w:val="4ff0"/>
      </w:pPr>
      <w:r w:rsidRPr="006238E0">
        <w:rPr>
          <w:rtl/>
        </w:rPr>
        <w:t>מיון ואריזה באתר המזמין בהתאם לדרישה</w:t>
      </w:r>
    </w:p>
    <w:p w14:paraId="130A52C9" w14:textId="77777777" w:rsidR="00D003A2" w:rsidRPr="002909DB" w:rsidRDefault="00D003A2" w:rsidP="00D003A2">
      <w:pPr>
        <w:pStyle w:val="54"/>
        <w:rPr>
          <w:rtl/>
        </w:rPr>
      </w:pPr>
      <w:r w:rsidRPr="002909DB">
        <w:rPr>
          <w:rtl/>
        </w:rPr>
        <w:t xml:space="preserve">בהתאם לדרישת המזמין, הספק יבצע באתרי האיסוף של המזמין את כל פעולות ההכנה הנדרשות להלן לשם העברת החומר באופן מסודר ומבוקר למגנזה. </w:t>
      </w:r>
    </w:p>
    <w:p w14:paraId="0E16A81D" w14:textId="77777777" w:rsidR="00D003A2" w:rsidRPr="002909DB" w:rsidRDefault="00D003A2" w:rsidP="00D003A2">
      <w:pPr>
        <w:pStyle w:val="54"/>
        <w:rPr>
          <w:rtl/>
        </w:rPr>
      </w:pPr>
      <w:r w:rsidRPr="002909DB">
        <w:rPr>
          <w:rtl/>
        </w:rPr>
        <w:t xml:space="preserve">המזמין ינחה את הספק להתייצב באחד מאתרי האיסוף ברחבי הארץ. </w:t>
      </w:r>
    </w:p>
    <w:p w14:paraId="163C11C4" w14:textId="77777777" w:rsidR="00D003A2" w:rsidRPr="002909DB" w:rsidRDefault="00D003A2" w:rsidP="00D003A2">
      <w:pPr>
        <w:pStyle w:val="54"/>
      </w:pPr>
      <w:r w:rsidRPr="002909DB">
        <w:rPr>
          <w:rtl/>
        </w:rPr>
        <w:lastRenderedPageBreak/>
        <w:t>הספק יתייצב באתר האיסוף על פי ההנחיות שניתנו לו.</w:t>
      </w:r>
    </w:p>
    <w:p w14:paraId="19824CA5" w14:textId="77777777" w:rsidR="00D003A2" w:rsidRPr="002909DB" w:rsidRDefault="00D003A2" w:rsidP="00D003A2">
      <w:pPr>
        <w:pStyle w:val="54"/>
      </w:pPr>
      <w:r w:rsidRPr="002909DB">
        <w:rPr>
          <w:rtl/>
        </w:rPr>
        <w:t>הספק ירכז ויאגד את החומר הארכיוני שנמסר לו על ידי המזמין, על פי הנחיות מקצועיות שלו.</w:t>
      </w:r>
    </w:p>
    <w:p w14:paraId="36C31183" w14:textId="4A8926A1" w:rsidR="00D003A2" w:rsidRPr="002909DB" w:rsidRDefault="00D003A2" w:rsidP="00D003A2">
      <w:pPr>
        <w:pStyle w:val="54"/>
      </w:pPr>
      <w:r w:rsidRPr="002909DB">
        <w:rPr>
          <w:rtl/>
        </w:rPr>
        <w:t>הספק יאגד ויארוז את החומר הארכיוני במיכלים שיסופקו על ידי המזמין</w:t>
      </w:r>
      <w:r w:rsidR="00AC1688">
        <w:rPr>
          <w:rFonts w:hint="cs"/>
          <w:rtl/>
        </w:rPr>
        <w:t xml:space="preserve"> או הספק</w:t>
      </w:r>
      <w:r w:rsidRPr="002909DB">
        <w:rPr>
          <w:rtl/>
        </w:rPr>
        <w:t>.</w:t>
      </w:r>
    </w:p>
    <w:p w14:paraId="74839193" w14:textId="77777777" w:rsidR="00D003A2" w:rsidRPr="002909DB" w:rsidRDefault="00D003A2" w:rsidP="00D003A2">
      <w:pPr>
        <w:pStyle w:val="54"/>
        <w:rPr>
          <w:rtl/>
        </w:rPr>
      </w:pPr>
      <w:r w:rsidRPr="002909DB">
        <w:rPr>
          <w:rtl/>
        </w:rPr>
        <w:t xml:space="preserve">הספק ימלא תעודת משלוח על פי הנחיית המזמין, הן לחומר המיועד לגניזה רגילה והן לחומר המיועד לגניזה לצמיתות. </w:t>
      </w:r>
    </w:p>
    <w:p w14:paraId="76749D13" w14:textId="77777777" w:rsidR="00D003A2" w:rsidRPr="002909DB" w:rsidRDefault="00D003A2" w:rsidP="0090693E">
      <w:pPr>
        <w:pStyle w:val="54"/>
        <w:rPr>
          <w:rtl/>
        </w:rPr>
      </w:pPr>
      <w:r w:rsidRPr="002909DB">
        <w:rPr>
          <w:rtl/>
        </w:rPr>
        <w:t>נציג ה</w:t>
      </w:r>
      <w:r w:rsidR="0090693E">
        <w:rPr>
          <w:rFonts w:hint="cs"/>
          <w:rtl/>
        </w:rPr>
        <w:t>מזמין</w:t>
      </w:r>
      <w:r w:rsidRPr="002909DB">
        <w:rPr>
          <w:rtl/>
        </w:rPr>
        <w:t xml:space="preserve"> והספק יתאמו את לוחות הזמנים לביצוע העבודה ואלו יגובשו לתוכנית עבודה מאושרת.</w:t>
      </w:r>
    </w:p>
    <w:p w14:paraId="72BAD8A9" w14:textId="77777777" w:rsidR="00D003A2" w:rsidRDefault="00D003A2" w:rsidP="00D003A2">
      <w:pPr>
        <w:pStyle w:val="54"/>
        <w:rPr>
          <w:rtl/>
        </w:rPr>
      </w:pPr>
      <w:r w:rsidRPr="002909DB">
        <w:rPr>
          <w:rtl/>
        </w:rPr>
        <w:t>כל הפעולות שיבוצעו על ידי הספק באתרי האיסוף יעשו בתיאום ובשיתוף פעולה של הספק עם מנהלי אתרי האיסוף ועובדיהם ועל פי הנחיות הגורמים המקצועיים.</w:t>
      </w:r>
    </w:p>
    <w:p w14:paraId="0516C7DB" w14:textId="77777777" w:rsidR="00D003A2" w:rsidRDefault="00957B50" w:rsidP="003907FE">
      <w:pPr>
        <w:pStyle w:val="4ff0"/>
        <w:rPr>
          <w:rtl/>
        </w:rPr>
      </w:pPr>
      <w:bookmarkStart w:id="293" w:name="_Toc254775219"/>
      <w:bookmarkStart w:id="294" w:name="_Toc256615122"/>
      <w:bookmarkStart w:id="295" w:name="_Toc264800102"/>
      <w:bookmarkStart w:id="296" w:name="_Toc265072414"/>
      <w:r>
        <w:rPr>
          <w:rFonts w:hint="cs"/>
          <w:rtl/>
        </w:rPr>
        <w:t xml:space="preserve">איסוף </w:t>
      </w:r>
      <w:r w:rsidR="00624E98" w:rsidRPr="006238E0">
        <w:rPr>
          <w:rtl/>
        </w:rPr>
        <w:t>חומר ארכיוני מיחידות המזמין למגנזה</w:t>
      </w:r>
      <w:bookmarkEnd w:id="293"/>
      <w:bookmarkEnd w:id="294"/>
      <w:bookmarkEnd w:id="295"/>
      <w:bookmarkEnd w:id="296"/>
    </w:p>
    <w:p w14:paraId="55FDC4CB" w14:textId="77777777" w:rsidR="00624E98" w:rsidRPr="002909DB" w:rsidRDefault="00624E98" w:rsidP="00624E98">
      <w:pPr>
        <w:pStyle w:val="54"/>
        <w:rPr>
          <w:rtl/>
        </w:rPr>
      </w:pPr>
      <w:r w:rsidRPr="002909DB">
        <w:rPr>
          <w:rtl/>
        </w:rPr>
        <w:t>המזמין יפנה לספק עם בקשה לאיסוף מיכלים למגנזה של הספק.</w:t>
      </w:r>
    </w:p>
    <w:p w14:paraId="03738E58" w14:textId="77777777" w:rsidR="00624E98" w:rsidRPr="002909DB" w:rsidRDefault="00624E98" w:rsidP="00624E98">
      <w:pPr>
        <w:pStyle w:val="54"/>
        <w:rPr>
          <w:rtl/>
        </w:rPr>
      </w:pPr>
      <w:r w:rsidRPr="002909DB">
        <w:rPr>
          <w:rtl/>
        </w:rPr>
        <w:t>בפירוט הבקשה המזמין יפרט את הנתונים הבאים:</w:t>
      </w:r>
    </w:p>
    <w:p w14:paraId="03287D58" w14:textId="77777777" w:rsidR="00624E98" w:rsidRPr="002909DB" w:rsidRDefault="00624E98" w:rsidP="00624E98">
      <w:pPr>
        <w:pStyle w:val="62"/>
      </w:pPr>
      <w:r w:rsidRPr="002909DB">
        <w:rPr>
          <w:rtl/>
        </w:rPr>
        <w:t>מספר מיכלים מיועדים לאיסוף לרבות שיוך יחידתי.</w:t>
      </w:r>
    </w:p>
    <w:p w14:paraId="435D555C" w14:textId="77777777" w:rsidR="00624E98" w:rsidRPr="002909DB" w:rsidRDefault="00624E98" w:rsidP="00624E98">
      <w:pPr>
        <w:pStyle w:val="62"/>
      </w:pPr>
      <w:r w:rsidRPr="002909DB">
        <w:rPr>
          <w:rtl/>
        </w:rPr>
        <w:t>הנחיות לקליטה ורישום החומר במערכת המידע לרבות קובץ אקסל המכיל את מפתוח החומר (מעבר למפתוח הבסיסי).</w:t>
      </w:r>
    </w:p>
    <w:p w14:paraId="6EA093B2" w14:textId="77777777" w:rsidR="00624E98" w:rsidRPr="002909DB" w:rsidRDefault="00624E98" w:rsidP="00624E98">
      <w:pPr>
        <w:pStyle w:val="62"/>
      </w:pPr>
      <w:r w:rsidRPr="002909DB">
        <w:rPr>
          <w:rtl/>
        </w:rPr>
        <w:t>כתובת מקום האיסוף ופרטי איש הקשר מטעם המזמין.</w:t>
      </w:r>
    </w:p>
    <w:p w14:paraId="214F0C60" w14:textId="77777777" w:rsidR="00624E98" w:rsidRPr="002909DB" w:rsidRDefault="00624E98" w:rsidP="008E3C26">
      <w:pPr>
        <w:pStyle w:val="54"/>
        <w:rPr>
          <w:rtl/>
        </w:rPr>
      </w:pPr>
      <w:r w:rsidRPr="002909DB">
        <w:rPr>
          <w:rtl/>
        </w:rPr>
        <w:t>עם קבלת דרישה מאת המזמין לאיסוף חומר ארכיוני, הספק יוביל למגנזה, באחריותו ועל חשבונו, את החומר הארכיוני הארוז ממשרד המזמין או בכל אתר אחר של המזמין ו/או במספר נקודות איסוף באותו אתר והכל כפי שיורה המזמין.</w:t>
      </w:r>
    </w:p>
    <w:p w14:paraId="709A8A53" w14:textId="77777777" w:rsidR="00624E98" w:rsidRPr="002909DB" w:rsidRDefault="00624E98" w:rsidP="003859F8">
      <w:pPr>
        <w:pStyle w:val="54"/>
        <w:rPr>
          <w:rtl/>
        </w:rPr>
      </w:pPr>
      <w:r w:rsidRPr="002909DB">
        <w:rPr>
          <w:rtl/>
        </w:rPr>
        <w:t>באחריות הספק, לבדוק לפני ביצוע ההובלה שהמיכלים מסודרים ומאורגנים כמפורט להלן:</w:t>
      </w:r>
    </w:p>
    <w:p w14:paraId="73B98EFB" w14:textId="77777777" w:rsidR="00624E98" w:rsidRPr="002909DB" w:rsidRDefault="00624E98" w:rsidP="003859F8">
      <w:pPr>
        <w:pStyle w:val="62"/>
      </w:pPr>
      <w:r w:rsidRPr="002909DB">
        <w:rPr>
          <w:rtl/>
        </w:rPr>
        <w:t>לוודא שמספר המיכלים המיועדים לאיסוף באתר תואם למספר המיכלים כפי שנמסר לספק מראש בבקשה.</w:t>
      </w:r>
    </w:p>
    <w:p w14:paraId="30AF24B4" w14:textId="77777777" w:rsidR="00624E98" w:rsidRPr="002909DB" w:rsidRDefault="00624E98" w:rsidP="003859F8">
      <w:pPr>
        <w:pStyle w:val="62"/>
      </w:pPr>
      <w:r w:rsidRPr="002909DB">
        <w:rPr>
          <w:rtl/>
        </w:rPr>
        <w:t>לוודא שעל כל מיכל צוין מספר המיכל של המזמין, השיוך היחידתי ותאריך מיועד לביעור.</w:t>
      </w:r>
    </w:p>
    <w:p w14:paraId="4A1FC80F" w14:textId="77777777" w:rsidR="00624E98" w:rsidRPr="002909DB" w:rsidRDefault="00624E98" w:rsidP="003859F8">
      <w:pPr>
        <w:pStyle w:val="62"/>
      </w:pPr>
      <w:r w:rsidRPr="002909DB">
        <w:rPr>
          <w:rtl/>
        </w:rPr>
        <w:t>לוודא שהמיכל מכוסה במכסה תואם וכי האריזה לא נפגמה.</w:t>
      </w:r>
      <w:r w:rsidRPr="002909DB">
        <w:rPr>
          <w:kern w:val="32"/>
          <w:rtl/>
        </w:rPr>
        <w:t xml:space="preserve"> </w:t>
      </w:r>
    </w:p>
    <w:p w14:paraId="404AC9E8" w14:textId="081C67DA" w:rsidR="00D003A2" w:rsidRDefault="00624E98" w:rsidP="00D8268C">
      <w:pPr>
        <w:pStyle w:val="54"/>
        <w:rPr>
          <w:rtl/>
        </w:rPr>
      </w:pPr>
      <w:r w:rsidRPr="002909DB">
        <w:rPr>
          <w:rtl/>
        </w:rPr>
        <w:t xml:space="preserve">הספק ימלא תעודת משלוח המפרטת את תכולת החומר הארכיוני המובל שנמסר לו בכפוף להנחיות המזמין. התעודה תיחתם על ידי נציג המזמין ועל ידי נציג הספק. עותק מתעודת המשלוח ישלח </w:t>
      </w:r>
      <w:r w:rsidR="00D8268C" w:rsidRPr="002909DB">
        <w:rPr>
          <w:rtl/>
        </w:rPr>
        <w:t>ב</w:t>
      </w:r>
      <w:r w:rsidR="00D8268C">
        <w:rPr>
          <w:rFonts w:hint="cs"/>
          <w:rtl/>
        </w:rPr>
        <w:t xml:space="preserve">דוא"ל </w:t>
      </w:r>
      <w:r w:rsidRPr="002909DB">
        <w:rPr>
          <w:rtl/>
        </w:rPr>
        <w:t>אל המזמין.</w:t>
      </w:r>
    </w:p>
    <w:p w14:paraId="103096AF" w14:textId="77777777" w:rsidR="00D003A2" w:rsidRDefault="00C34CB5" w:rsidP="003907FE">
      <w:pPr>
        <w:pStyle w:val="4ff0"/>
      </w:pPr>
      <w:bookmarkStart w:id="297" w:name="_Toc254775225"/>
      <w:bookmarkStart w:id="298" w:name="_Toc256615128"/>
      <w:bookmarkStart w:id="299" w:name="_Toc264800107"/>
      <w:bookmarkStart w:id="300" w:name="_Toc265072419"/>
      <w:r w:rsidRPr="006238E0">
        <w:rPr>
          <w:rtl/>
        </w:rPr>
        <w:t>קליטת החומר במגנזה</w:t>
      </w:r>
      <w:bookmarkEnd w:id="297"/>
      <w:bookmarkEnd w:id="298"/>
      <w:bookmarkEnd w:id="299"/>
      <w:bookmarkEnd w:id="300"/>
    </w:p>
    <w:p w14:paraId="33118367" w14:textId="77777777" w:rsidR="00C34CB5" w:rsidRPr="002909DB" w:rsidRDefault="00C34CB5" w:rsidP="006448F0">
      <w:pPr>
        <w:pStyle w:val="4-4"/>
        <w:ind w:left="909"/>
        <w:rPr>
          <w:rtl/>
        </w:rPr>
      </w:pPr>
      <w:bookmarkStart w:id="301" w:name="_Toc254775226"/>
      <w:bookmarkStart w:id="302" w:name="_Toc256615129"/>
      <w:bookmarkStart w:id="303" w:name="_Toc264800108"/>
      <w:bookmarkStart w:id="304" w:name="_Toc265072420"/>
      <w:r w:rsidRPr="002909DB">
        <w:rPr>
          <w:rtl/>
        </w:rPr>
        <w:t>עם פריקת החומר הארכיוני במגנזה יבצע הספק פעולות כמפורט להלן:</w:t>
      </w:r>
      <w:bookmarkEnd w:id="301"/>
      <w:bookmarkEnd w:id="302"/>
      <w:bookmarkEnd w:id="303"/>
      <w:bookmarkEnd w:id="304"/>
    </w:p>
    <w:p w14:paraId="41EAD95D" w14:textId="77777777" w:rsidR="00C34CB5" w:rsidRPr="002909DB" w:rsidRDefault="00C34CB5" w:rsidP="00C34CB5">
      <w:pPr>
        <w:pStyle w:val="54"/>
      </w:pPr>
      <w:r w:rsidRPr="002909DB">
        <w:rPr>
          <w:rtl/>
        </w:rPr>
        <w:lastRenderedPageBreak/>
        <w:t>הספק ידביק מדבקת ברקוד (שתסופק ע"י הספק) הכוללת מספר חד חד ערכי לכל מיכל. המדבקה תהיה צמודה למיכל במשך כל התקופה בה יאוחסן המיכל אצל הספק</w:t>
      </w:r>
      <w:r w:rsidRPr="0045281C">
        <w:rPr>
          <w:rFonts w:eastAsia="Calibri"/>
        </w:rPr>
        <w:t>.</w:t>
      </w:r>
    </w:p>
    <w:p w14:paraId="69A1A18B" w14:textId="28EB416B" w:rsidR="00C34CB5" w:rsidRPr="002909DB" w:rsidRDefault="00C34CB5" w:rsidP="005C0F73">
      <w:pPr>
        <w:pStyle w:val="54"/>
      </w:pPr>
      <w:r w:rsidRPr="002909DB">
        <w:rPr>
          <w:rtl/>
        </w:rPr>
        <w:t>הספק יבצע בדיקה וזיהוי החומר הארכיוני שהגיע למגנזה</w:t>
      </w:r>
      <w:r w:rsidRPr="002909DB">
        <w:rPr>
          <w:b/>
          <w:bCs/>
          <w:rtl/>
        </w:rPr>
        <w:t xml:space="preserve"> </w:t>
      </w:r>
      <w:r w:rsidRPr="002909DB">
        <w:rPr>
          <w:rtl/>
        </w:rPr>
        <w:t xml:space="preserve">מול תעודת המשלוח, וכן מול קבצי הבקרה (במקרים בהם יסופקו קבצים כאמור על ידי המזמין). הספק יוודא כי החומר הארכיוני הגיע במצב תקין וכי אריזתו לא נפגמה. </w:t>
      </w:r>
    </w:p>
    <w:p w14:paraId="78BF4CC0" w14:textId="068413DE" w:rsidR="00C34CB5" w:rsidRPr="002909DB" w:rsidRDefault="00C34CB5" w:rsidP="00C34CB5">
      <w:pPr>
        <w:pStyle w:val="54"/>
      </w:pPr>
      <w:r w:rsidRPr="002909DB">
        <w:rPr>
          <w:rtl/>
        </w:rPr>
        <w:t xml:space="preserve">הספק ייקלוט למערכת המידע את רשימת התכולה באקסל שתועבר על ידי נציג הזמין (במקרים בהם יסופקו קבצים כאמור על ידי המזמין). </w:t>
      </w:r>
    </w:p>
    <w:p w14:paraId="5DF05A3C" w14:textId="34A1EFBD" w:rsidR="00C34CB5" w:rsidRPr="002909DB" w:rsidRDefault="00C34CB5" w:rsidP="005C0F73">
      <w:pPr>
        <w:pStyle w:val="54"/>
        <w:rPr>
          <w:rtl/>
        </w:rPr>
      </w:pPr>
      <w:r w:rsidRPr="002909DB">
        <w:rPr>
          <w:rtl/>
        </w:rPr>
        <w:t>הספק יבדוק את תכולת החומר הארכיוני שהגיעה למגנזה ועל פי הדוח או הקובץ המפורטים ביותר המצויים בידיו (קובץ בקרה, תעודת המשלוח, רשימת תכולה מיכלים וכיו"ב). הספק יאתר ויזהה יחידות תיוק חסרות או עודפות בכל מיכל ובמשלוח כולו מול קובץ הבקרה או</w:t>
      </w:r>
      <w:r w:rsidR="002E0161">
        <w:rPr>
          <w:rtl/>
        </w:rPr>
        <w:t xml:space="preserve"> רשימות ידניות, על פי המפורט מב</w:t>
      </w:r>
      <w:r w:rsidRPr="002909DB">
        <w:rPr>
          <w:rtl/>
        </w:rPr>
        <w:t>ניהם.</w:t>
      </w:r>
    </w:p>
    <w:p w14:paraId="68C28CA2" w14:textId="77777777" w:rsidR="00C34CB5" w:rsidRPr="002909DB" w:rsidRDefault="00C34CB5" w:rsidP="00C34CB5">
      <w:pPr>
        <w:pStyle w:val="54"/>
      </w:pPr>
      <w:r w:rsidRPr="002909DB">
        <w:rPr>
          <w:rtl/>
        </w:rPr>
        <w:t xml:space="preserve">הספק יפיק דוח חריגים עבור כל משלוח ויעביר אותו בדואר אלקטרוני לנציג המזמין וזאת באמצעות קובץ אשר יוגדר על ידי המזמין. </w:t>
      </w:r>
    </w:p>
    <w:p w14:paraId="0A99FEB8" w14:textId="2B21B2FB" w:rsidR="00C34CB5" w:rsidRPr="002909DB" w:rsidRDefault="00C34CB5" w:rsidP="002E0161">
      <w:pPr>
        <w:pStyle w:val="54"/>
      </w:pPr>
      <w:r w:rsidRPr="002909DB">
        <w:rPr>
          <w:rtl/>
        </w:rPr>
        <w:t>במקרים בהם נפגע משלוח מסיבות כלשהן</w:t>
      </w:r>
      <w:r w:rsidR="00AB4D07">
        <w:rPr>
          <w:rFonts w:hint="cs"/>
          <w:rtl/>
        </w:rPr>
        <w:t>,</w:t>
      </w:r>
      <w:r w:rsidRPr="002909DB">
        <w:rPr>
          <w:rtl/>
        </w:rPr>
        <w:t xml:space="preserve"> וכתוצאה מכך המיכל נקרע</w:t>
      </w:r>
      <w:r w:rsidR="002E0161">
        <w:rPr>
          <w:rFonts w:hint="cs"/>
          <w:rtl/>
        </w:rPr>
        <w:t xml:space="preserve"> ויחידות</w:t>
      </w:r>
      <w:r w:rsidR="00603E95">
        <w:rPr>
          <w:rFonts w:hint="cs"/>
          <w:rtl/>
        </w:rPr>
        <w:t xml:space="preserve"> התיוק התפזרו</w:t>
      </w:r>
      <w:r w:rsidRPr="002909DB">
        <w:rPr>
          <w:rtl/>
        </w:rPr>
        <w:t xml:space="preserve">, מוטלת על הספק החובה לארוז מחדש את המיכל להעביר את המדבקה המזהה למיכל החדש ולבצע התאמה בין החומר שהתפזר לבין תעודת המשלוח והרישומים הממוחשבים הקיימים במערכת המידע של הספק. </w:t>
      </w:r>
    </w:p>
    <w:p w14:paraId="50CD807B" w14:textId="77777777" w:rsidR="00C34CB5" w:rsidRPr="002909DB" w:rsidRDefault="00C34CB5" w:rsidP="00C34CB5">
      <w:pPr>
        <w:pStyle w:val="54"/>
      </w:pPr>
      <w:r w:rsidRPr="002909DB">
        <w:rPr>
          <w:rtl/>
        </w:rPr>
        <w:t>במקרה של חריגה מהותית, כגון אובדן חומר או נזק לחומר המועבר, תועבר ההודעה טלפונית ובדוא"ל לנציג המזמין באופן מיידי, ולא יאוחר מתום יום העבודה בו נתגלתה החריגה</w:t>
      </w:r>
      <w:r w:rsidR="00AB4D07">
        <w:rPr>
          <w:rFonts w:hint="cs"/>
          <w:rtl/>
        </w:rPr>
        <w:t>,</w:t>
      </w:r>
      <w:r w:rsidRPr="002909DB">
        <w:rPr>
          <w:rtl/>
        </w:rPr>
        <w:t xml:space="preserve"> וימתין עם המשך הטיפול בחומר זה עד לקבלת הנחיות המזמין.</w:t>
      </w:r>
    </w:p>
    <w:p w14:paraId="76C6CBE4" w14:textId="14B6C1CC" w:rsidR="00C34CB5" w:rsidRDefault="00C34CB5" w:rsidP="00C34CB5">
      <w:pPr>
        <w:pStyle w:val="54"/>
      </w:pPr>
      <w:r w:rsidRPr="002909DB">
        <w:rPr>
          <w:rtl/>
        </w:rPr>
        <w:t>הספק יעדכן את כתובת המיכל, תאריך הקליטה, ומספר תעודת המשלוח במערכת המידע שלו</w:t>
      </w:r>
      <w:r w:rsidRPr="0045281C">
        <w:rPr>
          <w:rFonts w:eastAsia="Calibri"/>
        </w:rPr>
        <w:t>.</w:t>
      </w:r>
    </w:p>
    <w:p w14:paraId="4388E888" w14:textId="77777777" w:rsidR="00C34CB5" w:rsidRPr="006238E0" w:rsidRDefault="00C34CB5" w:rsidP="003907FE">
      <w:pPr>
        <w:pStyle w:val="4ff0"/>
      </w:pPr>
      <w:bookmarkStart w:id="305" w:name="_Toc254775228"/>
      <w:bookmarkStart w:id="306" w:name="_Toc256615131"/>
      <w:bookmarkStart w:id="307" w:name="_Toc264800110"/>
      <w:bookmarkStart w:id="308" w:name="_Toc265072422"/>
      <w:r w:rsidRPr="006238E0">
        <w:rPr>
          <w:rtl/>
        </w:rPr>
        <w:t>מפתוח</w:t>
      </w:r>
      <w:bookmarkEnd w:id="305"/>
      <w:bookmarkEnd w:id="306"/>
      <w:bookmarkEnd w:id="307"/>
      <w:bookmarkEnd w:id="308"/>
      <w:r w:rsidRPr="006238E0">
        <w:rPr>
          <w:rtl/>
        </w:rPr>
        <w:t>, אריזה ודיווח למזמין על סיום קליטת החומר</w:t>
      </w:r>
    </w:p>
    <w:p w14:paraId="764D893D" w14:textId="77777777" w:rsidR="00C34CB5" w:rsidRPr="002909DB" w:rsidRDefault="00514AAA" w:rsidP="009A45BE">
      <w:pPr>
        <w:pStyle w:val="54"/>
        <w:rPr>
          <w:rtl/>
        </w:rPr>
      </w:pPr>
      <w:r>
        <w:rPr>
          <w:rFonts w:hint="cs"/>
          <w:rtl/>
        </w:rPr>
        <w:t xml:space="preserve">הספק יידרש להקליד את </w:t>
      </w:r>
      <w:r w:rsidR="00C34CB5" w:rsidRPr="002909DB">
        <w:rPr>
          <w:rtl/>
        </w:rPr>
        <w:t>מלוא הפרמטרים והנתונים הנדרשים להזנה למערכת המידע ומזהים מיכל, קלסר, יחידת תיוק וכד', הכול על פי הנדרש על ידי המזמין ובכפוף לדרישות שלהלן.</w:t>
      </w:r>
    </w:p>
    <w:p w14:paraId="1796CF37" w14:textId="77777777" w:rsidR="00C34CB5" w:rsidRPr="002909DB" w:rsidRDefault="00C34CB5" w:rsidP="009A45BE">
      <w:pPr>
        <w:pStyle w:val="54"/>
      </w:pPr>
      <w:r w:rsidRPr="002909DB">
        <w:rPr>
          <w:rtl/>
        </w:rPr>
        <w:t>הספק יבצע בדיקת תכולה למיכל, שלגביו יוודא הספק כי כל יחידות התיוק השייכות אליו הוקלדו.</w:t>
      </w:r>
    </w:p>
    <w:p w14:paraId="0F9833BF" w14:textId="77777777" w:rsidR="00C34CB5" w:rsidRPr="002909DB" w:rsidRDefault="00C34CB5" w:rsidP="009A45BE">
      <w:pPr>
        <w:pStyle w:val="5f7"/>
        <w:rPr>
          <w:rtl/>
        </w:rPr>
      </w:pPr>
      <w:r w:rsidRPr="009A45BE">
        <w:rPr>
          <w:rtl/>
        </w:rPr>
        <w:t>סוגי</w:t>
      </w:r>
      <w:r w:rsidR="009A45BE">
        <w:rPr>
          <w:rtl/>
        </w:rPr>
        <w:t xml:space="preserve"> מפתוח</w:t>
      </w:r>
    </w:p>
    <w:p w14:paraId="5D05D3CB" w14:textId="77777777" w:rsidR="00C34CB5" w:rsidRPr="002909DB" w:rsidRDefault="00C34CB5" w:rsidP="009A45BE">
      <w:pPr>
        <w:pStyle w:val="6f"/>
      </w:pPr>
      <w:r w:rsidRPr="002909DB">
        <w:rPr>
          <w:rtl/>
        </w:rPr>
        <w:t>מפתוח בסיסי</w:t>
      </w:r>
    </w:p>
    <w:p w14:paraId="439AEF6F" w14:textId="77777777" w:rsidR="00C34CB5" w:rsidRPr="002909DB" w:rsidRDefault="00C34CB5" w:rsidP="001F3021">
      <w:pPr>
        <w:numPr>
          <w:ilvl w:val="0"/>
          <w:numId w:val="84"/>
        </w:numPr>
        <w:spacing w:line="360" w:lineRule="auto"/>
        <w:jc w:val="both"/>
        <w:rPr>
          <w:rFonts w:ascii="David" w:hAnsi="David" w:cs="David"/>
        </w:rPr>
      </w:pPr>
      <w:r w:rsidRPr="002909DB">
        <w:rPr>
          <w:rFonts w:ascii="David" w:hAnsi="David" w:cs="David"/>
          <w:rtl/>
        </w:rPr>
        <w:t>מפתוח בסיסי יבוצע לכל המיכלים.</w:t>
      </w:r>
    </w:p>
    <w:p w14:paraId="29E04340" w14:textId="77777777" w:rsidR="00C34CB5" w:rsidRPr="002909DB" w:rsidRDefault="00C34CB5" w:rsidP="001F3021">
      <w:pPr>
        <w:numPr>
          <w:ilvl w:val="0"/>
          <w:numId w:val="84"/>
        </w:numPr>
        <w:spacing w:line="360" w:lineRule="auto"/>
        <w:jc w:val="both"/>
        <w:rPr>
          <w:rFonts w:ascii="David" w:hAnsi="David" w:cs="David"/>
        </w:rPr>
      </w:pPr>
      <w:r w:rsidRPr="002909DB">
        <w:rPr>
          <w:rFonts w:ascii="David" w:hAnsi="David" w:cs="David"/>
          <w:rtl/>
        </w:rPr>
        <w:t>ביצוע מפתוח בסיסי של החומר הארכיוני כלול במחיר האחסון השנתי.</w:t>
      </w:r>
    </w:p>
    <w:p w14:paraId="1B80C47F" w14:textId="77777777" w:rsidR="00C34CB5" w:rsidRPr="002909DB" w:rsidRDefault="00C34CB5" w:rsidP="001F3021">
      <w:pPr>
        <w:numPr>
          <w:ilvl w:val="0"/>
          <w:numId w:val="84"/>
        </w:numPr>
        <w:spacing w:line="360" w:lineRule="auto"/>
        <w:jc w:val="both"/>
        <w:rPr>
          <w:rFonts w:ascii="David" w:hAnsi="David" w:cs="David"/>
        </w:rPr>
      </w:pPr>
      <w:r w:rsidRPr="002909DB">
        <w:rPr>
          <w:rFonts w:ascii="David" w:hAnsi="David" w:cs="David"/>
          <w:rtl/>
        </w:rPr>
        <w:t>המפתוח יעשה על בסיס נתוני תעודת המשלוח והנחיות המזמין.</w:t>
      </w:r>
    </w:p>
    <w:p w14:paraId="35FEF23C" w14:textId="77777777" w:rsidR="00C34CB5" w:rsidRPr="002909DB" w:rsidRDefault="00C34CB5" w:rsidP="001F3021">
      <w:pPr>
        <w:numPr>
          <w:ilvl w:val="0"/>
          <w:numId w:val="84"/>
        </w:numPr>
        <w:spacing w:line="360" w:lineRule="auto"/>
        <w:jc w:val="both"/>
        <w:rPr>
          <w:rFonts w:ascii="David" w:eastAsia="Batang" w:hAnsi="David" w:cs="David"/>
          <w:lang w:val="x-none" w:eastAsia="x-none"/>
        </w:rPr>
      </w:pPr>
      <w:r w:rsidRPr="002909DB">
        <w:rPr>
          <w:rFonts w:ascii="David" w:eastAsia="Batang" w:hAnsi="David" w:cs="David"/>
          <w:rtl/>
          <w:lang w:val="x-none" w:eastAsia="x-none"/>
        </w:rPr>
        <w:t>להלן פירוט המפתוח הבסיסי הנדרש עבור כל מיכל של חומר ארכיוני:</w:t>
      </w:r>
    </w:p>
    <w:p w14:paraId="109FC72F" w14:textId="097B6D9C"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b/>
          <w:bCs/>
          <w:rtl/>
          <w:lang w:val="x-none" w:eastAsia="x-none"/>
        </w:rPr>
      </w:pPr>
      <w:r w:rsidRPr="002909DB">
        <w:rPr>
          <w:rFonts w:ascii="David" w:eastAsia="Batang" w:hAnsi="David" w:cs="David"/>
          <w:b/>
          <w:bCs/>
          <w:rtl/>
          <w:lang w:val="x-none" w:eastAsia="x-none"/>
        </w:rPr>
        <w:lastRenderedPageBreak/>
        <w:t>מספר המיכל -מונה חד ערכי לכל מיכל (ברקוד)</w:t>
      </w:r>
    </w:p>
    <w:p w14:paraId="163918FA" w14:textId="77777777" w:rsidR="00E6668B" w:rsidRPr="002909DB" w:rsidRDefault="00E6668B" w:rsidP="001F3021">
      <w:pPr>
        <w:numPr>
          <w:ilvl w:val="1"/>
          <w:numId w:val="84"/>
        </w:numPr>
        <w:tabs>
          <w:tab w:val="clear" w:pos="3240"/>
        </w:tabs>
        <w:spacing w:line="360" w:lineRule="auto"/>
        <w:ind w:left="2610" w:hanging="426"/>
        <w:jc w:val="both"/>
        <w:rPr>
          <w:rFonts w:ascii="David" w:eastAsia="Batang" w:hAnsi="David" w:cs="David"/>
          <w:b/>
          <w:bCs/>
          <w:rtl/>
          <w:lang w:val="x-none" w:eastAsia="x-none"/>
        </w:rPr>
      </w:pPr>
      <w:r>
        <w:rPr>
          <w:rFonts w:ascii="David" w:eastAsia="Batang" w:hAnsi="David" w:cs="David" w:hint="cs"/>
          <w:b/>
          <w:bCs/>
          <w:rtl/>
          <w:lang w:val="x-none" w:eastAsia="x-none"/>
        </w:rPr>
        <w:t>מספר המיכל במשרד (מספר ישן)</w:t>
      </w:r>
    </w:p>
    <w:p w14:paraId="5CA91251"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b/>
          <w:bCs/>
          <w:lang w:val="x-none" w:eastAsia="x-none"/>
        </w:rPr>
      </w:pPr>
      <w:r w:rsidRPr="002909DB">
        <w:rPr>
          <w:rFonts w:ascii="David" w:eastAsia="Batang" w:hAnsi="David" w:cs="David"/>
          <w:b/>
          <w:bCs/>
          <w:rtl/>
          <w:lang w:val="x-none" w:eastAsia="x-none"/>
        </w:rPr>
        <w:t>*שם המשרד</w:t>
      </w:r>
    </w:p>
    <w:p w14:paraId="5D3088C3"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b/>
          <w:bCs/>
          <w:rtl/>
          <w:lang w:val="x-none" w:eastAsia="x-none"/>
        </w:rPr>
      </w:pPr>
      <w:r w:rsidRPr="002909DB">
        <w:rPr>
          <w:rFonts w:ascii="David" w:eastAsia="Batang" w:hAnsi="David" w:cs="David"/>
          <w:b/>
          <w:bCs/>
          <w:rtl/>
          <w:lang w:val="x-none" w:eastAsia="x-none"/>
        </w:rPr>
        <w:t>*שם היחידה במשרד</w:t>
      </w:r>
    </w:p>
    <w:p w14:paraId="29FB8ACA"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lang w:val="x-none" w:eastAsia="x-none"/>
        </w:rPr>
      </w:pPr>
      <w:r w:rsidRPr="002909DB">
        <w:rPr>
          <w:rFonts w:ascii="David" w:eastAsia="Batang" w:hAnsi="David" w:cs="David"/>
          <w:b/>
          <w:bCs/>
          <w:rtl/>
          <w:lang w:val="x-none" w:eastAsia="x-none"/>
        </w:rPr>
        <w:t xml:space="preserve">*תאריך מיועד לביעור או להעברה לארכיון המדינה </w:t>
      </w:r>
      <w:r w:rsidRPr="002909DB">
        <w:rPr>
          <w:rFonts w:ascii="David" w:eastAsia="Batang" w:hAnsi="David" w:cs="David"/>
          <w:rtl/>
          <w:lang w:val="x-none" w:eastAsia="x-none"/>
        </w:rPr>
        <w:t>כפי שיימסר על ידי ה</w:t>
      </w:r>
      <w:r w:rsidR="00622B77">
        <w:rPr>
          <w:rFonts w:ascii="David" w:eastAsia="Batang" w:hAnsi="David" w:cs="David" w:hint="cs"/>
          <w:rtl/>
          <w:lang w:val="x-none" w:eastAsia="x-none"/>
        </w:rPr>
        <w:t>מזמין</w:t>
      </w:r>
      <w:r w:rsidRPr="002909DB">
        <w:rPr>
          <w:rFonts w:ascii="David" w:eastAsia="Batang" w:hAnsi="David" w:cs="David"/>
          <w:rtl/>
          <w:lang w:val="x-none" w:eastAsia="x-none"/>
        </w:rPr>
        <w:t>. הבהרה: במקרים חריגים נוהלי העבודה יתואמו עם המשרד המזמין.</w:t>
      </w:r>
    </w:p>
    <w:p w14:paraId="32083B14"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b/>
          <w:bCs/>
          <w:lang w:val="x-none" w:eastAsia="x-none"/>
        </w:rPr>
      </w:pPr>
      <w:r w:rsidRPr="002909DB">
        <w:rPr>
          <w:rFonts w:ascii="David" w:eastAsia="Batang" w:hAnsi="David" w:cs="David"/>
          <w:b/>
          <w:bCs/>
          <w:rtl/>
          <w:lang w:val="x-none" w:eastAsia="x-none"/>
        </w:rPr>
        <w:t>*תאריך הכניסה למגנזה</w:t>
      </w:r>
    </w:p>
    <w:p w14:paraId="00CF43FD"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lang w:val="x-none" w:eastAsia="x-none"/>
        </w:rPr>
      </w:pPr>
      <w:r w:rsidRPr="002909DB">
        <w:rPr>
          <w:rFonts w:ascii="David" w:eastAsia="Batang" w:hAnsi="David" w:cs="David"/>
          <w:rtl/>
          <w:lang w:val="x-none" w:eastAsia="x-none"/>
        </w:rPr>
        <w:t>אפיון החומר (סוג / נושא החומר).</w:t>
      </w:r>
    </w:p>
    <w:p w14:paraId="2A6FEC98"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lang w:val="x-none" w:eastAsia="x-none"/>
        </w:rPr>
      </w:pPr>
      <w:r w:rsidRPr="002909DB">
        <w:rPr>
          <w:rFonts w:ascii="David" w:eastAsia="Batang" w:hAnsi="David" w:cs="David"/>
          <w:rtl/>
          <w:lang w:val="x-none" w:eastAsia="x-none"/>
        </w:rPr>
        <w:t>טווח מידע על המיכל (שנים, מספרים, שמות, אותיות וכד').</w:t>
      </w:r>
    </w:p>
    <w:p w14:paraId="22D45917" w14:textId="77777777" w:rsidR="00C34CB5" w:rsidRPr="002909DB" w:rsidRDefault="00C34CB5" w:rsidP="001F3021">
      <w:pPr>
        <w:numPr>
          <w:ilvl w:val="1"/>
          <w:numId w:val="84"/>
        </w:numPr>
        <w:tabs>
          <w:tab w:val="clear" w:pos="3240"/>
        </w:tabs>
        <w:spacing w:line="360" w:lineRule="auto"/>
        <w:ind w:left="2610" w:hanging="426"/>
        <w:jc w:val="both"/>
        <w:rPr>
          <w:rFonts w:ascii="David" w:eastAsia="Batang" w:hAnsi="David" w:cs="David"/>
          <w:lang w:val="x-none" w:eastAsia="x-none"/>
        </w:rPr>
      </w:pPr>
      <w:r w:rsidRPr="002909DB">
        <w:rPr>
          <w:rFonts w:ascii="David" w:eastAsia="Batang" w:hAnsi="David" w:cs="David"/>
          <w:rtl/>
          <w:lang w:val="x-none" w:eastAsia="x-none"/>
        </w:rPr>
        <w:t>טווחי תאריכי החומר הארכיוני במיכלים (שנת פתיחה ושנת סגירה).</w:t>
      </w:r>
    </w:p>
    <w:p w14:paraId="476A8C7A" w14:textId="13FADD7B" w:rsidR="00C34CB5" w:rsidRPr="002909DB" w:rsidRDefault="00C34CB5" w:rsidP="00622B77">
      <w:pPr>
        <w:spacing w:line="360" w:lineRule="auto"/>
        <w:ind w:left="2184"/>
        <w:jc w:val="both"/>
        <w:rPr>
          <w:rFonts w:ascii="David" w:eastAsia="Batang" w:hAnsi="David" w:cs="David"/>
          <w:lang w:val="x-none" w:eastAsia="x-none"/>
        </w:rPr>
      </w:pPr>
      <w:r w:rsidRPr="004A02A8">
        <w:rPr>
          <w:rFonts w:ascii="David" w:hAnsi="David" w:cs="David"/>
          <w:rtl/>
        </w:rPr>
        <w:t>הסעיפים</w:t>
      </w:r>
      <w:r w:rsidRPr="002909DB">
        <w:rPr>
          <w:rFonts w:ascii="David" w:eastAsia="Batang" w:hAnsi="David" w:cs="David"/>
          <w:rtl/>
          <w:lang w:val="x-none" w:eastAsia="x-none"/>
        </w:rPr>
        <w:t xml:space="preserve"> המסומנים בכוכבית (*) הינם נתוני חובה שעל הספק להקליד למערכת המידע. במידה ומסיבה כלשהי החומר שהגיע לספק אינו מכיל נתונים</w:t>
      </w:r>
      <w:r w:rsidR="00622B77">
        <w:rPr>
          <w:rFonts w:ascii="David" w:eastAsia="Batang" w:hAnsi="David" w:cs="David" w:hint="cs"/>
          <w:rtl/>
          <w:lang w:val="x-none" w:eastAsia="x-none"/>
        </w:rPr>
        <w:t>,</w:t>
      </w:r>
      <w:r w:rsidRPr="002909DB">
        <w:rPr>
          <w:rFonts w:ascii="David" w:eastAsia="Batang" w:hAnsi="David" w:cs="David"/>
          <w:rtl/>
          <w:lang w:val="x-none" w:eastAsia="x-none"/>
        </w:rPr>
        <w:t xml:space="preserve"> אלו נדרש הספק לבקש השלמות מה</w:t>
      </w:r>
      <w:r w:rsidR="00622B77">
        <w:rPr>
          <w:rFonts w:ascii="David" w:eastAsia="Batang" w:hAnsi="David" w:cs="David" w:hint="cs"/>
          <w:rtl/>
          <w:lang w:val="x-none" w:eastAsia="x-none"/>
        </w:rPr>
        <w:t>מזמין</w:t>
      </w:r>
      <w:r w:rsidRPr="002909DB">
        <w:rPr>
          <w:rFonts w:ascii="David" w:eastAsia="Batang" w:hAnsi="David" w:cs="David"/>
          <w:rtl/>
          <w:lang w:val="x-none" w:eastAsia="x-none"/>
        </w:rPr>
        <w:t xml:space="preserve"> קודם קליטת החומר הארכיוני למערכת. </w:t>
      </w:r>
      <w:r w:rsidRPr="002909DB">
        <w:rPr>
          <w:rFonts w:ascii="David" w:eastAsia="Batang" w:hAnsi="David" w:cs="David"/>
          <w:b/>
          <w:bCs/>
          <w:rtl/>
          <w:lang w:val="x-none" w:eastAsia="x-none"/>
        </w:rPr>
        <w:t xml:space="preserve">בכל מקרה לא ייקלט חומר ארכיוני למגנזה ללא תאריך לביעור. </w:t>
      </w:r>
    </w:p>
    <w:p w14:paraId="5D9C0098" w14:textId="77777777" w:rsidR="00C34CB5" w:rsidRPr="002909DB" w:rsidRDefault="00C34CB5" w:rsidP="001F3021">
      <w:pPr>
        <w:numPr>
          <w:ilvl w:val="0"/>
          <w:numId w:val="84"/>
        </w:numPr>
        <w:spacing w:line="360" w:lineRule="auto"/>
        <w:jc w:val="both"/>
        <w:rPr>
          <w:rFonts w:ascii="David" w:eastAsia="Batang" w:hAnsi="David" w:cs="David"/>
          <w:lang w:val="x-none" w:eastAsia="x-none"/>
        </w:rPr>
      </w:pPr>
      <w:r w:rsidRPr="002909DB">
        <w:rPr>
          <w:rFonts w:ascii="David" w:eastAsia="Batang" w:hAnsi="David" w:cs="David"/>
          <w:rtl/>
          <w:lang w:val="x-none" w:eastAsia="x-none"/>
        </w:rPr>
        <w:t>קליטה ממוכנת מקובץ בקרה - קליטת רשימת תכולה (באקסל) למערכת המידע שתימסר ע"י נציג ה</w:t>
      </w:r>
      <w:r w:rsidR="00622B77">
        <w:rPr>
          <w:rFonts w:ascii="David" w:eastAsia="Batang" w:hAnsi="David" w:cs="David" w:hint="cs"/>
          <w:rtl/>
          <w:lang w:val="x-none" w:eastAsia="x-none"/>
        </w:rPr>
        <w:t>מזמין</w:t>
      </w:r>
      <w:r w:rsidRPr="002909DB">
        <w:rPr>
          <w:rFonts w:ascii="David" w:eastAsia="Batang" w:hAnsi="David" w:cs="David"/>
          <w:rtl/>
          <w:lang w:val="x-none" w:eastAsia="x-none"/>
        </w:rPr>
        <w:t xml:space="preserve"> תיחשב כמפתוח בסיסי.</w:t>
      </w:r>
    </w:p>
    <w:p w14:paraId="44CFA853" w14:textId="77777777" w:rsidR="00C34CB5" w:rsidRPr="002909DB" w:rsidRDefault="00C34CB5" w:rsidP="001F3021">
      <w:pPr>
        <w:numPr>
          <w:ilvl w:val="0"/>
          <w:numId w:val="84"/>
        </w:numPr>
        <w:spacing w:line="360" w:lineRule="auto"/>
        <w:jc w:val="both"/>
        <w:rPr>
          <w:rFonts w:ascii="David" w:eastAsia="Batang" w:hAnsi="David" w:cs="David"/>
          <w:lang w:val="x-none" w:eastAsia="x-none"/>
        </w:rPr>
      </w:pPr>
      <w:r w:rsidRPr="002909DB">
        <w:rPr>
          <w:rFonts w:ascii="David" w:eastAsia="Batang" w:hAnsi="David" w:cs="David"/>
          <w:rtl/>
          <w:lang w:val="x-none" w:eastAsia="x-none"/>
        </w:rPr>
        <w:t>מפתוח מדיה מגנטית ייחשב בכל מקרה כמפתוח בסיסי.</w:t>
      </w:r>
    </w:p>
    <w:p w14:paraId="6D796193" w14:textId="77777777" w:rsidR="00C34CB5" w:rsidRPr="002909DB" w:rsidRDefault="00C34CB5" w:rsidP="006C127E">
      <w:pPr>
        <w:pStyle w:val="6f"/>
        <w:rPr>
          <w:rtl/>
        </w:rPr>
      </w:pPr>
      <w:bookmarkStart w:id="309" w:name="_Ref79414951"/>
      <w:r w:rsidRPr="002909DB">
        <w:rPr>
          <w:rtl/>
        </w:rPr>
        <w:t>מפתוח מלא</w:t>
      </w:r>
      <w:bookmarkEnd w:id="309"/>
    </w:p>
    <w:p w14:paraId="64A1340B" w14:textId="77777777" w:rsidR="00C34CB5" w:rsidRPr="002909DB" w:rsidRDefault="00C34CB5" w:rsidP="001F3021">
      <w:pPr>
        <w:numPr>
          <w:ilvl w:val="0"/>
          <w:numId w:val="87"/>
        </w:numPr>
        <w:tabs>
          <w:tab w:val="clear" w:pos="360"/>
          <w:tab w:val="num" w:pos="2160"/>
        </w:tabs>
        <w:spacing w:line="360" w:lineRule="auto"/>
        <w:ind w:left="2160"/>
        <w:jc w:val="both"/>
        <w:rPr>
          <w:rFonts w:ascii="David" w:eastAsia="Batang" w:hAnsi="David" w:cs="David"/>
          <w:lang w:val="x-none" w:eastAsia="x-none"/>
        </w:rPr>
      </w:pPr>
      <w:r w:rsidRPr="002909DB">
        <w:rPr>
          <w:rFonts w:ascii="David" w:hAnsi="David" w:cs="David"/>
          <w:rtl/>
        </w:rPr>
        <w:t>מפתוח</w:t>
      </w:r>
      <w:r w:rsidRPr="002909DB">
        <w:rPr>
          <w:rFonts w:ascii="David" w:eastAsia="Batang" w:hAnsi="David" w:cs="David"/>
          <w:rtl/>
          <w:lang w:val="x-none" w:eastAsia="x-none"/>
        </w:rPr>
        <w:t xml:space="preserve"> מלא נחוץ כאשר הספק נדרש לבצע רישום מפורט של יחידות התיוק במיכל, ולהקליד</w:t>
      </w:r>
      <w:r w:rsidR="00652BBC">
        <w:rPr>
          <w:rFonts w:ascii="David" w:eastAsia="Batang" w:hAnsi="David" w:cs="David" w:hint="cs"/>
          <w:rtl/>
          <w:lang w:val="x-none" w:eastAsia="x-none"/>
        </w:rPr>
        <w:t>ן</w:t>
      </w:r>
      <w:r w:rsidRPr="002909DB">
        <w:rPr>
          <w:rFonts w:ascii="David" w:eastAsia="Batang" w:hAnsi="David" w:cs="David"/>
          <w:rtl/>
          <w:lang w:val="x-none" w:eastAsia="x-none"/>
        </w:rPr>
        <w:t xml:space="preserve"> למערכת המידע. </w:t>
      </w:r>
    </w:p>
    <w:p w14:paraId="17567CB7" w14:textId="77777777" w:rsidR="00C34CB5" w:rsidRPr="002909DB" w:rsidRDefault="00C34CB5" w:rsidP="001F3021">
      <w:pPr>
        <w:numPr>
          <w:ilvl w:val="0"/>
          <w:numId w:val="87"/>
        </w:numPr>
        <w:tabs>
          <w:tab w:val="clear" w:pos="360"/>
          <w:tab w:val="num" w:pos="2160"/>
        </w:tabs>
        <w:spacing w:line="360" w:lineRule="auto"/>
        <w:ind w:left="2160"/>
        <w:jc w:val="both"/>
        <w:rPr>
          <w:rFonts w:ascii="David" w:hAnsi="David" w:cs="David"/>
        </w:rPr>
      </w:pPr>
      <w:r w:rsidRPr="002909DB">
        <w:rPr>
          <w:rFonts w:ascii="David" w:hAnsi="David" w:cs="David"/>
          <w:rtl/>
        </w:rPr>
        <w:t>הספק אחראי להבטיח הקלדת פרטי המפתוח באופן מלא, מדויק ונכון.</w:t>
      </w:r>
    </w:p>
    <w:p w14:paraId="6BFB2F7A" w14:textId="77777777" w:rsidR="00C34CB5" w:rsidRPr="002909DB" w:rsidRDefault="00C34CB5" w:rsidP="001F3021">
      <w:pPr>
        <w:numPr>
          <w:ilvl w:val="0"/>
          <w:numId w:val="87"/>
        </w:numPr>
        <w:tabs>
          <w:tab w:val="clear" w:pos="360"/>
          <w:tab w:val="num" w:pos="2160"/>
        </w:tabs>
        <w:spacing w:line="360" w:lineRule="auto"/>
        <w:ind w:left="2160"/>
        <w:jc w:val="both"/>
        <w:rPr>
          <w:rFonts w:ascii="David" w:hAnsi="David" w:cs="David"/>
        </w:rPr>
      </w:pPr>
      <w:r w:rsidRPr="002909DB">
        <w:rPr>
          <w:rFonts w:ascii="David" w:hAnsi="David" w:cs="David"/>
          <w:rtl/>
        </w:rPr>
        <w:t xml:space="preserve">הספק ימפתח את החומר הארכיוני על פי הדרישות וההנחיות של כל </w:t>
      </w:r>
      <w:r w:rsidR="00622B77">
        <w:rPr>
          <w:rFonts w:ascii="David" w:eastAsia="Batang" w:hAnsi="David" w:cs="David" w:hint="cs"/>
          <w:rtl/>
          <w:lang w:val="x-none" w:eastAsia="x-none"/>
        </w:rPr>
        <w:t>מזמין</w:t>
      </w:r>
      <w:r w:rsidRPr="002909DB">
        <w:rPr>
          <w:rFonts w:ascii="David" w:hAnsi="David" w:cs="David"/>
          <w:rtl/>
        </w:rPr>
        <w:t xml:space="preserve"> ו</w:t>
      </w:r>
      <w:r w:rsidR="00622B77">
        <w:rPr>
          <w:rFonts w:ascii="David" w:eastAsia="Batang" w:hAnsi="David" w:cs="David" w:hint="cs"/>
          <w:rtl/>
          <w:lang w:val="x-none" w:eastAsia="x-none"/>
        </w:rPr>
        <w:t>מזמין</w:t>
      </w:r>
      <w:r w:rsidRPr="002909DB">
        <w:rPr>
          <w:rFonts w:ascii="David" w:hAnsi="David" w:cs="David"/>
          <w:rtl/>
        </w:rPr>
        <w:t xml:space="preserve"> ובהתאם לצרכים שלהם.</w:t>
      </w:r>
    </w:p>
    <w:p w14:paraId="1E59419A" w14:textId="36ACBACC" w:rsidR="00C34CB5" w:rsidRPr="00AB4D07" w:rsidRDefault="00C34CB5" w:rsidP="001F3021">
      <w:pPr>
        <w:numPr>
          <w:ilvl w:val="0"/>
          <w:numId w:val="87"/>
        </w:numPr>
        <w:tabs>
          <w:tab w:val="clear" w:pos="360"/>
          <w:tab w:val="num" w:pos="2160"/>
        </w:tabs>
        <w:spacing w:line="360" w:lineRule="auto"/>
        <w:ind w:left="2160"/>
        <w:jc w:val="both"/>
        <w:rPr>
          <w:rFonts w:ascii="David" w:hAnsi="David" w:cs="David"/>
        </w:rPr>
      </w:pPr>
      <w:r w:rsidRPr="00AB4D07">
        <w:rPr>
          <w:rFonts w:ascii="David" w:eastAsia="Batang" w:hAnsi="David" w:cs="David"/>
          <w:rtl/>
          <w:lang w:val="x-none" w:eastAsia="x-none"/>
        </w:rPr>
        <w:t xml:space="preserve">המפתוח יכלול תאריך הפתיחה והסגירה של יחידות התיוק. כאשר זמני הפתיחה והסגירה לא מצוינים על גבי כריכת יחידת התיוק, יש להוציא את הפרטים מתוך המסמכים </w:t>
      </w:r>
      <w:r w:rsidR="00603E95" w:rsidRPr="00AB4D07">
        <w:rPr>
          <w:rFonts w:ascii="David" w:eastAsia="Batang" w:hAnsi="David" w:cs="David"/>
          <w:rtl/>
          <w:lang w:val="x-none" w:eastAsia="x-none"/>
        </w:rPr>
        <w:t>שב</w:t>
      </w:r>
      <w:r w:rsidR="00603E95">
        <w:rPr>
          <w:rFonts w:ascii="David" w:eastAsia="Batang" w:hAnsi="David" w:cs="David" w:hint="cs"/>
          <w:rtl/>
          <w:lang w:val="x-none" w:eastAsia="x-none"/>
        </w:rPr>
        <w:t>יחידת התיוק</w:t>
      </w:r>
      <w:r w:rsidRPr="00AB4D07">
        <w:rPr>
          <w:rFonts w:ascii="David" w:eastAsia="Batang" w:hAnsi="David" w:cs="David"/>
          <w:rtl/>
          <w:lang w:val="x-none" w:eastAsia="x-none"/>
        </w:rPr>
        <w:t>.</w:t>
      </w:r>
      <w:r w:rsidR="00AB4D07" w:rsidRPr="00AB4D07">
        <w:rPr>
          <w:rFonts w:ascii="David" w:eastAsia="Batang" w:hAnsi="David" w:cs="David" w:hint="cs"/>
          <w:rtl/>
          <w:lang w:val="x-none" w:eastAsia="x-none"/>
        </w:rPr>
        <w:t xml:space="preserve"> </w:t>
      </w:r>
      <w:r w:rsidRPr="00AB4D07">
        <w:rPr>
          <w:rFonts w:ascii="David" w:hAnsi="David" w:cs="David"/>
          <w:rtl/>
        </w:rPr>
        <w:t>לכל שדה בקובץ המפתוח יוסיף הספק את מלוא הפרטים הרלוונטיים לשם מפתוח של הרשומה. כמות השדות בפועל תיקבע על פי הגדרת המזמין.</w:t>
      </w:r>
    </w:p>
    <w:p w14:paraId="6136622C" w14:textId="77777777" w:rsidR="00C34CB5" w:rsidRPr="002909DB" w:rsidRDefault="00C34CB5" w:rsidP="006C127E">
      <w:pPr>
        <w:spacing w:line="360" w:lineRule="auto"/>
        <w:ind w:left="2175"/>
        <w:rPr>
          <w:rFonts w:ascii="David" w:hAnsi="David" w:cs="David"/>
          <w:rtl/>
        </w:rPr>
      </w:pPr>
      <w:r w:rsidRPr="002909DB">
        <w:rPr>
          <w:rFonts w:ascii="David" w:hAnsi="David" w:cs="David"/>
          <w:rtl/>
        </w:rPr>
        <w:t>המזמין יהא רשאי, מעת לעת ועל פי צרכיו, לשנות את הגדרות המפתוח.</w:t>
      </w:r>
    </w:p>
    <w:p w14:paraId="7E6118C8" w14:textId="77777777" w:rsidR="00C34CB5" w:rsidRPr="002909DB" w:rsidRDefault="00C34CB5" w:rsidP="001F3021">
      <w:pPr>
        <w:numPr>
          <w:ilvl w:val="0"/>
          <w:numId w:val="87"/>
        </w:numPr>
        <w:tabs>
          <w:tab w:val="clear" w:pos="360"/>
          <w:tab w:val="num" w:pos="2160"/>
        </w:tabs>
        <w:spacing w:line="360" w:lineRule="auto"/>
        <w:ind w:left="2160"/>
        <w:jc w:val="both"/>
        <w:rPr>
          <w:rFonts w:ascii="David" w:hAnsi="David" w:cs="David"/>
        </w:rPr>
      </w:pPr>
      <w:r w:rsidRPr="002909DB">
        <w:rPr>
          <w:rFonts w:ascii="David" w:hAnsi="David" w:cs="David"/>
          <w:rtl/>
        </w:rPr>
        <w:t>משרד שמזמין מפתוח מלא, ישלם בתמורה תשלום חד פעמי למפתוח של עד שישה שדות.</w:t>
      </w:r>
    </w:p>
    <w:p w14:paraId="6E00B8F3" w14:textId="22705FFB" w:rsidR="00C34CB5" w:rsidRPr="002909DB" w:rsidRDefault="00C34CB5" w:rsidP="001F3021">
      <w:pPr>
        <w:numPr>
          <w:ilvl w:val="0"/>
          <w:numId w:val="87"/>
        </w:numPr>
        <w:tabs>
          <w:tab w:val="clear" w:pos="360"/>
          <w:tab w:val="num" w:pos="2160"/>
        </w:tabs>
        <w:spacing w:line="360" w:lineRule="auto"/>
        <w:ind w:left="2160"/>
        <w:jc w:val="both"/>
        <w:rPr>
          <w:rFonts w:ascii="David" w:eastAsia="Batang" w:hAnsi="David" w:cs="David"/>
          <w:lang w:val="x-none" w:eastAsia="x-none"/>
        </w:rPr>
      </w:pPr>
      <w:r w:rsidRPr="002909DB">
        <w:rPr>
          <w:rFonts w:ascii="David" w:eastAsia="Batang" w:hAnsi="David" w:cs="David"/>
          <w:rtl/>
          <w:lang w:val="x-none" w:eastAsia="x-none"/>
        </w:rPr>
        <w:t>אם נדרש ה</w:t>
      </w:r>
      <w:r w:rsidR="00117C24">
        <w:rPr>
          <w:rFonts w:ascii="David" w:eastAsia="Batang" w:hAnsi="David" w:cs="David" w:hint="cs"/>
          <w:rtl/>
          <w:lang w:val="x-none" w:eastAsia="x-none"/>
        </w:rPr>
        <w:t>מזמין</w:t>
      </w:r>
      <w:r w:rsidRPr="002909DB">
        <w:rPr>
          <w:rFonts w:ascii="David" w:eastAsia="Batang" w:hAnsi="David" w:cs="David"/>
          <w:rtl/>
          <w:lang w:val="x-none" w:eastAsia="x-none"/>
        </w:rPr>
        <w:t xml:space="preserve"> למפתוח העולה על שישה שדות ליחידת תיוק אחת, ישולם החלק היחסי הנגזר מהמחיר למפתוח מלא המוצע במסגרת ה</w:t>
      </w:r>
      <w:r>
        <w:rPr>
          <w:rFonts w:ascii="David" w:eastAsia="Batang" w:hAnsi="David" w:cs="David" w:hint="cs"/>
          <w:rtl/>
          <w:lang w:val="x-none" w:eastAsia="x-none"/>
        </w:rPr>
        <w:t>מחירון</w:t>
      </w:r>
      <w:r w:rsidRPr="002909DB">
        <w:rPr>
          <w:rFonts w:ascii="David" w:eastAsia="Batang" w:hAnsi="David" w:cs="David"/>
          <w:rtl/>
          <w:lang w:val="x-none" w:eastAsia="x-none"/>
        </w:rPr>
        <w:t>.</w:t>
      </w:r>
    </w:p>
    <w:p w14:paraId="2CC42BB4" w14:textId="77777777" w:rsidR="00C34CB5" w:rsidRPr="002909DB" w:rsidRDefault="00C34CB5" w:rsidP="006C127E">
      <w:pPr>
        <w:pStyle w:val="6f"/>
        <w:rPr>
          <w:rFonts w:eastAsia="Batang"/>
          <w:rtl/>
        </w:rPr>
      </w:pPr>
      <w:r w:rsidRPr="002909DB">
        <w:rPr>
          <w:rFonts w:eastAsia="Batang"/>
          <w:rtl/>
        </w:rPr>
        <w:t>מפתוח משלים / שינוי למפתוח קיים</w:t>
      </w:r>
    </w:p>
    <w:p w14:paraId="7CCD61BE" w14:textId="77777777" w:rsidR="00C34CB5" w:rsidRPr="002909DB" w:rsidRDefault="00117C24" w:rsidP="001F3021">
      <w:pPr>
        <w:numPr>
          <w:ilvl w:val="0"/>
          <w:numId w:val="88"/>
        </w:numPr>
        <w:tabs>
          <w:tab w:val="clear" w:pos="360"/>
          <w:tab w:val="num" w:pos="2160"/>
        </w:tabs>
        <w:spacing w:line="360" w:lineRule="auto"/>
        <w:ind w:left="2160"/>
        <w:jc w:val="both"/>
        <w:rPr>
          <w:rFonts w:ascii="David" w:eastAsia="Batang" w:hAnsi="David" w:cs="David"/>
          <w:rtl/>
          <w:lang w:val="x-none" w:eastAsia="x-none"/>
        </w:rPr>
      </w:pPr>
      <w:r>
        <w:rPr>
          <w:rFonts w:ascii="David" w:eastAsia="Batang" w:hAnsi="David" w:cs="David" w:hint="cs"/>
          <w:rtl/>
          <w:lang w:val="x-none" w:eastAsia="x-none"/>
        </w:rPr>
        <w:t>מזמין</w:t>
      </w:r>
      <w:r w:rsidR="00C34CB5" w:rsidRPr="002909DB">
        <w:rPr>
          <w:rFonts w:ascii="David" w:eastAsia="Batang" w:hAnsi="David" w:cs="David"/>
          <w:rtl/>
          <w:lang w:val="x-none" w:eastAsia="x-none"/>
        </w:rPr>
        <w:t xml:space="preserve"> הנדרש להשלמת מפתוח ו/או לשינוי למפתוח יחידות תיוק קיימות ישלם בתמורה תשלום נוסף חד פעמי להשלמה/שינוי, של עד שישה שדות. </w:t>
      </w:r>
    </w:p>
    <w:p w14:paraId="6E2BAF8E" w14:textId="77777777" w:rsidR="00C34CB5" w:rsidRPr="002909DB" w:rsidRDefault="00C34CB5" w:rsidP="001F3021">
      <w:pPr>
        <w:numPr>
          <w:ilvl w:val="0"/>
          <w:numId w:val="88"/>
        </w:numPr>
        <w:tabs>
          <w:tab w:val="clear" w:pos="360"/>
          <w:tab w:val="num" w:pos="2160"/>
        </w:tabs>
        <w:spacing w:line="360" w:lineRule="auto"/>
        <w:ind w:left="2160"/>
        <w:jc w:val="both"/>
        <w:rPr>
          <w:rFonts w:ascii="David" w:hAnsi="David" w:cs="David"/>
        </w:rPr>
      </w:pPr>
      <w:r w:rsidRPr="002909DB">
        <w:rPr>
          <w:rFonts w:ascii="David" w:hAnsi="David" w:cs="David"/>
          <w:rtl/>
        </w:rPr>
        <w:t>במקרים בהם החומר הנשלח אינו תקין/מלא ימפתח הספק את החומר באופן זמני תחת זיהוי נפרד. דוח המפתוח הזמני יועבר ל</w:t>
      </w:r>
      <w:r w:rsidR="00117C24">
        <w:rPr>
          <w:rFonts w:ascii="David" w:eastAsia="Batang" w:hAnsi="David" w:cs="David" w:hint="cs"/>
          <w:rtl/>
          <w:lang w:val="x-none" w:eastAsia="x-none"/>
        </w:rPr>
        <w:t>מזמין</w:t>
      </w:r>
      <w:r w:rsidRPr="002909DB">
        <w:rPr>
          <w:rFonts w:ascii="David" w:hAnsi="David" w:cs="David"/>
          <w:rtl/>
        </w:rPr>
        <w:t xml:space="preserve"> להשלמה וטיפול. </w:t>
      </w:r>
    </w:p>
    <w:p w14:paraId="1CFACC68" w14:textId="77777777" w:rsidR="00C34CB5" w:rsidRPr="002909DB" w:rsidRDefault="00C34CB5" w:rsidP="001F3021">
      <w:pPr>
        <w:numPr>
          <w:ilvl w:val="0"/>
          <w:numId w:val="88"/>
        </w:numPr>
        <w:tabs>
          <w:tab w:val="clear" w:pos="360"/>
          <w:tab w:val="num" w:pos="2160"/>
        </w:tabs>
        <w:spacing w:line="360" w:lineRule="auto"/>
        <w:ind w:left="2160"/>
        <w:jc w:val="both"/>
        <w:rPr>
          <w:rFonts w:ascii="David" w:hAnsi="David" w:cs="David"/>
          <w:b/>
          <w:bCs/>
          <w:rtl/>
        </w:rPr>
      </w:pPr>
      <w:r w:rsidRPr="002909DB">
        <w:rPr>
          <w:rFonts w:ascii="David" w:hAnsi="David" w:cs="David"/>
          <w:rtl/>
        </w:rPr>
        <w:lastRenderedPageBreak/>
        <w:t>ידוע כי ישנם מיכלים שנקלטו במתקן הגניזה בעבר ולא נרשמו כנדרש. לפי דרישת המזמין, על הספק להוריד את המיכלים הנדרשים מהמדפים ולתקן את המפתוח בהתאם לנדרש ע"י המזמין לרבות השלמת נתונים בהתאם לנדרש במפתוח המלא. בסיום התהליך יש לבצע קליטה מחדש של המיכל/ים במגנזה.</w:t>
      </w:r>
      <w:r w:rsidRPr="002909DB">
        <w:rPr>
          <w:rFonts w:ascii="David" w:hAnsi="David" w:cs="David"/>
          <w:b/>
          <w:bCs/>
          <w:rtl/>
        </w:rPr>
        <w:t xml:space="preserve"> </w:t>
      </w:r>
    </w:p>
    <w:p w14:paraId="5C8061F5" w14:textId="77777777" w:rsidR="00C34CB5" w:rsidRPr="002909DB" w:rsidRDefault="00C34CB5" w:rsidP="00324446">
      <w:pPr>
        <w:spacing w:line="360" w:lineRule="auto"/>
        <w:ind w:left="1759"/>
        <w:jc w:val="both"/>
        <w:rPr>
          <w:rFonts w:ascii="David" w:hAnsi="David" w:cs="David"/>
          <w:b/>
          <w:bCs/>
        </w:rPr>
      </w:pPr>
      <w:r w:rsidRPr="002909DB">
        <w:rPr>
          <w:rFonts w:ascii="David" w:hAnsi="David" w:cs="David"/>
          <w:b/>
          <w:bCs/>
          <w:rtl/>
        </w:rPr>
        <w:t>במצב זה יתוגמל הספק בתשלום עבור מפתוח מלא גם אם בפועל נדרש מפתוח בסיסי בלבד.</w:t>
      </w:r>
    </w:p>
    <w:p w14:paraId="443AEC57" w14:textId="77777777" w:rsidR="00C34CB5" w:rsidRPr="002909DB" w:rsidRDefault="00C34CB5" w:rsidP="00324446">
      <w:pPr>
        <w:pStyle w:val="54"/>
        <w:rPr>
          <w:rtl/>
        </w:rPr>
      </w:pPr>
      <w:r w:rsidRPr="002909DB">
        <w:rPr>
          <w:rtl/>
        </w:rPr>
        <w:t xml:space="preserve">לאחר סיום תהליך המפתוח של המשלוח שהתקבל מהמזמין, יארוז הספק את יחידות התיוק במיכלים המקוריים. </w:t>
      </w:r>
    </w:p>
    <w:p w14:paraId="23899482" w14:textId="77777777" w:rsidR="00C34CB5" w:rsidRPr="002909DB" w:rsidRDefault="00C34CB5" w:rsidP="00324446">
      <w:pPr>
        <w:pStyle w:val="54"/>
      </w:pPr>
      <w:r w:rsidRPr="002909DB">
        <w:rPr>
          <w:rtl/>
        </w:rPr>
        <w:t>אופן אריזת החומר הארכיוני מחדש יבטיח שניתן יהיה להגיע אל כל מסמך, יחידת תיוק, מדיה מגנטית בצורה מהירה וחד ערכית, על פי ברקוד.</w:t>
      </w:r>
    </w:p>
    <w:p w14:paraId="7012FCF7" w14:textId="77777777" w:rsidR="00C34CB5" w:rsidRPr="002909DB" w:rsidRDefault="00C34CB5" w:rsidP="00324446">
      <w:pPr>
        <w:pStyle w:val="54"/>
        <w:rPr>
          <w:b/>
          <w:bCs/>
          <w:rtl/>
        </w:rPr>
      </w:pPr>
      <w:r w:rsidRPr="002909DB">
        <w:rPr>
          <w:b/>
          <w:bCs/>
          <w:rtl/>
        </w:rPr>
        <w:t xml:space="preserve">הספק ידווח למזמין אודות פרטי החומר הנקלט/המוקלד של המשלוח, באמצעות דוח קליטה אשר יופק ממערכת המידע במגנזה, וישלח קובץ למזמין על פי המתכונת שתידרש על ידו. </w:t>
      </w:r>
    </w:p>
    <w:p w14:paraId="237F8359" w14:textId="4C9A014C" w:rsidR="00C34CB5" w:rsidRPr="002909DB" w:rsidRDefault="008E010C" w:rsidP="008E010C">
      <w:pPr>
        <w:pStyle w:val="54"/>
        <w:rPr>
          <w:rtl/>
        </w:rPr>
      </w:pPr>
      <w:r>
        <w:rPr>
          <w:rFonts w:hint="cs"/>
          <w:rtl/>
        </w:rPr>
        <w:t>כ</w:t>
      </w:r>
      <w:r w:rsidR="00BE1306">
        <w:rPr>
          <w:rFonts w:hint="cs"/>
          <w:rtl/>
        </w:rPr>
        <w:t>כל ש</w:t>
      </w:r>
      <w:r w:rsidR="00C34CB5" w:rsidRPr="002909DB">
        <w:rPr>
          <w:rtl/>
        </w:rPr>
        <w:t>התקבל חומר ארכיוני שאינו נ</w:t>
      </w:r>
      <w:r>
        <w:rPr>
          <w:rtl/>
        </w:rPr>
        <w:t>יתן לזיהוי והקלדה (כגון: חסר שם</w:t>
      </w:r>
      <w:r>
        <w:rPr>
          <w:rFonts w:hint="cs"/>
          <w:rtl/>
        </w:rPr>
        <w:t xml:space="preserve"> יחידת</w:t>
      </w:r>
      <w:r w:rsidR="00603E95">
        <w:rPr>
          <w:rFonts w:hint="cs"/>
          <w:rtl/>
        </w:rPr>
        <w:t xml:space="preserve"> התיוק</w:t>
      </w:r>
      <w:r w:rsidR="00AF7310">
        <w:rPr>
          <w:rtl/>
        </w:rPr>
        <w:t>, ש</w:t>
      </w:r>
      <w:r w:rsidR="00603E95">
        <w:rPr>
          <w:rFonts w:hint="cs"/>
          <w:rtl/>
        </w:rPr>
        <w:t>יחידת התיוק</w:t>
      </w:r>
      <w:r w:rsidR="00603E95" w:rsidRPr="002909DB">
        <w:rPr>
          <w:rtl/>
        </w:rPr>
        <w:t xml:space="preserve"> </w:t>
      </w:r>
      <w:r w:rsidR="00C34CB5" w:rsidRPr="002909DB">
        <w:rPr>
          <w:rtl/>
        </w:rPr>
        <w:t xml:space="preserve">אינו ברור, מסמכים לא מאוגדים וכו') על הספק להפיק רשימת חריגים אשר יפרטו את יחידות התיוק לגביהן קיימת אי תאימות. רשימת החריגים תצורף לדוח קליטת החומר הארכיוני ותשלח למזמין. </w:t>
      </w:r>
    </w:p>
    <w:p w14:paraId="6DDEAB4C" w14:textId="77777777" w:rsidR="00C34CB5" w:rsidRPr="002909DB" w:rsidRDefault="00C34CB5" w:rsidP="00324446">
      <w:pPr>
        <w:pStyle w:val="54"/>
        <w:rPr>
          <w:rtl/>
        </w:rPr>
      </w:pPr>
      <w:bookmarkStart w:id="310" w:name="_Ref79414901"/>
      <w:r w:rsidRPr="002909DB">
        <w:rPr>
          <w:rtl/>
        </w:rPr>
        <w:t>במידה ומדובר בחומר רגיש</w:t>
      </w:r>
      <w:r>
        <w:rPr>
          <w:rtl/>
        </w:rPr>
        <w:t xml:space="preserve"> </w:t>
      </w:r>
      <w:r w:rsidRPr="002909DB">
        <w:rPr>
          <w:rtl/>
        </w:rPr>
        <w:t>-</w:t>
      </w:r>
      <w:r>
        <w:rPr>
          <w:rtl/>
        </w:rPr>
        <w:t xml:space="preserve"> </w:t>
      </w:r>
      <w:r w:rsidRPr="002909DB">
        <w:rPr>
          <w:rtl/>
        </w:rPr>
        <w:t>יישלח החומר באופן ידני למזמין.</w:t>
      </w:r>
      <w:bookmarkEnd w:id="310"/>
      <w:r w:rsidRPr="002909DB">
        <w:rPr>
          <w:rtl/>
        </w:rPr>
        <w:t xml:space="preserve"> </w:t>
      </w:r>
    </w:p>
    <w:p w14:paraId="125E64C5" w14:textId="77777777" w:rsidR="00C34CB5" w:rsidRDefault="00C34CB5" w:rsidP="00117C24">
      <w:pPr>
        <w:pStyle w:val="54"/>
      </w:pPr>
      <w:r>
        <w:rPr>
          <w:rtl/>
        </w:rPr>
        <w:t>נציג ה</w:t>
      </w:r>
      <w:r w:rsidR="00117C24">
        <w:rPr>
          <w:rFonts w:eastAsia="Batang" w:hint="cs"/>
          <w:rtl/>
          <w:lang w:val="x-none" w:eastAsia="x-none"/>
        </w:rPr>
        <w:t>מזמין</w:t>
      </w:r>
      <w:r>
        <w:rPr>
          <w:rtl/>
        </w:rPr>
        <w:t xml:space="preserve"> יבדוק את דוח הקליטה לרבות רשימת החריגים, מידע חסר, יבצע תיקונים והגהה במידת הצורך, ויפיק דוח שגויים והנחיות לטיפול בחריגים. המזמין יעביר את דוח השגויים וההנחיות הנדרשות להשלמת המידע החסר ולטיפול בחריגים תוך 7 ימי עבודה.</w:t>
      </w:r>
    </w:p>
    <w:p w14:paraId="4A4C8B3E" w14:textId="21A564B3" w:rsidR="00C34CB5" w:rsidRDefault="00C34CB5" w:rsidP="00324446">
      <w:pPr>
        <w:pStyle w:val="54"/>
        <w:rPr>
          <w:rtl/>
        </w:rPr>
      </w:pPr>
      <w:r>
        <w:rPr>
          <w:rtl/>
        </w:rPr>
        <w:t xml:space="preserve">עם קבלת דוח השגויים וההנחיות המזמין, הספק ישלוף את </w:t>
      </w:r>
      <w:r w:rsidR="00603E95">
        <w:rPr>
          <w:rFonts w:hint="cs"/>
          <w:rtl/>
        </w:rPr>
        <w:t>יחידות התיוק</w:t>
      </w:r>
      <w:r w:rsidR="00603E95">
        <w:rPr>
          <w:rtl/>
        </w:rPr>
        <w:t xml:space="preserve"> </w:t>
      </w:r>
      <w:r>
        <w:rPr>
          <w:rtl/>
        </w:rPr>
        <w:t>מתוך המיכלים, ישלים את המידע החסר, יתקן את שגיאות ההקלדה, ויעדכן את מערכת המידע שברשותו</w:t>
      </w:r>
      <w:r>
        <w:t>.</w:t>
      </w:r>
      <w:r>
        <w:rPr>
          <w:rtl/>
        </w:rPr>
        <w:t xml:space="preserve"> </w:t>
      </w:r>
    </w:p>
    <w:p w14:paraId="7586B3C5" w14:textId="5CB663B0" w:rsidR="00C34CB5" w:rsidRDefault="00C34CB5" w:rsidP="0009361D">
      <w:pPr>
        <w:pStyle w:val="54"/>
        <w:rPr>
          <w:rtl/>
        </w:rPr>
      </w:pPr>
      <w:r>
        <w:rPr>
          <w:rtl/>
        </w:rPr>
        <w:t>בסיום ביצוע התיקונים כנדרש, יעביר הספק ל</w:t>
      </w:r>
      <w:r w:rsidR="00117C24">
        <w:rPr>
          <w:rFonts w:eastAsia="Batang" w:hint="cs"/>
          <w:rtl/>
          <w:lang w:val="x-none" w:eastAsia="x-none"/>
        </w:rPr>
        <w:t>מזמין</w:t>
      </w:r>
      <w:r>
        <w:rPr>
          <w:rtl/>
        </w:rPr>
        <w:t xml:space="preserve"> קובץ קליטה חדש לאישורו. </w:t>
      </w:r>
      <w:r>
        <w:rPr>
          <w:b/>
          <w:bCs/>
          <w:rtl/>
        </w:rPr>
        <w:t>על הספק לקבל מהמזמין אישור סופי לקליטה של המשלוח,</w:t>
      </w:r>
      <w:r>
        <w:rPr>
          <w:rtl/>
        </w:rPr>
        <w:t xml:space="preserve"> וזאת לאחר סיום הטיפול בהשלמת המידע החסר, תיקוני ההקלדה, בשגויים ו/או בחריגים</w:t>
      </w:r>
      <w:r w:rsidR="0009361D">
        <w:rPr>
          <w:rFonts w:hint="cs"/>
          <w:rtl/>
        </w:rPr>
        <w:t xml:space="preserve"> (ראה נספח</w:t>
      </w:r>
      <w:r w:rsidR="00CE2788">
        <w:rPr>
          <w:rFonts w:hint="cs"/>
          <w:rtl/>
        </w:rPr>
        <w:t xml:space="preserve"> אבטחת מידע </w:t>
      </w:r>
      <w:r w:rsidR="0009361D">
        <w:rPr>
          <w:rFonts w:hint="cs"/>
          <w:rtl/>
        </w:rPr>
        <w:t xml:space="preserve"> להסכם ההתקשרות</w:t>
      </w:r>
      <w:r w:rsidR="00CA610B">
        <w:rPr>
          <w:rFonts w:hint="cs"/>
          <w:rtl/>
        </w:rPr>
        <w:t>)</w:t>
      </w:r>
      <w:r>
        <w:rPr>
          <w:rtl/>
        </w:rPr>
        <w:t>.</w:t>
      </w:r>
    </w:p>
    <w:p w14:paraId="4BAB7C22" w14:textId="77777777" w:rsidR="00C34CB5" w:rsidRDefault="00C34CB5" w:rsidP="00324446">
      <w:pPr>
        <w:pStyle w:val="54"/>
        <w:rPr>
          <w:rtl/>
        </w:rPr>
      </w:pPr>
      <w:r w:rsidRPr="002909DB">
        <w:rPr>
          <w:rtl/>
        </w:rPr>
        <w:t>הספק לא יקבל תמורה על משלוח שהמזמין טרם העביר את</w:t>
      </w:r>
      <w:r>
        <w:rPr>
          <w:rFonts w:hint="cs"/>
          <w:rtl/>
        </w:rPr>
        <w:t xml:space="preserve"> </w:t>
      </w:r>
      <w:r w:rsidRPr="002909DB">
        <w:rPr>
          <w:rtl/>
        </w:rPr>
        <w:t>אישורו הסופי על תקינות קליטתו (מפתוח ואריזה).</w:t>
      </w:r>
    </w:p>
    <w:p w14:paraId="0CC61007" w14:textId="77777777" w:rsidR="00C34CB5" w:rsidRDefault="008B0E74" w:rsidP="003907FE">
      <w:pPr>
        <w:pStyle w:val="4ff0"/>
        <w:rPr>
          <w:rtl/>
        </w:rPr>
      </w:pPr>
      <w:r w:rsidRPr="006238E0">
        <w:rPr>
          <w:rtl/>
        </w:rPr>
        <w:t>שמירה ואחסון החומר הארכיוני</w:t>
      </w:r>
    </w:p>
    <w:p w14:paraId="256190B2" w14:textId="77777777" w:rsidR="008B0E74" w:rsidRPr="002909DB" w:rsidRDefault="008B0E74" w:rsidP="008B0E74">
      <w:pPr>
        <w:pStyle w:val="54"/>
        <w:rPr>
          <w:rtl/>
        </w:rPr>
      </w:pPr>
      <w:r w:rsidRPr="002909DB">
        <w:rPr>
          <w:rtl/>
        </w:rPr>
        <w:t>הספק יאחסן את החומר הארכיוני במגנזה עד לתום תקופת המכרז או עד למועד הביעור, המוקדם מבין השניים.</w:t>
      </w:r>
    </w:p>
    <w:p w14:paraId="2AF8C053" w14:textId="758EE8E7" w:rsidR="008B0E74" w:rsidRPr="002909DB" w:rsidRDefault="008B0E74" w:rsidP="004C00E9">
      <w:pPr>
        <w:pStyle w:val="54"/>
      </w:pPr>
      <w:r w:rsidRPr="002909DB">
        <w:rPr>
          <w:rtl/>
        </w:rPr>
        <w:t xml:space="preserve">החומר הארכיוני שלגביו תידרש שמירה בתנאי </w:t>
      </w:r>
      <w:r w:rsidR="00E44223">
        <w:rPr>
          <w:rFonts w:hint="cs"/>
          <w:rtl/>
        </w:rPr>
        <w:t xml:space="preserve">אחסון </w:t>
      </w:r>
      <w:r w:rsidRPr="002909DB">
        <w:rPr>
          <w:rtl/>
        </w:rPr>
        <w:t>מיוחדים</w:t>
      </w:r>
      <w:r w:rsidR="00E44223">
        <w:rPr>
          <w:rFonts w:hint="cs"/>
          <w:rtl/>
        </w:rPr>
        <w:t>,</w:t>
      </w:r>
      <w:r w:rsidR="00FB5B2B">
        <w:rPr>
          <w:rFonts w:hint="cs"/>
          <w:rtl/>
        </w:rPr>
        <w:t xml:space="preserve"> </w:t>
      </w:r>
      <w:r w:rsidRPr="002909DB">
        <w:rPr>
          <w:rtl/>
        </w:rPr>
        <w:t>יאוחסן במתקן נפרד בתוך המגנז</w:t>
      </w:r>
      <w:r w:rsidR="009B06C9">
        <w:rPr>
          <w:rtl/>
        </w:rPr>
        <w:t>ה שיענה על הדרישות המופיעות ב</w:t>
      </w:r>
      <w:r w:rsidR="009B06C9">
        <w:rPr>
          <w:rFonts w:hint="cs"/>
          <w:rtl/>
        </w:rPr>
        <w:t xml:space="preserve">סעיף </w:t>
      </w:r>
      <w:r w:rsidR="004C00E9">
        <w:rPr>
          <w:rtl/>
        </w:rPr>
        <w:fldChar w:fldCharType="begin"/>
      </w:r>
      <w:r w:rsidR="004C00E9">
        <w:rPr>
          <w:rtl/>
        </w:rPr>
        <w:instrText xml:space="preserve"> </w:instrText>
      </w:r>
      <w:r w:rsidR="004C00E9">
        <w:rPr>
          <w:rFonts w:hint="cs"/>
        </w:rPr>
        <w:instrText>REF</w:instrText>
      </w:r>
      <w:r w:rsidR="004C00E9">
        <w:rPr>
          <w:rFonts w:hint="cs"/>
          <w:rtl/>
        </w:rPr>
        <w:instrText xml:space="preserve"> _</w:instrText>
      </w:r>
      <w:r w:rsidR="004C00E9">
        <w:rPr>
          <w:rFonts w:hint="cs"/>
        </w:rPr>
        <w:instrText>Ref97551889 \r \h</w:instrText>
      </w:r>
      <w:r w:rsidR="004C00E9">
        <w:rPr>
          <w:rtl/>
        </w:rPr>
        <w:instrText xml:space="preserve"> </w:instrText>
      </w:r>
      <w:r w:rsidR="004C00E9">
        <w:rPr>
          <w:rtl/>
        </w:rPr>
      </w:r>
      <w:r w:rsidR="004C00E9">
        <w:rPr>
          <w:rtl/>
        </w:rPr>
        <w:fldChar w:fldCharType="separate"/>
      </w:r>
      <w:r w:rsidR="006B2BE8">
        <w:rPr>
          <w:cs/>
        </w:rPr>
        <w:t>‎</w:t>
      </w:r>
      <w:r w:rsidR="006B2BE8">
        <w:t>2.15.5.4</w:t>
      </w:r>
      <w:r w:rsidR="004C00E9">
        <w:rPr>
          <w:rtl/>
        </w:rPr>
        <w:fldChar w:fldCharType="end"/>
      </w:r>
      <w:r w:rsidR="004C00E9">
        <w:rPr>
          <w:rFonts w:hint="cs"/>
          <w:rtl/>
        </w:rPr>
        <w:t xml:space="preserve"> </w:t>
      </w:r>
      <w:r w:rsidR="00F34411">
        <w:rPr>
          <w:rFonts w:hint="cs"/>
          <w:rtl/>
        </w:rPr>
        <w:t xml:space="preserve">ו- </w:t>
      </w:r>
      <w:r w:rsidR="004C00E9">
        <w:rPr>
          <w:rtl/>
        </w:rPr>
        <w:fldChar w:fldCharType="begin"/>
      </w:r>
      <w:r w:rsidR="004C00E9">
        <w:rPr>
          <w:rtl/>
        </w:rPr>
        <w:instrText xml:space="preserve"> </w:instrText>
      </w:r>
      <w:r w:rsidR="004C00E9">
        <w:instrText>REF</w:instrText>
      </w:r>
      <w:r w:rsidR="004C00E9">
        <w:rPr>
          <w:rtl/>
        </w:rPr>
        <w:instrText xml:space="preserve"> _</w:instrText>
      </w:r>
      <w:r w:rsidR="004C00E9">
        <w:instrText>Ref97551921 \r \h</w:instrText>
      </w:r>
      <w:r w:rsidR="004C00E9">
        <w:rPr>
          <w:rtl/>
        </w:rPr>
        <w:instrText xml:space="preserve"> </w:instrText>
      </w:r>
      <w:r w:rsidR="004C00E9">
        <w:rPr>
          <w:rtl/>
        </w:rPr>
      </w:r>
      <w:r w:rsidR="004C00E9">
        <w:rPr>
          <w:rtl/>
        </w:rPr>
        <w:fldChar w:fldCharType="separate"/>
      </w:r>
      <w:r w:rsidR="006B2BE8">
        <w:rPr>
          <w:cs/>
        </w:rPr>
        <w:t>‎</w:t>
      </w:r>
      <w:r w:rsidR="006B2BE8">
        <w:t>2.15.5.5</w:t>
      </w:r>
      <w:r w:rsidR="004C00E9">
        <w:rPr>
          <w:rtl/>
        </w:rPr>
        <w:fldChar w:fldCharType="end"/>
      </w:r>
      <w:r w:rsidR="004C00E9">
        <w:rPr>
          <w:rFonts w:hint="cs"/>
          <w:rtl/>
        </w:rPr>
        <w:t>.</w:t>
      </w:r>
    </w:p>
    <w:p w14:paraId="23F70AD1" w14:textId="77777777" w:rsidR="008B0E74" w:rsidRPr="002909DB" w:rsidRDefault="008B0E74" w:rsidP="008B0E74">
      <w:pPr>
        <w:pStyle w:val="54"/>
      </w:pPr>
      <w:r w:rsidRPr="002909DB">
        <w:rPr>
          <w:rtl/>
        </w:rPr>
        <w:lastRenderedPageBreak/>
        <w:t>בכל עת בה נמצא החומר הארכיוני בידי הספק ינהל הספק מעקב אחר מיקומו המדויק של כל מיכל, ויספק כל יחידת תיוק/מיכל</w:t>
      </w:r>
      <w:r w:rsidRPr="002909DB">
        <w:rPr>
          <w:b/>
          <w:bCs/>
          <w:rtl/>
        </w:rPr>
        <w:t>/</w:t>
      </w:r>
      <w:r w:rsidRPr="002909DB">
        <w:rPr>
          <w:rtl/>
        </w:rPr>
        <w:t>מדיה מגנטית שידרוש המזמין, והכל כמפורט במסמכי המכרז.</w:t>
      </w:r>
    </w:p>
    <w:p w14:paraId="5766C586" w14:textId="77777777" w:rsidR="008B0E74" w:rsidRDefault="008B0E74" w:rsidP="008B0E74">
      <w:pPr>
        <w:pStyle w:val="54"/>
        <w:rPr>
          <w:b/>
          <w:bCs/>
          <w:rtl/>
        </w:rPr>
      </w:pPr>
      <w:r w:rsidRPr="002909DB">
        <w:rPr>
          <w:rtl/>
        </w:rPr>
        <w:t>על הספק להחליף, על חשבונו, מיכלים בלויים או פגומים במיכלים חדשים.</w:t>
      </w:r>
    </w:p>
    <w:p w14:paraId="1CB4781A" w14:textId="713FC87A" w:rsidR="008B0E74" w:rsidRDefault="008B0E74" w:rsidP="003907FE">
      <w:pPr>
        <w:pStyle w:val="4ff0"/>
        <w:rPr>
          <w:rtl/>
        </w:rPr>
      </w:pPr>
      <w:r w:rsidRPr="006238E0">
        <w:rPr>
          <w:rtl/>
        </w:rPr>
        <w:t>אחסנה עמוקה של החומר הארכיוני</w:t>
      </w:r>
    </w:p>
    <w:p w14:paraId="52704FCA" w14:textId="77777777" w:rsidR="008B0E74" w:rsidRPr="002909DB" w:rsidRDefault="008B0E74" w:rsidP="003226BE">
      <w:pPr>
        <w:pStyle w:val="54"/>
      </w:pPr>
      <w:r w:rsidRPr="002909DB">
        <w:rPr>
          <w:rtl/>
        </w:rPr>
        <w:t xml:space="preserve">אחסנה עמוקה </w:t>
      </w:r>
      <w:r w:rsidR="003226BE">
        <w:rPr>
          <w:rFonts w:hint="cs"/>
          <w:rtl/>
        </w:rPr>
        <w:t>מוגדרת כש</w:t>
      </w:r>
      <w:r w:rsidRPr="002909DB">
        <w:rPr>
          <w:rtl/>
        </w:rPr>
        <w:t>מירה ואחסנה ארוכת טווח של החומר הארכיוני ללא דרישה לביצוע שירותי שליפה מצד המזמין.</w:t>
      </w:r>
    </w:p>
    <w:p w14:paraId="39B1EA20" w14:textId="7E27D172" w:rsidR="008B0E74" w:rsidRPr="002909DB" w:rsidRDefault="008B0E74" w:rsidP="00C21E4D">
      <w:pPr>
        <w:pStyle w:val="54"/>
      </w:pPr>
      <w:r w:rsidRPr="002909DB">
        <w:rPr>
          <w:rtl/>
        </w:rPr>
        <w:t xml:space="preserve">מנגנון התמחור </w:t>
      </w:r>
      <w:r w:rsidR="003226BE">
        <w:rPr>
          <w:rFonts w:hint="cs"/>
          <w:rtl/>
        </w:rPr>
        <w:t>כולל</w:t>
      </w:r>
      <w:r w:rsidRPr="002909DB">
        <w:rPr>
          <w:rtl/>
        </w:rPr>
        <w:t xml:space="preserve"> הפרדה בין עלויות </w:t>
      </w:r>
      <w:r w:rsidR="00CA610B">
        <w:rPr>
          <w:rFonts w:hint="cs"/>
          <w:rtl/>
        </w:rPr>
        <w:t xml:space="preserve">אחסנה עמוקה </w:t>
      </w:r>
      <w:r w:rsidRPr="002909DB">
        <w:rPr>
          <w:rtl/>
        </w:rPr>
        <w:t xml:space="preserve">לעלויות </w:t>
      </w:r>
      <w:r w:rsidR="00CA610B">
        <w:rPr>
          <w:rFonts w:hint="cs"/>
          <w:rtl/>
        </w:rPr>
        <w:t>אחסנה רגילה</w:t>
      </w:r>
      <w:r w:rsidRPr="002909DB">
        <w:rPr>
          <w:rtl/>
        </w:rPr>
        <w:t xml:space="preserve"> בהתאמה לכל סל.</w:t>
      </w:r>
    </w:p>
    <w:p w14:paraId="796F9D1F" w14:textId="1F5A6D70" w:rsidR="008B0E74" w:rsidRPr="002909DB" w:rsidRDefault="003226BE" w:rsidP="00FC17F0">
      <w:pPr>
        <w:pStyle w:val="54"/>
        <w:rPr>
          <w:rtl/>
        </w:rPr>
      </w:pPr>
      <w:r>
        <w:rPr>
          <w:rFonts w:hint="cs"/>
          <w:rtl/>
        </w:rPr>
        <w:t>מסמכי המכרז  מפרטים את</w:t>
      </w:r>
      <w:r w:rsidRPr="002909DB">
        <w:rPr>
          <w:rtl/>
        </w:rPr>
        <w:t xml:space="preserve"> </w:t>
      </w:r>
      <w:r w:rsidR="008B0E74" w:rsidRPr="002909DB">
        <w:rPr>
          <w:rtl/>
        </w:rPr>
        <w:t>שיעור המיכלים המוגדרים באחסנה עמוקה (להלן</w:t>
      </w:r>
      <w:r w:rsidR="00FC17F0">
        <w:rPr>
          <w:rFonts w:hint="cs"/>
          <w:rtl/>
        </w:rPr>
        <w:t>:</w:t>
      </w:r>
      <w:r w:rsidR="008B0E74" w:rsidRPr="002909DB">
        <w:rPr>
          <w:rtl/>
        </w:rPr>
        <w:t xml:space="preserve"> "</w:t>
      </w:r>
      <w:r w:rsidR="008B0E74" w:rsidRPr="002909DB">
        <w:rPr>
          <w:b/>
          <w:bCs/>
          <w:rtl/>
        </w:rPr>
        <w:t>שיעור אחסנה עמוקה</w:t>
      </w:r>
      <w:r w:rsidR="008B0E74" w:rsidRPr="002909DB">
        <w:rPr>
          <w:rtl/>
        </w:rPr>
        <w:t xml:space="preserve">") לכל סל מכלל המיכלים המאוחסנים ע"י הספק, וזאת בהתאם למאפייני המזמין ולהיסטוריית פעילות, </w:t>
      </w:r>
      <w:r w:rsidR="00CE5E92">
        <w:rPr>
          <w:rFonts w:hint="cs"/>
          <w:rtl/>
        </w:rPr>
        <w:t>ב- 4</w:t>
      </w:r>
      <w:r w:rsidR="008B0E74" w:rsidRPr="002909DB">
        <w:rPr>
          <w:rtl/>
        </w:rPr>
        <w:t xml:space="preserve"> טווחי שיעור שונים:</w:t>
      </w:r>
    </w:p>
    <w:p w14:paraId="49EBA3C0" w14:textId="77777777" w:rsidR="003E0610" w:rsidRDefault="003E0610" w:rsidP="001F3021">
      <w:pPr>
        <w:pStyle w:val="af8"/>
        <w:numPr>
          <w:ilvl w:val="0"/>
          <w:numId w:val="89"/>
        </w:numPr>
        <w:spacing w:after="160" w:line="360" w:lineRule="auto"/>
        <w:rPr>
          <w:rFonts w:ascii="David" w:hAnsi="David" w:cs="David"/>
        </w:rPr>
      </w:pPr>
      <w:r w:rsidRPr="00FA232D">
        <w:rPr>
          <w:rFonts w:ascii="David" w:hAnsi="David" w:cs="David"/>
          <w:rtl/>
        </w:rPr>
        <w:t>אחסנה עמוקה 95% / אחסנה רגילה 5%</w:t>
      </w:r>
    </w:p>
    <w:p w14:paraId="6FF5CF65" w14:textId="77777777" w:rsidR="003E0610" w:rsidRPr="004E602D" w:rsidRDefault="003E0610" w:rsidP="001F3021">
      <w:pPr>
        <w:pStyle w:val="af8"/>
        <w:numPr>
          <w:ilvl w:val="0"/>
          <w:numId w:val="89"/>
        </w:numPr>
        <w:spacing w:after="160" w:line="360" w:lineRule="auto"/>
        <w:rPr>
          <w:rFonts w:ascii="David" w:hAnsi="David" w:cs="David"/>
        </w:rPr>
      </w:pPr>
      <w:r w:rsidRPr="00FA232D">
        <w:rPr>
          <w:rFonts w:ascii="David" w:hAnsi="David" w:cs="David"/>
          <w:rtl/>
        </w:rPr>
        <w:t>אחסנה עמוקה 9</w:t>
      </w:r>
      <w:r>
        <w:rPr>
          <w:rFonts w:ascii="David" w:hAnsi="David" w:cs="David" w:hint="cs"/>
          <w:rtl/>
        </w:rPr>
        <w:t>0</w:t>
      </w:r>
      <w:r w:rsidRPr="00FA232D">
        <w:rPr>
          <w:rFonts w:ascii="David" w:hAnsi="David" w:cs="David"/>
          <w:rtl/>
        </w:rPr>
        <w:t xml:space="preserve">% / אחסנה רגילה </w:t>
      </w:r>
      <w:r>
        <w:rPr>
          <w:rFonts w:ascii="David" w:hAnsi="David" w:cs="David" w:hint="cs"/>
          <w:rtl/>
        </w:rPr>
        <w:t>10</w:t>
      </w:r>
      <w:r w:rsidRPr="00FA232D">
        <w:rPr>
          <w:rFonts w:ascii="David" w:hAnsi="David" w:cs="David"/>
          <w:rtl/>
        </w:rPr>
        <w:t>%</w:t>
      </w:r>
    </w:p>
    <w:p w14:paraId="44223CF1" w14:textId="77777777" w:rsidR="003E0610" w:rsidRPr="002909DB" w:rsidRDefault="003E0610" w:rsidP="001F3021">
      <w:pPr>
        <w:pStyle w:val="af8"/>
        <w:numPr>
          <w:ilvl w:val="0"/>
          <w:numId w:val="89"/>
        </w:numPr>
        <w:spacing w:after="160" w:line="360" w:lineRule="auto"/>
        <w:rPr>
          <w:rFonts w:ascii="David" w:hAnsi="David" w:cs="David"/>
          <w:rtl/>
        </w:rPr>
      </w:pPr>
      <w:r w:rsidRPr="002909DB">
        <w:rPr>
          <w:rFonts w:ascii="David" w:hAnsi="David" w:cs="David"/>
          <w:rtl/>
        </w:rPr>
        <w:t>אחסנה עמוקה 85% / אחסנה רגילה 15%</w:t>
      </w:r>
    </w:p>
    <w:p w14:paraId="7088CF13" w14:textId="77777777" w:rsidR="003E0610" w:rsidRPr="002C55A1" w:rsidRDefault="003E0610" w:rsidP="001F3021">
      <w:pPr>
        <w:pStyle w:val="af8"/>
        <w:numPr>
          <w:ilvl w:val="0"/>
          <w:numId w:val="89"/>
        </w:numPr>
        <w:spacing w:after="160" w:line="360" w:lineRule="auto"/>
        <w:rPr>
          <w:rFonts w:ascii="David" w:hAnsi="David" w:cs="David"/>
        </w:rPr>
      </w:pPr>
      <w:r w:rsidRPr="00FA232D">
        <w:rPr>
          <w:rFonts w:ascii="David" w:hAnsi="David" w:cs="David"/>
          <w:rtl/>
        </w:rPr>
        <w:t xml:space="preserve">אחסנה עמוקה </w:t>
      </w:r>
      <w:r>
        <w:rPr>
          <w:rFonts w:ascii="David" w:hAnsi="David" w:cs="David" w:hint="cs"/>
          <w:rtl/>
        </w:rPr>
        <w:t>0</w:t>
      </w:r>
      <w:r w:rsidRPr="00FA232D">
        <w:rPr>
          <w:rFonts w:ascii="David" w:hAnsi="David" w:cs="David"/>
          <w:rtl/>
        </w:rPr>
        <w:t xml:space="preserve">% / אחסנה רגילה </w:t>
      </w:r>
      <w:r>
        <w:rPr>
          <w:rFonts w:ascii="David" w:hAnsi="David" w:cs="David" w:hint="cs"/>
          <w:rtl/>
        </w:rPr>
        <w:t>100</w:t>
      </w:r>
      <w:r w:rsidRPr="00FA232D">
        <w:rPr>
          <w:rFonts w:ascii="David" w:hAnsi="David" w:cs="David"/>
          <w:rtl/>
        </w:rPr>
        <w:t>%</w:t>
      </w:r>
      <w:r>
        <w:rPr>
          <w:rFonts w:ascii="David" w:hAnsi="David" w:cs="David" w:hint="cs"/>
          <w:rtl/>
        </w:rPr>
        <w:t xml:space="preserve"> (ללא אחסנה עמוקה)</w:t>
      </w:r>
    </w:p>
    <w:p w14:paraId="4B7D10D3" w14:textId="77777777" w:rsidR="00ED4D23" w:rsidRDefault="00ED4D23" w:rsidP="00ED4D23">
      <w:pPr>
        <w:pStyle w:val="5f7"/>
      </w:pPr>
      <w:bookmarkStart w:id="311" w:name="_Ref79416435"/>
      <w:r w:rsidRPr="002909DB">
        <w:rPr>
          <w:rtl/>
        </w:rPr>
        <w:t>עדכון שיעור האחסנה</w:t>
      </w:r>
      <w:bookmarkEnd w:id="311"/>
      <w:r w:rsidRPr="002909DB">
        <w:rPr>
          <w:rtl/>
        </w:rPr>
        <w:t xml:space="preserve"> </w:t>
      </w:r>
    </w:p>
    <w:p w14:paraId="17FB517C" w14:textId="77777777" w:rsidR="00846025" w:rsidRDefault="008B0E74" w:rsidP="00ED4D23">
      <w:pPr>
        <w:pStyle w:val="62"/>
      </w:pPr>
      <w:r w:rsidRPr="002909DB">
        <w:rPr>
          <w:rtl/>
        </w:rPr>
        <w:t xml:space="preserve">במהלך תקופת </w:t>
      </w:r>
      <w:r w:rsidR="007D1C6F">
        <w:rPr>
          <w:rFonts w:hint="cs"/>
          <w:rtl/>
        </w:rPr>
        <w:t>ההתקשרות עורך המכרז יהיה רשאי לבצע עדכון של שיעור האחסנה, עפ"י שיקול דעתו הבלעדי</w:t>
      </w:r>
      <w:r w:rsidRPr="002909DB">
        <w:rPr>
          <w:rtl/>
        </w:rPr>
        <w:t xml:space="preserve"> בהתאם לפעילות בפועל במסגרת כל סל בו הספק זכה. </w:t>
      </w:r>
    </w:p>
    <w:p w14:paraId="1F71CBEE" w14:textId="617D5316" w:rsidR="006F1F06" w:rsidRDefault="008B0E74" w:rsidP="00ED4D23">
      <w:pPr>
        <w:pStyle w:val="62"/>
      </w:pPr>
      <w:r w:rsidRPr="002909DB">
        <w:rPr>
          <w:rtl/>
        </w:rPr>
        <w:t xml:space="preserve">הבקשה לביצוע העדכון תוגש לעורך המכרז ע"י הספק ו/או המזמין. יובהר כי יתכן </w:t>
      </w:r>
      <w:r w:rsidR="00F024F8">
        <w:rPr>
          <w:rFonts w:hint="cs"/>
          <w:rtl/>
        </w:rPr>
        <w:t>ש</w:t>
      </w:r>
      <w:r w:rsidRPr="002909DB">
        <w:rPr>
          <w:rtl/>
        </w:rPr>
        <w:t>טווחי</w:t>
      </w:r>
      <w:r w:rsidR="00FB5B2B">
        <w:rPr>
          <w:rFonts w:hint="cs"/>
          <w:rtl/>
        </w:rPr>
        <w:t xml:space="preserve"> </w:t>
      </w:r>
      <w:r w:rsidRPr="002909DB">
        <w:rPr>
          <w:rtl/>
        </w:rPr>
        <w:t xml:space="preserve">השיעור ישתנו בהתאם לפעילות בפועל. </w:t>
      </w:r>
    </w:p>
    <w:p w14:paraId="6BA920AE" w14:textId="77777777" w:rsidR="006F1F06" w:rsidRDefault="008B0E74" w:rsidP="00ED4D23">
      <w:pPr>
        <w:pStyle w:val="62"/>
      </w:pPr>
      <w:r w:rsidRPr="002909DB">
        <w:rPr>
          <w:rtl/>
        </w:rPr>
        <w:t>העדכון יבוצע בהתאם לדיווח של הספק ובאישור עורך המכרז</w:t>
      </w:r>
      <w:r w:rsidR="007D1C6F">
        <w:rPr>
          <w:rFonts w:hint="cs"/>
          <w:rtl/>
        </w:rPr>
        <w:t xml:space="preserve"> עפ"י שיקול דעתו הבלעדי</w:t>
      </w:r>
      <w:r w:rsidRPr="002909DB">
        <w:rPr>
          <w:rtl/>
        </w:rPr>
        <w:t xml:space="preserve">. </w:t>
      </w:r>
    </w:p>
    <w:p w14:paraId="5257AE64" w14:textId="277FE37F" w:rsidR="006F1F06" w:rsidRDefault="008B0E74" w:rsidP="00ED4D23">
      <w:pPr>
        <w:pStyle w:val="62"/>
      </w:pPr>
      <w:r w:rsidRPr="002909DB">
        <w:rPr>
          <w:rtl/>
        </w:rPr>
        <w:t>העדכון הראשון יבוצע</w:t>
      </w:r>
      <w:r w:rsidR="00B5673F">
        <w:rPr>
          <w:rFonts w:hint="cs"/>
          <w:rtl/>
        </w:rPr>
        <w:t>, ככל שתוגש בקשת עדכון</w:t>
      </w:r>
      <w:r w:rsidR="0054723E">
        <w:rPr>
          <w:rFonts w:hint="cs"/>
          <w:rtl/>
        </w:rPr>
        <w:t>,</w:t>
      </w:r>
      <w:r w:rsidRPr="002909DB">
        <w:rPr>
          <w:rtl/>
        </w:rPr>
        <w:t xml:space="preserve"> </w:t>
      </w:r>
      <w:r w:rsidR="0054723E">
        <w:rPr>
          <w:rFonts w:hint="cs"/>
          <w:rtl/>
        </w:rPr>
        <w:t xml:space="preserve">לכל הפחות </w:t>
      </w:r>
      <w:r w:rsidRPr="002909DB">
        <w:rPr>
          <w:rtl/>
        </w:rPr>
        <w:t>בתום שנתיים מיום הודעת הזכיה ע"י עורך המכרז ובתנאי שהספק השלים את העברת כל המכלים כמוגדר בתקופת המעבר.</w:t>
      </w:r>
    </w:p>
    <w:p w14:paraId="08CA23D9" w14:textId="77777777" w:rsidR="006F1F06" w:rsidRDefault="008B0E74" w:rsidP="00ED4D23">
      <w:pPr>
        <w:pStyle w:val="62"/>
      </w:pPr>
      <w:r w:rsidRPr="002909DB">
        <w:rPr>
          <w:rtl/>
        </w:rPr>
        <w:t xml:space="preserve">לאחר העדכון הראשון כאמור לעיל, יבוצעו עדכונים נוספים וזאת כל 18 חודשים. </w:t>
      </w:r>
    </w:p>
    <w:p w14:paraId="4DCDF66D" w14:textId="747337D0" w:rsidR="00BB40AC" w:rsidRDefault="00BB40AC" w:rsidP="00140B60">
      <w:pPr>
        <w:pStyle w:val="54"/>
      </w:pPr>
      <w:r>
        <w:rPr>
          <w:rtl/>
        </w:rPr>
        <w:t>היה ונמצא כי היחס שונה מ</w:t>
      </w:r>
      <w:r w:rsidR="00140B60">
        <w:rPr>
          <w:rFonts w:hint="cs"/>
          <w:rtl/>
        </w:rPr>
        <w:t>זה</w:t>
      </w:r>
      <w:r>
        <w:rPr>
          <w:rtl/>
        </w:rPr>
        <w:t xml:space="preserve"> שנקבע במועד הזכייה</w:t>
      </w:r>
      <w:r w:rsidR="00140B60">
        <w:rPr>
          <w:rFonts w:hint="cs"/>
          <w:rtl/>
        </w:rPr>
        <w:t>,</w:t>
      </w:r>
      <w:r>
        <w:rPr>
          <w:rtl/>
        </w:rPr>
        <w:t xml:space="preserve"> בגובה של עד 15</w:t>
      </w:r>
      <w:r>
        <w:rPr>
          <w:rFonts w:hint="cs"/>
          <w:rtl/>
        </w:rPr>
        <w:t xml:space="preserve"> נקודות האחוז</w:t>
      </w:r>
      <w:r>
        <w:rPr>
          <w:rtl/>
        </w:rPr>
        <w:t xml:space="preserve"> - </w:t>
      </w:r>
      <w:r w:rsidR="00140B60">
        <w:rPr>
          <w:rFonts w:hint="cs"/>
          <w:rtl/>
        </w:rPr>
        <w:t>המצב</w:t>
      </w:r>
      <w:r>
        <w:rPr>
          <w:rtl/>
        </w:rPr>
        <w:t xml:space="preserve"> יישאר ללא שינוי. </w:t>
      </w:r>
      <w:r w:rsidR="00140B60">
        <w:rPr>
          <w:rFonts w:hint="cs"/>
          <w:rtl/>
        </w:rPr>
        <w:t>ככל שה</w:t>
      </w:r>
      <w:r>
        <w:rPr>
          <w:rFonts w:hint="cs"/>
          <w:rtl/>
        </w:rPr>
        <w:t>שינוי ב</w:t>
      </w:r>
      <w:r>
        <w:rPr>
          <w:rtl/>
        </w:rPr>
        <w:t>יחס שווה או גבוה מ-15</w:t>
      </w:r>
      <w:r>
        <w:rPr>
          <w:rFonts w:hint="cs"/>
          <w:rtl/>
        </w:rPr>
        <w:t xml:space="preserve"> נקודות האחוז</w:t>
      </w:r>
      <w:r>
        <w:rPr>
          <w:rtl/>
        </w:rPr>
        <w:t xml:space="preserve"> - יעודכן היחס לתמחור לספק בהתאם לאמור בסעיף </w:t>
      </w:r>
      <w:r w:rsidR="009B06C9">
        <w:rPr>
          <w:rtl/>
        </w:rPr>
        <w:fldChar w:fldCharType="begin"/>
      </w:r>
      <w:r w:rsidR="009B06C9">
        <w:rPr>
          <w:rtl/>
        </w:rPr>
        <w:instrText xml:space="preserve"> </w:instrText>
      </w:r>
      <w:r w:rsidR="009B06C9">
        <w:instrText>REF</w:instrText>
      </w:r>
      <w:r w:rsidR="009B06C9">
        <w:rPr>
          <w:rtl/>
        </w:rPr>
        <w:instrText xml:space="preserve"> _</w:instrText>
      </w:r>
      <w:r w:rsidR="009B06C9">
        <w:instrText>Ref79414901 \r \h</w:instrText>
      </w:r>
      <w:r w:rsidR="009B06C9">
        <w:rPr>
          <w:rtl/>
        </w:rPr>
        <w:instrText xml:space="preserve"> </w:instrText>
      </w:r>
      <w:r w:rsidR="009B06C9">
        <w:rPr>
          <w:rtl/>
        </w:rPr>
      </w:r>
      <w:r w:rsidR="009B06C9">
        <w:rPr>
          <w:rtl/>
        </w:rPr>
        <w:fldChar w:fldCharType="separate"/>
      </w:r>
      <w:r w:rsidR="006B2BE8">
        <w:rPr>
          <w:cs/>
        </w:rPr>
        <w:t>‎</w:t>
      </w:r>
      <w:r w:rsidR="006B2BE8">
        <w:t>2.8.1.6.8</w:t>
      </w:r>
      <w:r w:rsidR="009B06C9">
        <w:rPr>
          <w:rtl/>
        </w:rPr>
        <w:fldChar w:fldCharType="end"/>
      </w:r>
      <w:r>
        <w:rPr>
          <w:rtl/>
        </w:rPr>
        <w:t>.</w:t>
      </w:r>
    </w:p>
    <w:p w14:paraId="71738F15" w14:textId="77777777" w:rsidR="00BB40AC" w:rsidRDefault="00BB40AC" w:rsidP="00BB40AC">
      <w:pPr>
        <w:pStyle w:val="54"/>
        <w:numPr>
          <w:ilvl w:val="0"/>
          <w:numId w:val="0"/>
        </w:numPr>
        <w:ind w:left="1617"/>
        <w:rPr>
          <w:rtl/>
        </w:rPr>
      </w:pPr>
      <w:r>
        <w:rPr>
          <w:rFonts w:hint="cs"/>
          <w:rtl/>
        </w:rPr>
        <w:t>להלן דוגמה מספרית (להמחשה בלבד):</w:t>
      </w:r>
    </w:p>
    <w:p w14:paraId="79451083" w14:textId="77777777" w:rsidR="00BB40AC" w:rsidRDefault="00BB40AC" w:rsidP="00BB40AC">
      <w:pPr>
        <w:pStyle w:val="54"/>
        <w:numPr>
          <w:ilvl w:val="0"/>
          <w:numId w:val="0"/>
        </w:numPr>
        <w:ind w:left="1618" w:hanging="1"/>
        <w:rPr>
          <w:rtl/>
        </w:rPr>
      </w:pPr>
      <w:r>
        <w:rPr>
          <w:rFonts w:hint="cs"/>
          <w:rtl/>
        </w:rPr>
        <w:t>המציע זכה בסל מס' 4 בו שיעור האחסנה העמוקה שהגדיר עורך המכרז במעמד הזכיי</w:t>
      </w:r>
      <w:r>
        <w:rPr>
          <w:rFonts w:hint="eastAsia"/>
          <w:rtl/>
        </w:rPr>
        <w:t>ה</w:t>
      </w:r>
      <w:r>
        <w:rPr>
          <w:rFonts w:hint="cs"/>
          <w:rtl/>
        </w:rPr>
        <w:t xml:space="preserve"> הינו: </w:t>
      </w:r>
      <w:r w:rsidRPr="00854F65">
        <w:rPr>
          <w:rtl/>
        </w:rPr>
        <w:t>אחסנה עמוקה 85% / אחסנה רגילה 15%</w:t>
      </w:r>
      <w:r>
        <w:rPr>
          <w:rFonts w:hint="cs"/>
          <w:rtl/>
        </w:rPr>
        <w:t>.</w:t>
      </w:r>
    </w:p>
    <w:p w14:paraId="69976367" w14:textId="77777777" w:rsidR="00BB40AC" w:rsidRDefault="00BB40AC" w:rsidP="00BB40AC">
      <w:pPr>
        <w:pStyle w:val="54"/>
        <w:numPr>
          <w:ilvl w:val="0"/>
          <w:numId w:val="0"/>
        </w:numPr>
        <w:ind w:left="2892" w:hanging="1275"/>
        <w:rPr>
          <w:rtl/>
        </w:rPr>
      </w:pPr>
      <w:r>
        <w:rPr>
          <w:rFonts w:hint="cs"/>
          <w:rtl/>
        </w:rPr>
        <w:lastRenderedPageBreak/>
        <w:t>(מספר המיכלים-  170,200; מספר השליפות- 24,700).</w:t>
      </w:r>
    </w:p>
    <w:p w14:paraId="6FCD6352" w14:textId="77777777" w:rsidR="00BB40AC" w:rsidRDefault="00BB40AC" w:rsidP="00BB40AC">
      <w:pPr>
        <w:pStyle w:val="54"/>
        <w:numPr>
          <w:ilvl w:val="0"/>
          <w:numId w:val="0"/>
        </w:numPr>
        <w:ind w:left="2892" w:hanging="1275"/>
        <w:rPr>
          <w:rtl/>
        </w:rPr>
      </w:pPr>
      <w:r>
        <w:rPr>
          <w:rFonts w:hint="cs"/>
          <w:rtl/>
        </w:rPr>
        <w:t>לאחר שנתיים בוצע חישוב ע"י הספק (בהתאם לנוסחה בסעיף מטה) ונמצא כי:</w:t>
      </w:r>
    </w:p>
    <w:p w14:paraId="35683920" w14:textId="77777777" w:rsidR="00BB40AC" w:rsidRDefault="00BB40AC" w:rsidP="00BB40AC">
      <w:pPr>
        <w:pStyle w:val="54"/>
        <w:numPr>
          <w:ilvl w:val="0"/>
          <w:numId w:val="0"/>
        </w:numPr>
        <w:ind w:left="2892" w:hanging="1275"/>
        <w:rPr>
          <w:rtl/>
        </w:rPr>
      </w:pPr>
      <w:r w:rsidRPr="004E602D">
        <w:rPr>
          <w:rFonts w:hint="eastAsia"/>
          <w:u w:val="single"/>
          <w:rtl/>
        </w:rPr>
        <w:t>אופציה</w:t>
      </w:r>
      <w:r w:rsidRPr="004E602D">
        <w:rPr>
          <w:u w:val="single"/>
          <w:rtl/>
        </w:rPr>
        <w:t xml:space="preserve"> 1-</w:t>
      </w:r>
      <w:r>
        <w:rPr>
          <w:rFonts w:hint="cs"/>
          <w:rtl/>
        </w:rPr>
        <w:t xml:space="preserve"> שיעור האחסנה העמוקה לסל הינו 75%- הספק </w:t>
      </w:r>
      <w:r w:rsidRPr="004E602D">
        <w:rPr>
          <w:rFonts w:hint="eastAsia"/>
          <w:b/>
          <w:bCs/>
          <w:rtl/>
        </w:rPr>
        <w:t>אינו</w:t>
      </w:r>
      <w:r w:rsidRPr="004E602D">
        <w:rPr>
          <w:b/>
          <w:bCs/>
          <w:rtl/>
        </w:rPr>
        <w:t xml:space="preserve"> </w:t>
      </w:r>
      <w:r w:rsidRPr="004E602D">
        <w:rPr>
          <w:rFonts w:hint="eastAsia"/>
          <w:b/>
          <w:bCs/>
          <w:rtl/>
        </w:rPr>
        <w:t>רשאי</w:t>
      </w:r>
      <w:r w:rsidRPr="004E602D">
        <w:rPr>
          <w:b/>
          <w:bCs/>
          <w:rtl/>
        </w:rPr>
        <w:t xml:space="preserve"> </w:t>
      </w:r>
      <w:r>
        <w:rPr>
          <w:rFonts w:hint="cs"/>
          <w:rtl/>
        </w:rPr>
        <w:t>להגיש בקשה לעדכון.</w:t>
      </w:r>
    </w:p>
    <w:p w14:paraId="7A644FAC" w14:textId="77777777" w:rsidR="00BB40AC" w:rsidRDefault="00BB40AC" w:rsidP="00BB40AC">
      <w:pPr>
        <w:pStyle w:val="54"/>
        <w:numPr>
          <w:ilvl w:val="0"/>
          <w:numId w:val="0"/>
        </w:numPr>
        <w:ind w:left="2892" w:hanging="1275"/>
        <w:rPr>
          <w:rtl/>
        </w:rPr>
      </w:pPr>
      <w:r w:rsidRPr="004E602D">
        <w:rPr>
          <w:rFonts w:hint="eastAsia"/>
          <w:u w:val="single"/>
          <w:rtl/>
        </w:rPr>
        <w:t>אופציה</w:t>
      </w:r>
      <w:r w:rsidRPr="004E602D">
        <w:rPr>
          <w:u w:val="single"/>
          <w:rtl/>
        </w:rPr>
        <w:t xml:space="preserve"> 2-</w:t>
      </w:r>
      <w:r>
        <w:rPr>
          <w:rFonts w:hint="cs"/>
          <w:rtl/>
        </w:rPr>
        <w:t xml:space="preserve"> שיעור האחסנה העמוקה לסל הינו 70%- הספק </w:t>
      </w:r>
      <w:r w:rsidRPr="004E602D">
        <w:rPr>
          <w:rFonts w:hint="eastAsia"/>
          <w:b/>
          <w:bCs/>
          <w:rtl/>
        </w:rPr>
        <w:t>רשאי</w:t>
      </w:r>
      <w:r>
        <w:rPr>
          <w:rFonts w:hint="cs"/>
          <w:rtl/>
        </w:rPr>
        <w:t xml:space="preserve"> להגיש בקשה לעדכון.</w:t>
      </w:r>
    </w:p>
    <w:p w14:paraId="4F96DF33" w14:textId="77777777" w:rsidR="006F1F06" w:rsidRDefault="008B0E74" w:rsidP="006F1F06">
      <w:pPr>
        <w:pStyle w:val="5f7"/>
      </w:pPr>
      <w:r w:rsidRPr="002909DB">
        <w:rPr>
          <w:rtl/>
        </w:rPr>
        <w:t>אופן ביצוע העדכון</w:t>
      </w:r>
    </w:p>
    <w:p w14:paraId="69FD9A8A" w14:textId="5D94B4D7" w:rsidR="008B0E74" w:rsidRPr="002909DB" w:rsidRDefault="008B0E74" w:rsidP="006F1F06">
      <w:pPr>
        <w:pStyle w:val="62"/>
      </w:pPr>
      <w:r w:rsidRPr="002909DB">
        <w:rPr>
          <w:rtl/>
        </w:rPr>
        <w:t>על הספק להגיש לעורך המכרז דוח לכל המאוחר 30 יום מהמועד לתקופה הנדרשת אשר יכלול נתונים כדלקמן:</w:t>
      </w:r>
    </w:p>
    <w:p w14:paraId="411E995E" w14:textId="77777777" w:rsidR="008B0E74" w:rsidRPr="00FA232D" w:rsidRDefault="008B0E74" w:rsidP="001F3021">
      <w:pPr>
        <w:pStyle w:val="af8"/>
        <w:numPr>
          <w:ilvl w:val="1"/>
          <w:numId w:val="88"/>
        </w:numPr>
        <w:tabs>
          <w:tab w:val="clear" w:pos="1440"/>
          <w:tab w:val="num" w:pos="2201"/>
        </w:tabs>
        <w:spacing w:line="360" w:lineRule="auto"/>
        <w:ind w:left="2201"/>
        <w:jc w:val="both"/>
        <w:rPr>
          <w:rFonts w:ascii="David" w:hAnsi="David" w:cs="David"/>
        </w:rPr>
      </w:pPr>
      <w:r>
        <w:rPr>
          <w:rFonts w:ascii="David" w:hAnsi="David" w:cs="David" w:hint="cs"/>
          <w:rtl/>
        </w:rPr>
        <w:t>(</w:t>
      </w:r>
      <w:r>
        <w:rPr>
          <w:rFonts w:ascii="David" w:hAnsi="David" w:cs="David" w:hint="cs"/>
        </w:rPr>
        <w:t>A</w:t>
      </w:r>
      <w:r>
        <w:rPr>
          <w:rFonts w:ascii="David" w:hAnsi="David" w:cs="David" w:hint="cs"/>
          <w:rtl/>
        </w:rPr>
        <w:t xml:space="preserve">)- </w:t>
      </w:r>
      <w:r w:rsidRPr="002909DB">
        <w:rPr>
          <w:rFonts w:ascii="David" w:hAnsi="David" w:cs="David"/>
          <w:rtl/>
        </w:rPr>
        <w:t xml:space="preserve">מספר המיכלים </w:t>
      </w:r>
      <w:r>
        <w:rPr>
          <w:rFonts w:ascii="David" w:hAnsi="David" w:cs="David" w:hint="cs"/>
          <w:rtl/>
        </w:rPr>
        <w:t xml:space="preserve">(כל סוגי המיכלים) </w:t>
      </w:r>
      <w:r w:rsidRPr="00FA232D">
        <w:rPr>
          <w:rFonts w:ascii="David" w:hAnsi="David" w:cs="David"/>
          <w:rtl/>
        </w:rPr>
        <w:t>המאוחסנים במתקנים של הספק נכון למועד הגשת הדוח – ברמת מזמין.</w:t>
      </w:r>
    </w:p>
    <w:p w14:paraId="4DEE80F1" w14:textId="3C8FF5FF" w:rsidR="008B0E74" w:rsidRPr="008D1F51" w:rsidRDefault="008B0E74" w:rsidP="001F3021">
      <w:pPr>
        <w:pStyle w:val="af8"/>
        <w:numPr>
          <w:ilvl w:val="1"/>
          <w:numId w:val="88"/>
        </w:numPr>
        <w:tabs>
          <w:tab w:val="clear" w:pos="1440"/>
          <w:tab w:val="num" w:pos="1977"/>
        </w:tabs>
        <w:spacing w:line="360" w:lineRule="auto"/>
        <w:ind w:left="2201"/>
        <w:jc w:val="both"/>
        <w:rPr>
          <w:rFonts w:ascii="David" w:hAnsi="David" w:cs="David"/>
        </w:rPr>
      </w:pPr>
      <w:r w:rsidRPr="008D1F51">
        <w:rPr>
          <w:rFonts w:ascii="David" w:hAnsi="David" w:cs="David" w:hint="cs"/>
          <w:rtl/>
        </w:rPr>
        <w:t>(</w:t>
      </w:r>
      <w:r w:rsidRPr="008D1F51">
        <w:rPr>
          <w:rFonts w:ascii="David" w:hAnsi="David" w:cs="David" w:hint="cs"/>
        </w:rPr>
        <w:t>B</w:t>
      </w:r>
      <w:r w:rsidRPr="008D1F51">
        <w:rPr>
          <w:rFonts w:ascii="David" w:hAnsi="David" w:cs="David" w:hint="cs"/>
          <w:rtl/>
        </w:rPr>
        <w:t xml:space="preserve">)- </w:t>
      </w:r>
      <w:r w:rsidRPr="008D1F51">
        <w:rPr>
          <w:rFonts w:ascii="David" w:hAnsi="David" w:cs="David"/>
          <w:rtl/>
        </w:rPr>
        <w:t xml:space="preserve">מספר השליפות (כל סוגי השליפות) שהוזמנו ע"י המזמין </w:t>
      </w:r>
      <w:r w:rsidR="003A5D4C">
        <w:rPr>
          <w:rFonts w:ascii="David" w:hAnsi="David" w:cs="David"/>
          <w:rtl/>
        </w:rPr>
        <w:t>בשנה האחרונה</w:t>
      </w:r>
      <w:r w:rsidR="003A5D4C">
        <w:rPr>
          <w:rFonts w:ascii="David" w:hAnsi="David" w:cs="David" w:hint="cs"/>
          <w:rtl/>
        </w:rPr>
        <w:t xml:space="preserve"> קרי 12 חודשים אחרונים</w:t>
      </w:r>
      <w:r w:rsidR="008D1F51" w:rsidRPr="008D1F51">
        <w:rPr>
          <w:rFonts w:ascii="David" w:hAnsi="David" w:cs="David"/>
          <w:rtl/>
        </w:rPr>
        <w:t xml:space="preserve"> </w:t>
      </w:r>
      <w:r w:rsidRPr="008D1F51">
        <w:rPr>
          <w:rFonts w:ascii="David" w:hAnsi="David" w:cs="David"/>
          <w:rtl/>
        </w:rPr>
        <w:t>נכון למועד הגשת הדוח – ברמת מזמין.</w:t>
      </w:r>
    </w:p>
    <w:p w14:paraId="51D57691" w14:textId="77777777" w:rsidR="008B0E74" w:rsidRDefault="008B0E74" w:rsidP="001F3021">
      <w:pPr>
        <w:pStyle w:val="af8"/>
        <w:numPr>
          <w:ilvl w:val="1"/>
          <w:numId w:val="88"/>
        </w:numPr>
        <w:tabs>
          <w:tab w:val="clear" w:pos="1440"/>
          <w:tab w:val="num" w:pos="1977"/>
        </w:tabs>
        <w:spacing w:line="360" w:lineRule="auto"/>
        <w:ind w:left="2201"/>
        <w:jc w:val="both"/>
        <w:rPr>
          <w:rFonts w:ascii="David" w:hAnsi="David" w:cs="David"/>
        </w:rPr>
      </w:pPr>
      <w:r>
        <w:rPr>
          <w:rFonts w:ascii="David" w:hAnsi="David" w:cs="David" w:hint="cs"/>
          <w:rtl/>
        </w:rPr>
        <w:t>(</w:t>
      </w:r>
      <w:r>
        <w:rPr>
          <w:rFonts w:ascii="David" w:hAnsi="David" w:cs="David" w:hint="cs"/>
        </w:rPr>
        <w:t>C</w:t>
      </w:r>
      <w:r>
        <w:rPr>
          <w:rFonts w:ascii="David" w:hAnsi="David" w:cs="David" w:hint="cs"/>
          <w:rtl/>
        </w:rPr>
        <w:t xml:space="preserve">)- </w:t>
      </w:r>
      <w:r w:rsidRPr="002909DB">
        <w:rPr>
          <w:rFonts w:ascii="David" w:hAnsi="David" w:cs="David"/>
          <w:rtl/>
        </w:rPr>
        <w:t>חישוב של שיעור אחסנה</w:t>
      </w:r>
      <w:r>
        <w:rPr>
          <w:rFonts w:ascii="David" w:hAnsi="David" w:cs="David" w:hint="cs"/>
          <w:rtl/>
        </w:rPr>
        <w:t xml:space="preserve"> עמוקה לסל</w:t>
      </w:r>
      <w:r w:rsidRPr="002909DB">
        <w:rPr>
          <w:rFonts w:ascii="David" w:hAnsi="David" w:cs="David"/>
          <w:rtl/>
        </w:rPr>
        <w:t xml:space="preserve"> =</w:t>
      </w:r>
    </w:p>
    <w:p w14:paraId="05326A6D" w14:textId="77777777" w:rsidR="008B0E74" w:rsidRPr="006A0C90" w:rsidRDefault="008B0E74" w:rsidP="00743EA5">
      <w:pPr>
        <w:pStyle w:val="af8"/>
        <w:spacing w:line="360" w:lineRule="auto"/>
        <w:ind w:left="2201"/>
        <w:jc w:val="both"/>
        <w:rPr>
          <w:rFonts w:ascii="David" w:hAnsi="David" w:cs="David"/>
          <w:i/>
          <w:rtl/>
        </w:rPr>
      </w:pPr>
      <m:oMathPara>
        <m:oMath>
          <m:r>
            <w:rPr>
              <w:rFonts w:ascii="Cambria Math" w:hAnsi="Cambria Math" w:cs="David"/>
            </w:rPr>
            <m:t>C=1-(</m:t>
          </m:r>
          <m:f>
            <m:fPr>
              <m:ctrlPr>
                <w:rPr>
                  <w:rFonts w:ascii="Cambria Math" w:hAnsi="Cambria Math" w:cs="David"/>
                </w:rPr>
              </m:ctrlPr>
            </m:fPr>
            <m:num>
              <m:r>
                <m:rPr>
                  <m:sty m:val="p"/>
                </m:rPr>
                <w:rPr>
                  <w:rFonts w:ascii="Cambria Math" w:hAnsi="Cambria Math" w:cs="David"/>
                </w:rPr>
                <m:t>B</m:t>
              </m:r>
              <m:ctrlPr>
                <w:rPr>
                  <w:rFonts w:ascii="Cambria Math" w:hAnsi="Cambria Math" w:cs="David"/>
                  <w:i/>
                </w:rPr>
              </m:ctrlPr>
            </m:num>
            <m:den>
              <m:r>
                <w:rPr>
                  <w:rFonts w:ascii="Cambria Math" w:hAnsi="Cambria Math" w:cs="David"/>
                </w:rPr>
                <m:t>A</m:t>
              </m:r>
            </m:den>
          </m:f>
          <m:r>
            <w:rPr>
              <w:rFonts w:ascii="Cambria Math" w:hAnsi="Cambria Math" w:cs="David"/>
            </w:rPr>
            <m:t>)</m:t>
          </m:r>
        </m:oMath>
      </m:oMathPara>
    </w:p>
    <w:p w14:paraId="7A299197" w14:textId="77777777" w:rsidR="008B0E74" w:rsidRPr="002909DB" w:rsidRDefault="008B0E74" w:rsidP="001F3021">
      <w:pPr>
        <w:pStyle w:val="af8"/>
        <w:numPr>
          <w:ilvl w:val="1"/>
          <w:numId w:val="88"/>
        </w:numPr>
        <w:tabs>
          <w:tab w:val="clear" w:pos="1440"/>
          <w:tab w:val="num" w:pos="1977"/>
        </w:tabs>
        <w:spacing w:line="360" w:lineRule="auto"/>
        <w:ind w:left="2201"/>
        <w:jc w:val="both"/>
        <w:rPr>
          <w:rFonts w:ascii="David" w:hAnsi="David" w:cs="David"/>
        </w:rPr>
      </w:pPr>
      <w:r>
        <w:rPr>
          <w:rFonts w:ascii="David" w:hAnsi="David" w:cs="David" w:hint="cs"/>
          <w:rtl/>
        </w:rPr>
        <w:t>שיעור שלילי יוגדר כ"סל ללא אחסנה עמוקה".</w:t>
      </w:r>
      <w:r w:rsidRPr="002909DB">
        <w:rPr>
          <w:rFonts w:ascii="David" w:hAnsi="David" w:cs="David"/>
          <w:rtl/>
        </w:rPr>
        <w:t xml:space="preserve"> </w:t>
      </w:r>
    </w:p>
    <w:p w14:paraId="27C33E53" w14:textId="77777777" w:rsidR="008B0E74" w:rsidRPr="002909DB" w:rsidRDefault="008B0E74" w:rsidP="006F1F06">
      <w:pPr>
        <w:pStyle w:val="62"/>
        <w:rPr>
          <w:rtl/>
        </w:rPr>
      </w:pPr>
      <w:r w:rsidRPr="002909DB">
        <w:rPr>
          <w:rtl/>
        </w:rPr>
        <w:t>הדוחות המוגשים לעורך המכרז יאושרו מראש ע"י המזמינים בהתאם לסל.</w:t>
      </w:r>
    </w:p>
    <w:p w14:paraId="083AC25C" w14:textId="307B8C6D" w:rsidR="008B0E74" w:rsidRPr="002909DB" w:rsidRDefault="008B0E74" w:rsidP="006F1F06">
      <w:pPr>
        <w:pStyle w:val="62"/>
        <w:rPr>
          <w:rtl/>
        </w:rPr>
      </w:pPr>
      <w:r w:rsidRPr="002909DB">
        <w:rPr>
          <w:rtl/>
        </w:rPr>
        <w:t>עורך המכרז יבחן ויבדוק את הבקשות בהתאם לדוחות המוגשים ויפרסם בהתאם לממצאים על עדכון של שיעור האחסנה ככל שיידרש וזאת לא יאוחר מ- 30 יום ממועד הגשת הדוחות.</w:t>
      </w:r>
    </w:p>
    <w:p w14:paraId="513EEC7B" w14:textId="77777777" w:rsidR="008B0E74" w:rsidRPr="002909DB" w:rsidRDefault="008B0E74" w:rsidP="006F1F06">
      <w:pPr>
        <w:pStyle w:val="62"/>
        <w:rPr>
          <w:rtl/>
        </w:rPr>
      </w:pPr>
      <w:r w:rsidRPr="002909DB">
        <w:rPr>
          <w:rtl/>
        </w:rPr>
        <w:t>במידה ויידרש לבצע עדכון בשיעור האחסנה, העדכון יכנס לתוקף בתחילת הרבעון הקרוב למועד העדכון.</w:t>
      </w:r>
    </w:p>
    <w:p w14:paraId="76031933" w14:textId="77777777" w:rsidR="008B0E74" w:rsidRPr="00B764DB" w:rsidRDefault="008B0E74" w:rsidP="006F1F06">
      <w:pPr>
        <w:pStyle w:val="5f7"/>
        <w:rPr>
          <w:rtl/>
        </w:rPr>
      </w:pPr>
      <w:r w:rsidRPr="00B764DB">
        <w:rPr>
          <w:rtl/>
        </w:rPr>
        <w:t>להלן דוגמה (להמחשה בלבד) למועדים הנדרשים כמתואר לעיל:</w:t>
      </w:r>
    </w:p>
    <w:p w14:paraId="6FEAB6A8" w14:textId="4F42F47D" w:rsidR="00B764DB" w:rsidRDefault="00B764DB" w:rsidP="00B764DB">
      <w:pPr>
        <w:pStyle w:val="5-2"/>
      </w:pPr>
      <w:r>
        <w:rPr>
          <w:rtl/>
        </w:rPr>
        <w:t>הודעת הזכיה ע"י עורך המכרז – 1.3.2021.</w:t>
      </w:r>
    </w:p>
    <w:p w14:paraId="1A6E320F" w14:textId="77777777" w:rsidR="00B764DB" w:rsidRDefault="00B764DB" w:rsidP="00B764DB">
      <w:pPr>
        <w:pStyle w:val="5-2"/>
        <w:rPr>
          <w:rtl/>
        </w:rPr>
      </w:pPr>
      <w:r>
        <w:rPr>
          <w:rtl/>
        </w:rPr>
        <w:t>עדכון ראשון של שיעור האחסנה – 1.3.2023.</w:t>
      </w:r>
    </w:p>
    <w:p w14:paraId="10833A00" w14:textId="77777777" w:rsidR="00B764DB" w:rsidRDefault="00B764DB" w:rsidP="00B764DB">
      <w:pPr>
        <w:pStyle w:val="5-2"/>
        <w:rPr>
          <w:rtl/>
        </w:rPr>
      </w:pPr>
      <w:r>
        <w:rPr>
          <w:rtl/>
        </w:rPr>
        <w:t>מועד הגשת הבקשה  לעורך המכרז עד ל- 31.3.2023.</w:t>
      </w:r>
    </w:p>
    <w:p w14:paraId="1554CF98" w14:textId="77777777" w:rsidR="00B764DB" w:rsidRDefault="00B764DB" w:rsidP="00B764DB">
      <w:pPr>
        <w:pStyle w:val="5-2"/>
        <w:rPr>
          <w:rtl/>
        </w:rPr>
      </w:pPr>
      <w:r>
        <w:rPr>
          <w:rtl/>
        </w:rPr>
        <w:t>בחינת ופרסום עורך המכרז על ביצוע העדכון (במידה ונדרש) – עד ל- 30.4.2023.</w:t>
      </w:r>
    </w:p>
    <w:p w14:paraId="71ACB988" w14:textId="77777777" w:rsidR="00B764DB" w:rsidRDefault="00B764DB" w:rsidP="00B764DB">
      <w:pPr>
        <w:pStyle w:val="5-2"/>
        <w:rPr>
          <w:rFonts w:ascii="Times New Roman" w:eastAsiaTheme="minorHAnsi" w:hAnsi="Times New Roman" w:cs="Times New Roman"/>
        </w:rPr>
      </w:pPr>
      <w:r>
        <w:rPr>
          <w:rtl/>
        </w:rPr>
        <w:t>מועד תחילת תוקף העדכון – 1.7.2023.</w:t>
      </w:r>
      <w:r>
        <w:rPr>
          <w:rFonts w:eastAsiaTheme="minorHAnsi"/>
          <w:rtl/>
        </w:rPr>
        <w:t xml:space="preserve"> </w:t>
      </w:r>
    </w:p>
    <w:p w14:paraId="0A5682E8" w14:textId="77777777" w:rsidR="008B0E74" w:rsidRPr="002909DB" w:rsidRDefault="008B0E74" w:rsidP="00B764DB">
      <w:pPr>
        <w:pStyle w:val="5-2"/>
        <w:rPr>
          <w:rtl/>
        </w:rPr>
      </w:pPr>
      <w:r w:rsidRPr="002909DB">
        <w:rPr>
          <w:rtl/>
        </w:rPr>
        <w:t>עדכון שני – 1.9.2024</w:t>
      </w:r>
    </w:p>
    <w:p w14:paraId="33E8B25C" w14:textId="77777777" w:rsidR="008B0E74" w:rsidRPr="002909DB" w:rsidRDefault="008B0E74" w:rsidP="00B764DB">
      <w:pPr>
        <w:pStyle w:val="5-2"/>
        <w:rPr>
          <w:rtl/>
        </w:rPr>
      </w:pPr>
      <w:r w:rsidRPr="002909DB">
        <w:rPr>
          <w:rtl/>
        </w:rPr>
        <w:t>מועד הגשת הבקשה עד ה- 30.9.2024.</w:t>
      </w:r>
    </w:p>
    <w:p w14:paraId="010F301E" w14:textId="77777777" w:rsidR="008B0E74" w:rsidRPr="002909DB" w:rsidRDefault="008B0E74" w:rsidP="00B764DB">
      <w:pPr>
        <w:pStyle w:val="5-2"/>
        <w:rPr>
          <w:rtl/>
        </w:rPr>
      </w:pPr>
      <w:r w:rsidRPr="002909DB">
        <w:rPr>
          <w:rtl/>
        </w:rPr>
        <w:t>בחינת ופרסום עורך המכרז על ביצוע העדכון (במידה ונדרש) – עד ל- 31.10.2024.</w:t>
      </w:r>
    </w:p>
    <w:p w14:paraId="3EB5A752" w14:textId="77777777" w:rsidR="008B0E74" w:rsidRPr="002909DB" w:rsidRDefault="008B0E74" w:rsidP="00B764DB">
      <w:pPr>
        <w:pStyle w:val="5-2"/>
        <w:rPr>
          <w:rtl/>
        </w:rPr>
      </w:pPr>
      <w:r w:rsidRPr="002909DB">
        <w:rPr>
          <w:rtl/>
        </w:rPr>
        <w:t>מועד תחילת תוקף העדכון – 1.1.2025.</w:t>
      </w:r>
    </w:p>
    <w:p w14:paraId="59E0C603" w14:textId="77777777" w:rsidR="008B0E74" w:rsidRDefault="008B0E74" w:rsidP="00B764DB">
      <w:pPr>
        <w:pStyle w:val="5-2"/>
        <w:rPr>
          <w:rtl/>
        </w:rPr>
      </w:pPr>
      <w:r w:rsidRPr="002909DB">
        <w:rPr>
          <w:rtl/>
        </w:rPr>
        <w:t>העדכונים הבאים עד תום תקופת ההתקשרות יבוצעו כל שנה וחצי.</w:t>
      </w:r>
    </w:p>
    <w:p w14:paraId="2718E113" w14:textId="77777777" w:rsidR="00FA1A5E" w:rsidRDefault="00FA1A5E" w:rsidP="00CB0B4A">
      <w:pPr>
        <w:pStyle w:val="32"/>
      </w:pPr>
      <w:bookmarkStart w:id="312" w:name="_Toc72305634"/>
      <w:bookmarkStart w:id="313" w:name="_Toc72403896"/>
      <w:bookmarkStart w:id="314" w:name="_Toc72405263"/>
      <w:r w:rsidRPr="00545342">
        <w:rPr>
          <w:rFonts w:hint="cs"/>
          <w:rtl/>
        </w:rPr>
        <w:lastRenderedPageBreak/>
        <w:t>ביעור חומר ארכיוני</w:t>
      </w:r>
      <w:bookmarkEnd w:id="312"/>
      <w:bookmarkEnd w:id="313"/>
      <w:bookmarkEnd w:id="314"/>
    </w:p>
    <w:p w14:paraId="007F4EB4" w14:textId="77777777" w:rsidR="00B764DB" w:rsidRDefault="00B764DB" w:rsidP="003907FE">
      <w:pPr>
        <w:pStyle w:val="4ff0"/>
      </w:pPr>
      <w:r w:rsidRPr="00313C3C">
        <w:rPr>
          <w:rFonts w:hint="cs"/>
          <w:rtl/>
        </w:rPr>
        <w:t>ביעור מיכלים</w:t>
      </w:r>
      <w:r w:rsidR="0055393A">
        <w:rPr>
          <w:rFonts w:hint="cs"/>
          <w:rtl/>
        </w:rPr>
        <w:t xml:space="preserve"> בשלמותם</w:t>
      </w:r>
    </w:p>
    <w:p w14:paraId="2EFAF6BB" w14:textId="022EBA79" w:rsidR="00B764DB" w:rsidRDefault="00B764DB" w:rsidP="00117C24">
      <w:pPr>
        <w:pStyle w:val="54"/>
        <w:rPr>
          <w:rtl/>
        </w:rPr>
      </w:pPr>
      <w:r>
        <w:rPr>
          <w:rFonts w:hint="cs"/>
          <w:rtl/>
        </w:rPr>
        <w:t>בחודש נובמבר בכל שנה</w:t>
      </w:r>
      <w:r w:rsidRPr="007035CB">
        <w:rPr>
          <w:rtl/>
        </w:rPr>
        <w:t xml:space="preserve"> יפיק ה</w:t>
      </w:r>
      <w:r>
        <w:rPr>
          <w:rtl/>
        </w:rPr>
        <w:t>ספק</w:t>
      </w:r>
      <w:r w:rsidRPr="007035CB">
        <w:rPr>
          <w:rtl/>
        </w:rPr>
        <w:t xml:space="preserve"> </w:t>
      </w:r>
      <w:r>
        <w:rPr>
          <w:rtl/>
        </w:rPr>
        <w:t>דוח</w:t>
      </w:r>
      <w:r w:rsidRPr="007035CB">
        <w:rPr>
          <w:rtl/>
        </w:rPr>
        <w:t xml:space="preserve"> המפרט את פרטי החומר הארכיוני המיועד </w:t>
      </w:r>
      <w:r>
        <w:rPr>
          <w:rFonts w:hint="cs"/>
          <w:rtl/>
        </w:rPr>
        <w:t>לביעור עד ל- 31 בדצמבר בכל שנה.</w:t>
      </w:r>
      <w:r w:rsidRPr="007035CB">
        <w:rPr>
          <w:rtl/>
        </w:rPr>
        <w:t xml:space="preserve"> </w:t>
      </w:r>
      <w:r>
        <w:rPr>
          <w:rFonts w:hint="cs"/>
          <w:rtl/>
        </w:rPr>
        <w:t>ה</w:t>
      </w:r>
      <w:r w:rsidR="00117C24">
        <w:rPr>
          <w:rFonts w:eastAsia="Batang" w:hint="cs"/>
          <w:rtl/>
          <w:lang w:val="x-none" w:eastAsia="x-none"/>
        </w:rPr>
        <w:t>מזמין</w:t>
      </w:r>
      <w:r>
        <w:rPr>
          <w:rFonts w:hint="cs"/>
          <w:rtl/>
        </w:rPr>
        <w:t xml:space="preserve"> רשאי לבקש מהספק להתאים את </w:t>
      </w:r>
      <w:r w:rsidRPr="007035CB">
        <w:rPr>
          <w:rtl/>
        </w:rPr>
        <w:t>מבנה ה</w:t>
      </w:r>
      <w:r>
        <w:rPr>
          <w:rtl/>
        </w:rPr>
        <w:t>דוח</w:t>
      </w:r>
      <w:r w:rsidRPr="007035CB">
        <w:rPr>
          <w:rtl/>
        </w:rPr>
        <w:t xml:space="preserve"> והנתונים המופיעים בו </w:t>
      </w:r>
      <w:r>
        <w:rPr>
          <w:rFonts w:hint="cs"/>
          <w:rtl/>
        </w:rPr>
        <w:t>בהתאם לנדרש ולבקש דוח מצאי מלא</w:t>
      </w:r>
      <w:r w:rsidRPr="007035CB">
        <w:rPr>
          <w:rtl/>
        </w:rPr>
        <w:t xml:space="preserve">. </w:t>
      </w:r>
    </w:p>
    <w:p w14:paraId="6CD82545" w14:textId="4EE3783E" w:rsidR="00B764DB" w:rsidRDefault="00B764DB" w:rsidP="009A3B0D">
      <w:pPr>
        <w:pStyle w:val="54"/>
        <w:rPr>
          <w:rtl/>
        </w:rPr>
      </w:pPr>
      <w:r>
        <w:rPr>
          <w:rtl/>
        </w:rPr>
        <w:t>דוח</w:t>
      </w:r>
      <w:r w:rsidRPr="007035CB">
        <w:rPr>
          <w:rtl/>
        </w:rPr>
        <w:t xml:space="preserve"> זה יועבר לנציג </w:t>
      </w:r>
      <w:r>
        <w:rPr>
          <w:rFonts w:hint="cs"/>
          <w:rtl/>
        </w:rPr>
        <w:t>המזמין</w:t>
      </w:r>
      <w:r w:rsidRPr="007035CB">
        <w:rPr>
          <w:rtl/>
        </w:rPr>
        <w:t>.</w:t>
      </w:r>
    </w:p>
    <w:p w14:paraId="3B1ABC65" w14:textId="77777777" w:rsidR="00B764DB" w:rsidRDefault="00B764DB" w:rsidP="00117C24">
      <w:pPr>
        <w:pStyle w:val="54"/>
        <w:rPr>
          <w:rtl/>
        </w:rPr>
      </w:pPr>
      <w:r w:rsidRPr="008E5794">
        <w:rPr>
          <w:rFonts w:hint="eastAsia"/>
          <w:rtl/>
        </w:rPr>
        <w:t>הפקת</w:t>
      </w:r>
      <w:r w:rsidRPr="008E5794">
        <w:rPr>
          <w:rtl/>
        </w:rPr>
        <w:t xml:space="preserve"> הדוח </w:t>
      </w:r>
      <w:r>
        <w:rPr>
          <w:rFonts w:hint="cs"/>
          <w:rtl/>
        </w:rPr>
        <w:t xml:space="preserve">בחודש נובמבר </w:t>
      </w:r>
      <w:r w:rsidRPr="008E5794">
        <w:rPr>
          <w:rtl/>
        </w:rPr>
        <w:t xml:space="preserve">והמצאתו </w:t>
      </w:r>
      <w:r>
        <w:rPr>
          <w:rFonts w:hint="cs"/>
          <w:rtl/>
        </w:rPr>
        <w:t>ל</w:t>
      </w:r>
      <w:r w:rsidR="00117C24">
        <w:rPr>
          <w:rFonts w:eastAsia="Batang" w:hint="cs"/>
          <w:rtl/>
          <w:lang w:val="x-none" w:eastAsia="x-none"/>
        </w:rPr>
        <w:t>מזמין</w:t>
      </w:r>
      <w:r w:rsidRPr="008E5794">
        <w:rPr>
          <w:rtl/>
        </w:rPr>
        <w:t xml:space="preserve"> תעשה כשיגרה ביוזמת </w:t>
      </w:r>
      <w:r>
        <w:rPr>
          <w:rFonts w:hint="cs"/>
          <w:rtl/>
        </w:rPr>
        <w:t>ה</w:t>
      </w:r>
      <w:r w:rsidRPr="008E5794">
        <w:rPr>
          <w:rtl/>
        </w:rPr>
        <w:t xml:space="preserve">ספק </w:t>
      </w:r>
      <w:r w:rsidRPr="008E5794">
        <w:rPr>
          <w:rFonts w:hint="eastAsia"/>
          <w:rtl/>
        </w:rPr>
        <w:t>ובאחריותו</w:t>
      </w:r>
      <w:r>
        <w:rPr>
          <w:rFonts w:hint="cs"/>
          <w:rtl/>
        </w:rPr>
        <w:t xml:space="preserve"> (בדחיפה)</w:t>
      </w:r>
      <w:r w:rsidRPr="008E5794">
        <w:rPr>
          <w:rtl/>
        </w:rPr>
        <w:t xml:space="preserve">, גם אם לא נתקבלה אצלו דרישה מפורשת מטעם </w:t>
      </w:r>
      <w:r>
        <w:rPr>
          <w:rFonts w:hint="cs"/>
          <w:rtl/>
        </w:rPr>
        <w:t>המזמין.</w:t>
      </w:r>
    </w:p>
    <w:p w14:paraId="0BBA355A" w14:textId="77777777" w:rsidR="00B764DB" w:rsidRDefault="00B764DB" w:rsidP="00B764DB">
      <w:pPr>
        <w:pStyle w:val="54"/>
        <w:rPr>
          <w:rtl/>
        </w:rPr>
      </w:pPr>
      <w:r>
        <w:rPr>
          <w:rFonts w:hint="cs"/>
          <w:rtl/>
        </w:rPr>
        <w:t>המזמין</w:t>
      </w:r>
      <w:r w:rsidRPr="007035CB">
        <w:rPr>
          <w:rtl/>
        </w:rPr>
        <w:t xml:space="preserve"> מחויב בבדיקת </w:t>
      </w:r>
      <w:r>
        <w:rPr>
          <w:rFonts w:hint="cs"/>
          <w:rtl/>
        </w:rPr>
        <w:t>הדוחות,</w:t>
      </w:r>
      <w:r w:rsidRPr="007035CB">
        <w:rPr>
          <w:rtl/>
        </w:rPr>
        <w:t xml:space="preserve"> ולאחר השלמת כל הבדיקות הנדרשות על ידו, להנחות את ה</w:t>
      </w:r>
      <w:r>
        <w:rPr>
          <w:rtl/>
        </w:rPr>
        <w:t>ספק לגבי אופן הטיפול בחומר</w:t>
      </w:r>
      <w:r w:rsidRPr="007035CB">
        <w:rPr>
          <w:rtl/>
        </w:rPr>
        <w:t xml:space="preserve"> </w:t>
      </w:r>
      <w:r>
        <w:rPr>
          <w:rFonts w:hint="cs"/>
          <w:rtl/>
        </w:rPr>
        <w:t>ל</w:t>
      </w:r>
      <w:r w:rsidRPr="007035CB">
        <w:rPr>
          <w:rtl/>
        </w:rPr>
        <w:t>ביעור</w:t>
      </w:r>
      <w:r>
        <w:rPr>
          <w:rFonts w:hint="cs"/>
          <w:rtl/>
        </w:rPr>
        <w:t xml:space="preserve"> לרבות ביצוע עדכון נתונים במערכת</w:t>
      </w:r>
      <w:r w:rsidRPr="007035CB">
        <w:rPr>
          <w:rtl/>
        </w:rPr>
        <w:t>.</w:t>
      </w:r>
    </w:p>
    <w:p w14:paraId="019D7C31" w14:textId="77777777" w:rsidR="00B764DB" w:rsidRPr="00D3737F" w:rsidRDefault="00B764DB" w:rsidP="00117C24">
      <w:pPr>
        <w:pStyle w:val="54"/>
        <w:rPr>
          <w:rtl/>
        </w:rPr>
      </w:pPr>
      <w:r w:rsidRPr="008E5794">
        <w:rPr>
          <w:rFonts w:hint="eastAsia"/>
          <w:rtl/>
        </w:rPr>
        <w:t>ה</w:t>
      </w:r>
      <w:r w:rsidRPr="008E5794">
        <w:rPr>
          <w:rtl/>
        </w:rPr>
        <w:t xml:space="preserve">דוח </w:t>
      </w:r>
      <w:r w:rsidRPr="008E5794">
        <w:rPr>
          <w:rFonts w:hint="eastAsia"/>
          <w:rtl/>
        </w:rPr>
        <w:t>שבו</w:t>
      </w:r>
      <w:r w:rsidRPr="008E5794">
        <w:rPr>
          <w:rtl/>
        </w:rPr>
        <w:t xml:space="preserve"> מפורטים המיכלים שאושרו לביעור על ידי </w:t>
      </w:r>
      <w:r w:rsidRPr="008E5794">
        <w:rPr>
          <w:rFonts w:hint="eastAsia"/>
          <w:rtl/>
        </w:rPr>
        <w:t>ה</w:t>
      </w:r>
      <w:r w:rsidR="00117C24">
        <w:rPr>
          <w:rFonts w:eastAsia="Batang" w:hint="cs"/>
          <w:rtl/>
          <w:lang w:val="x-none" w:eastAsia="x-none"/>
        </w:rPr>
        <w:t>מזמין</w:t>
      </w:r>
      <w:r w:rsidRPr="008E5794">
        <w:rPr>
          <w:rtl/>
        </w:rPr>
        <w:t xml:space="preserve"> יוחזר לספק, ובהתאם לכך הוא יעדכן את מערכת המידע ויפיק דוח מתוקן. </w:t>
      </w:r>
    </w:p>
    <w:p w14:paraId="11B203A6" w14:textId="77777777" w:rsidR="00B764DB" w:rsidRDefault="00B764DB" w:rsidP="00B764DB">
      <w:pPr>
        <w:pStyle w:val="54"/>
        <w:rPr>
          <w:rtl/>
        </w:rPr>
      </w:pPr>
      <w:r w:rsidRPr="008E5794">
        <w:rPr>
          <w:rFonts w:hint="eastAsia"/>
          <w:rtl/>
        </w:rPr>
        <w:t>הספק</w:t>
      </w:r>
      <w:r w:rsidRPr="008E5794">
        <w:rPr>
          <w:rtl/>
        </w:rPr>
        <w:t xml:space="preserve"> יפריד את המיכלים שאושרו לביעור, ויבצע את הביעור</w:t>
      </w:r>
      <w:r>
        <w:rPr>
          <w:rFonts w:hint="cs"/>
          <w:rtl/>
        </w:rPr>
        <w:t xml:space="preserve"> בהתאם להנחיות המפורשות של המזמין.</w:t>
      </w:r>
    </w:p>
    <w:p w14:paraId="7542B259" w14:textId="77777777" w:rsidR="00B764DB" w:rsidRDefault="00B764DB" w:rsidP="00B764DB">
      <w:pPr>
        <w:pStyle w:val="54"/>
        <w:rPr>
          <w:rtl/>
        </w:rPr>
      </w:pPr>
      <w:r w:rsidRPr="008E5794">
        <w:rPr>
          <w:rtl/>
        </w:rPr>
        <w:t xml:space="preserve">לאחר הביעור יעדכן </w:t>
      </w:r>
      <w:r>
        <w:rPr>
          <w:rFonts w:hint="cs"/>
          <w:rtl/>
        </w:rPr>
        <w:t>ה</w:t>
      </w:r>
      <w:r w:rsidRPr="008E5794">
        <w:rPr>
          <w:rFonts w:hint="eastAsia"/>
          <w:rtl/>
        </w:rPr>
        <w:t>ספק</w:t>
      </w:r>
      <w:r w:rsidRPr="008E5794">
        <w:rPr>
          <w:rtl/>
        </w:rPr>
        <w:t xml:space="preserve"> את </w:t>
      </w:r>
      <w:r>
        <w:rPr>
          <w:rFonts w:hint="cs"/>
          <w:rtl/>
        </w:rPr>
        <w:t>מערכת המידע</w:t>
      </w:r>
      <w:r w:rsidRPr="008E5794">
        <w:rPr>
          <w:rtl/>
        </w:rPr>
        <w:t xml:space="preserve">, ויעביר דו"ח אחסון </w:t>
      </w:r>
      <w:r w:rsidRPr="008E5794">
        <w:rPr>
          <w:rFonts w:hint="eastAsia"/>
          <w:rtl/>
        </w:rPr>
        <w:t>מעודכן</w:t>
      </w:r>
      <w:r w:rsidRPr="008E5794">
        <w:rPr>
          <w:rtl/>
        </w:rPr>
        <w:t xml:space="preserve"> </w:t>
      </w:r>
      <w:r>
        <w:rPr>
          <w:rFonts w:hint="cs"/>
          <w:rtl/>
        </w:rPr>
        <w:t>למזמין</w:t>
      </w:r>
      <w:r w:rsidRPr="008E5794">
        <w:rPr>
          <w:rtl/>
        </w:rPr>
        <w:t xml:space="preserve">. </w:t>
      </w:r>
    </w:p>
    <w:p w14:paraId="1AC0EAC5" w14:textId="100DFFE8" w:rsidR="00B764DB" w:rsidRDefault="00B764DB" w:rsidP="00117C24">
      <w:pPr>
        <w:pStyle w:val="54"/>
        <w:rPr>
          <w:rtl/>
        </w:rPr>
      </w:pPr>
      <w:r w:rsidRPr="008E5794">
        <w:rPr>
          <w:rFonts w:hint="eastAsia"/>
          <w:rtl/>
        </w:rPr>
        <w:t>בשום</w:t>
      </w:r>
      <w:r w:rsidRPr="008E5794">
        <w:rPr>
          <w:rtl/>
        </w:rPr>
        <w:t xml:space="preserve"> מקרה לא </w:t>
      </w:r>
      <w:r w:rsidRPr="008E5794">
        <w:rPr>
          <w:rFonts w:hint="eastAsia"/>
          <w:rtl/>
        </w:rPr>
        <w:t>יבוער</w:t>
      </w:r>
      <w:r w:rsidRPr="008E5794">
        <w:rPr>
          <w:rtl/>
        </w:rPr>
        <w:t xml:space="preserve"> </w:t>
      </w:r>
      <w:r w:rsidR="00603E95">
        <w:rPr>
          <w:rFonts w:hint="cs"/>
          <w:rtl/>
        </w:rPr>
        <w:t>יחידת תיוק</w:t>
      </w:r>
      <w:r w:rsidR="00603E95" w:rsidRPr="008E5794">
        <w:rPr>
          <w:rtl/>
        </w:rPr>
        <w:t xml:space="preserve"> </w:t>
      </w:r>
      <w:r w:rsidRPr="008E5794">
        <w:rPr>
          <w:rtl/>
        </w:rPr>
        <w:t>שלא אושר לביעור ע</w:t>
      </w:r>
      <w:r w:rsidRPr="008E5794">
        <w:rPr>
          <w:rFonts w:hint="eastAsia"/>
          <w:rtl/>
        </w:rPr>
        <w:t>ל</w:t>
      </w:r>
      <w:r w:rsidRPr="008E5794">
        <w:rPr>
          <w:rtl/>
        </w:rPr>
        <w:t xml:space="preserve"> </w:t>
      </w:r>
      <w:r w:rsidRPr="008E5794">
        <w:rPr>
          <w:rFonts w:hint="eastAsia"/>
          <w:rtl/>
        </w:rPr>
        <w:t>ידי</w:t>
      </w:r>
      <w:r w:rsidRPr="008E5794">
        <w:rPr>
          <w:rtl/>
        </w:rPr>
        <w:t xml:space="preserve"> </w:t>
      </w:r>
      <w:r>
        <w:rPr>
          <w:rFonts w:hint="cs"/>
          <w:rtl/>
        </w:rPr>
        <w:t>ה</w:t>
      </w:r>
      <w:r w:rsidR="00117C24">
        <w:rPr>
          <w:rFonts w:eastAsia="Batang" w:hint="cs"/>
          <w:rtl/>
          <w:lang w:val="x-none" w:eastAsia="x-none"/>
        </w:rPr>
        <w:t>מזמין</w:t>
      </w:r>
      <w:r w:rsidRPr="008E5794">
        <w:rPr>
          <w:rtl/>
        </w:rPr>
        <w:t xml:space="preserve">, </w:t>
      </w:r>
      <w:r w:rsidRPr="008E5794">
        <w:rPr>
          <w:rFonts w:hint="eastAsia"/>
          <w:rtl/>
        </w:rPr>
        <w:t>אפילו</w:t>
      </w:r>
      <w:r w:rsidRPr="008E5794">
        <w:rPr>
          <w:rtl/>
        </w:rPr>
        <w:t xml:space="preserve"> אם הוא מופיע ברשימת</w:t>
      </w:r>
      <w:r w:rsidR="004C00E9">
        <w:rPr>
          <w:rFonts w:hint="cs"/>
          <w:rtl/>
        </w:rPr>
        <w:t xml:space="preserve"> </w:t>
      </w:r>
      <w:r w:rsidR="00603E95">
        <w:rPr>
          <w:rFonts w:hint="cs"/>
          <w:rtl/>
        </w:rPr>
        <w:t>יחידות התיוק</w:t>
      </w:r>
      <w:r w:rsidR="00603E95" w:rsidRPr="008E5794">
        <w:rPr>
          <w:rtl/>
        </w:rPr>
        <w:t xml:space="preserve"> </w:t>
      </w:r>
      <w:r w:rsidRPr="008E5794">
        <w:rPr>
          <w:rtl/>
        </w:rPr>
        <w:t>שניתן לכאורה לבערם</w:t>
      </w:r>
      <w:r>
        <w:rPr>
          <w:rFonts w:hint="cs"/>
          <w:rtl/>
        </w:rPr>
        <w:t>.</w:t>
      </w:r>
    </w:p>
    <w:p w14:paraId="75FB4F1F" w14:textId="77777777" w:rsidR="00B764DB" w:rsidRDefault="00B764DB" w:rsidP="00117C24">
      <w:pPr>
        <w:pStyle w:val="54"/>
        <w:rPr>
          <w:rtl/>
        </w:rPr>
      </w:pPr>
      <w:r>
        <w:rPr>
          <w:rFonts w:hint="cs"/>
          <w:rtl/>
        </w:rPr>
        <w:t>ה</w:t>
      </w:r>
      <w:r w:rsidR="00117C24">
        <w:rPr>
          <w:rFonts w:eastAsia="Batang" w:hint="cs"/>
          <w:rtl/>
          <w:lang w:val="x-none" w:eastAsia="x-none"/>
        </w:rPr>
        <w:t>מזמין</w:t>
      </w:r>
      <w:r w:rsidRPr="008E5794">
        <w:rPr>
          <w:rtl/>
        </w:rPr>
        <w:t xml:space="preserve"> רשאי לשלוח למקום הביעור את נציגי</w:t>
      </w:r>
      <w:r>
        <w:rPr>
          <w:rFonts w:hint="cs"/>
          <w:rtl/>
        </w:rPr>
        <w:t>ו</w:t>
      </w:r>
      <w:r w:rsidRPr="008E5794">
        <w:rPr>
          <w:rtl/>
        </w:rPr>
        <w:t xml:space="preserve"> המוסמכים </w:t>
      </w:r>
      <w:r w:rsidRPr="00F971FF">
        <w:rPr>
          <w:rtl/>
        </w:rPr>
        <w:t xml:space="preserve">כדי לאשר </w:t>
      </w:r>
      <w:r>
        <w:rPr>
          <w:rFonts w:hint="cs"/>
          <w:rtl/>
        </w:rPr>
        <w:t>ש</w:t>
      </w:r>
      <w:r w:rsidRPr="00F971FF">
        <w:rPr>
          <w:rtl/>
        </w:rPr>
        <w:t>המיכלים שהורדו</w:t>
      </w:r>
      <w:r>
        <w:rPr>
          <w:rFonts w:hint="cs"/>
          <w:rtl/>
        </w:rPr>
        <w:t xml:space="preserve"> </w:t>
      </w:r>
      <w:r w:rsidRPr="00F971FF">
        <w:rPr>
          <w:rtl/>
        </w:rPr>
        <w:t>מהמדפים הם המיכלים המיועדים לביעור</w:t>
      </w:r>
      <w:r>
        <w:rPr>
          <w:rFonts w:hint="cs"/>
          <w:rtl/>
        </w:rPr>
        <w:t xml:space="preserve">, וכדי להיות </w:t>
      </w:r>
      <w:r w:rsidRPr="008E5794">
        <w:rPr>
          <w:rFonts w:hint="eastAsia"/>
          <w:rtl/>
        </w:rPr>
        <w:t>נוכחים</w:t>
      </w:r>
      <w:r w:rsidRPr="008E5794">
        <w:rPr>
          <w:rtl/>
        </w:rPr>
        <w:t xml:space="preserve"> </w:t>
      </w:r>
      <w:r w:rsidRPr="008E5794">
        <w:rPr>
          <w:rFonts w:hint="eastAsia"/>
          <w:rtl/>
        </w:rPr>
        <w:t>בעת</w:t>
      </w:r>
      <w:r w:rsidRPr="008E5794">
        <w:rPr>
          <w:rtl/>
        </w:rPr>
        <w:t xml:space="preserve"> </w:t>
      </w:r>
      <w:r w:rsidRPr="008E5794">
        <w:rPr>
          <w:rFonts w:hint="eastAsia"/>
          <w:rtl/>
        </w:rPr>
        <w:t>הביעור</w:t>
      </w:r>
      <w:r>
        <w:rPr>
          <w:rFonts w:hint="cs"/>
          <w:rtl/>
        </w:rPr>
        <w:t>.</w:t>
      </w:r>
    </w:p>
    <w:p w14:paraId="45174402" w14:textId="4E6CF59C" w:rsidR="00B764DB" w:rsidRDefault="00B764DB" w:rsidP="002A577C">
      <w:pPr>
        <w:pStyle w:val="54"/>
        <w:rPr>
          <w:rtl/>
        </w:rPr>
      </w:pPr>
      <w:r w:rsidRPr="00537254">
        <w:rPr>
          <w:rFonts w:hint="eastAsia"/>
          <w:rtl/>
        </w:rPr>
        <w:t>ה</w:t>
      </w:r>
      <w:r w:rsidR="00117C24">
        <w:rPr>
          <w:rFonts w:eastAsia="Batang" w:hint="cs"/>
          <w:rtl/>
          <w:lang w:val="x-none" w:eastAsia="x-none"/>
        </w:rPr>
        <w:t>מזמין</w:t>
      </w:r>
      <w:r w:rsidRPr="00537254">
        <w:rPr>
          <w:rtl/>
        </w:rPr>
        <w:t xml:space="preserve"> </w:t>
      </w:r>
      <w:r w:rsidRPr="00537254">
        <w:rPr>
          <w:rFonts w:hint="eastAsia"/>
          <w:rtl/>
        </w:rPr>
        <w:t>ינחה</w:t>
      </w:r>
      <w:r w:rsidRPr="00537254">
        <w:rPr>
          <w:rtl/>
        </w:rPr>
        <w:t xml:space="preserve"> </w:t>
      </w:r>
      <w:r w:rsidRPr="00537254">
        <w:rPr>
          <w:rFonts w:hint="eastAsia"/>
          <w:rtl/>
        </w:rPr>
        <w:t>את</w:t>
      </w:r>
      <w:r w:rsidRPr="00537254">
        <w:rPr>
          <w:rtl/>
        </w:rPr>
        <w:t xml:space="preserve"> </w:t>
      </w:r>
      <w:r w:rsidRPr="00537254">
        <w:rPr>
          <w:rFonts w:hint="eastAsia"/>
          <w:rtl/>
        </w:rPr>
        <w:t>ה</w:t>
      </w:r>
      <w:r>
        <w:rPr>
          <w:rFonts w:hint="eastAsia"/>
          <w:rtl/>
        </w:rPr>
        <w:t>ספק</w:t>
      </w:r>
      <w:r w:rsidRPr="00537254">
        <w:rPr>
          <w:rtl/>
        </w:rPr>
        <w:t xml:space="preserve"> באשר לאופן תהליך הביעור</w:t>
      </w:r>
      <w:r>
        <w:rPr>
          <w:rFonts w:hint="cs"/>
          <w:rtl/>
        </w:rPr>
        <w:t xml:space="preserve"> לרבות שיטת הביעור לוחות זמנים לביעור, פינוי הפסולת לאחר הביעור </w:t>
      </w:r>
      <w:r w:rsidR="002D3EDA">
        <w:rPr>
          <w:rFonts w:hint="cs"/>
          <w:rtl/>
        </w:rPr>
        <w:t>וכו'</w:t>
      </w:r>
      <w:r w:rsidR="002D3EDA" w:rsidRPr="00537254">
        <w:rPr>
          <w:rtl/>
        </w:rPr>
        <w:t>.</w:t>
      </w:r>
      <w:r w:rsidR="002D3EDA">
        <w:rPr>
          <w:rFonts w:hint="cs"/>
          <w:rtl/>
        </w:rPr>
        <w:t xml:space="preserve"> יובהר לספק כי </w:t>
      </w:r>
      <w:r w:rsidR="00700EE3">
        <w:rPr>
          <w:rFonts w:hint="cs"/>
          <w:rtl/>
        </w:rPr>
        <w:t>שיטת</w:t>
      </w:r>
      <w:r w:rsidR="002D3EDA">
        <w:rPr>
          <w:rFonts w:hint="cs"/>
          <w:rtl/>
        </w:rPr>
        <w:t xml:space="preserve"> הביעור </w:t>
      </w:r>
      <w:r w:rsidR="00700EE3">
        <w:rPr>
          <w:rFonts w:hint="cs"/>
          <w:rtl/>
        </w:rPr>
        <w:t>ת</w:t>
      </w:r>
      <w:r w:rsidR="003A366C">
        <w:rPr>
          <w:rFonts w:hint="cs"/>
          <w:rtl/>
        </w:rPr>
        <w:t>ת</w:t>
      </w:r>
      <w:r w:rsidR="003A366C" w:rsidRPr="008E5794">
        <w:rPr>
          <w:rFonts w:hint="eastAsia"/>
          <w:rtl/>
        </w:rPr>
        <w:t>בצע</w:t>
      </w:r>
      <w:r w:rsidR="003A366C" w:rsidRPr="008E5794">
        <w:rPr>
          <w:rtl/>
        </w:rPr>
        <w:t xml:space="preserve"> לפי בחירת ה</w:t>
      </w:r>
      <w:r w:rsidR="00117C24">
        <w:rPr>
          <w:rFonts w:eastAsia="Batang" w:hint="cs"/>
          <w:rtl/>
          <w:lang w:val="x-none" w:eastAsia="x-none"/>
        </w:rPr>
        <w:t>מזמין</w:t>
      </w:r>
      <w:r w:rsidR="003A366C">
        <w:rPr>
          <w:rFonts w:hint="cs"/>
          <w:rtl/>
        </w:rPr>
        <w:t xml:space="preserve"> בהתאם </w:t>
      </w:r>
      <w:r w:rsidR="002D3EDA">
        <w:rPr>
          <w:rFonts w:hint="cs"/>
          <w:rtl/>
        </w:rPr>
        <w:t xml:space="preserve">לרשימת </w:t>
      </w:r>
      <w:r w:rsidR="003A366C">
        <w:rPr>
          <w:rFonts w:hint="cs"/>
          <w:rtl/>
        </w:rPr>
        <w:t>השירותים</w:t>
      </w:r>
      <w:r w:rsidR="002D3EDA">
        <w:rPr>
          <w:rFonts w:hint="cs"/>
          <w:rtl/>
        </w:rPr>
        <w:t xml:space="preserve"> המפורטת ב</w:t>
      </w:r>
      <w:hyperlink r:id="rId31" w:history="1">
        <w:r w:rsidR="00502613">
          <w:rPr>
            <w:rStyle w:val="Hyperlink"/>
            <w:rFonts w:ascii="David" w:hAnsi="David" w:cs="David" w:hint="cs"/>
            <w:rtl/>
          </w:rPr>
          <w:t>הוראה מס' 16.5.11</w:t>
        </w:r>
      </w:hyperlink>
      <w:r w:rsidR="002A577C">
        <w:rPr>
          <w:rStyle w:val="Hyperlink"/>
          <w:rFonts w:ascii="David" w:hAnsi="David" w:cs="David" w:hint="cs"/>
          <w:rtl/>
        </w:rPr>
        <w:t xml:space="preserve"> </w:t>
      </w:r>
      <w:r w:rsidR="002A577C" w:rsidRPr="002A577C">
        <w:rPr>
          <w:rtl/>
        </w:rPr>
        <w:t>רכישת שרותי טיפול בפסולת נייר מסווגת, רגילה, איסוף קרטונים ומדיה מגנטית</w:t>
      </w:r>
      <w:r w:rsidR="00773EAC">
        <w:rPr>
          <w:rFonts w:hint="cs"/>
          <w:rtl/>
        </w:rPr>
        <w:t xml:space="preserve"> </w:t>
      </w:r>
      <w:r w:rsidR="00CC4028">
        <w:rPr>
          <w:rFonts w:hint="cs"/>
          <w:rtl/>
        </w:rPr>
        <w:t>העדכנית</w:t>
      </w:r>
      <w:r w:rsidR="00773EAC">
        <w:rPr>
          <w:rFonts w:hint="cs"/>
          <w:rtl/>
        </w:rPr>
        <w:t>.</w:t>
      </w:r>
    </w:p>
    <w:p w14:paraId="2898E25C" w14:textId="7268F18C" w:rsidR="00B764DB" w:rsidRDefault="00DA48A1" w:rsidP="002A577C">
      <w:pPr>
        <w:pStyle w:val="54"/>
      </w:pPr>
      <w:r>
        <w:rPr>
          <w:rFonts w:hint="cs"/>
          <w:rtl/>
        </w:rPr>
        <w:t xml:space="preserve">על הספק לתאם את ביצוע פינוי הפסולת עם חברת המיחזור </w:t>
      </w:r>
      <w:r w:rsidR="00F61E12">
        <w:rPr>
          <w:rtl/>
        </w:rPr>
        <w:t xml:space="preserve">הזוכה במכרז לאספקת השירותים המפורטים </w:t>
      </w:r>
      <w:r w:rsidR="002A577C">
        <w:rPr>
          <w:rFonts w:hint="cs"/>
          <w:rtl/>
        </w:rPr>
        <w:t>ב</w:t>
      </w:r>
      <w:r w:rsidR="002A577C" w:rsidRPr="00883921">
        <w:rPr>
          <w:rFonts w:hint="eastAsia"/>
          <w:rtl/>
        </w:rPr>
        <w:t>הוד</w:t>
      </w:r>
      <w:r w:rsidR="002A577C">
        <w:rPr>
          <w:rFonts w:hint="cs"/>
          <w:rtl/>
        </w:rPr>
        <w:t>עת תכ"ם 16.5.11</w:t>
      </w:r>
      <w:r w:rsidR="009509C0">
        <w:rPr>
          <w:rFonts w:hint="cs"/>
          <w:rtl/>
        </w:rPr>
        <w:t xml:space="preserve"> </w:t>
      </w:r>
      <w:r w:rsidR="00CC4028">
        <w:rPr>
          <w:rFonts w:hint="cs"/>
          <w:rtl/>
        </w:rPr>
        <w:t>העדכנית</w:t>
      </w:r>
      <w:r w:rsidR="00B764DB" w:rsidRPr="008757F1">
        <w:rPr>
          <w:rFonts w:hint="cs"/>
          <w:rtl/>
        </w:rPr>
        <w:t>.</w:t>
      </w:r>
    </w:p>
    <w:p w14:paraId="0C30B0E7" w14:textId="77777777" w:rsidR="00B764DB" w:rsidRDefault="00B764DB" w:rsidP="0055393A">
      <w:pPr>
        <w:pStyle w:val="54"/>
      </w:pPr>
      <w:r>
        <w:rPr>
          <w:rFonts w:hint="cs"/>
          <w:rtl/>
        </w:rPr>
        <w:t>הספק</w:t>
      </w:r>
      <w:r w:rsidRPr="00A26D73">
        <w:rPr>
          <w:rFonts w:hint="cs"/>
          <w:rtl/>
        </w:rPr>
        <w:t xml:space="preserve"> נדרש </w:t>
      </w:r>
      <w:r w:rsidRPr="00DD0513">
        <w:rPr>
          <w:rFonts w:hint="cs"/>
          <w:b/>
          <w:bCs/>
          <w:rtl/>
        </w:rPr>
        <w:t>לתאם</w:t>
      </w:r>
      <w:r w:rsidRPr="00A26D73">
        <w:rPr>
          <w:rFonts w:hint="cs"/>
          <w:rtl/>
        </w:rPr>
        <w:t xml:space="preserve"> את </w:t>
      </w:r>
      <w:r>
        <w:rPr>
          <w:rFonts w:hint="cs"/>
          <w:rtl/>
        </w:rPr>
        <w:t xml:space="preserve">מועדי האיסוף של החומר לביעור עם חברת </w:t>
      </w:r>
      <w:r w:rsidR="0055393A">
        <w:rPr>
          <w:rFonts w:hint="cs"/>
          <w:rtl/>
        </w:rPr>
        <w:t>המיחזור</w:t>
      </w:r>
      <w:r>
        <w:rPr>
          <w:rFonts w:hint="cs"/>
          <w:rtl/>
        </w:rPr>
        <w:t>, ולשתף עימה פעולה ככול שיידרש.</w:t>
      </w:r>
    </w:p>
    <w:p w14:paraId="42FF3A5A" w14:textId="77777777" w:rsidR="00B764DB" w:rsidRDefault="00B764DB" w:rsidP="00054BBD">
      <w:pPr>
        <w:pStyle w:val="54"/>
      </w:pPr>
      <w:r>
        <w:rPr>
          <w:rFonts w:hint="cs"/>
          <w:rtl/>
        </w:rPr>
        <w:t xml:space="preserve">הספק נדרש </w:t>
      </w:r>
      <w:r w:rsidRPr="00A26D73">
        <w:rPr>
          <w:rFonts w:hint="cs"/>
          <w:rtl/>
        </w:rPr>
        <w:t>להקצות שטח נפרד לפינוי הפסולת, לאפשר הכנסת מגרסות נייר והצבת מכולות, ו</w:t>
      </w:r>
      <w:r>
        <w:rPr>
          <w:rFonts w:hint="cs"/>
          <w:rtl/>
        </w:rPr>
        <w:t xml:space="preserve">כן לאפשר </w:t>
      </w:r>
      <w:r w:rsidRPr="00A26D73">
        <w:rPr>
          <w:rFonts w:hint="cs"/>
          <w:rtl/>
        </w:rPr>
        <w:t>כניסה של משאיות</w:t>
      </w:r>
      <w:r>
        <w:rPr>
          <w:rFonts w:hint="cs"/>
          <w:rtl/>
        </w:rPr>
        <w:t xml:space="preserve"> לאיסוף הפסולת</w:t>
      </w:r>
      <w:r w:rsidRPr="00A26D73">
        <w:rPr>
          <w:rFonts w:hint="cs"/>
          <w:rtl/>
        </w:rPr>
        <w:t xml:space="preserve">. </w:t>
      </w:r>
    </w:p>
    <w:p w14:paraId="546E5D85" w14:textId="77777777" w:rsidR="00B764DB" w:rsidRDefault="00B764DB" w:rsidP="00054BBD">
      <w:pPr>
        <w:pStyle w:val="54"/>
      </w:pPr>
      <w:r>
        <w:rPr>
          <w:rFonts w:hint="cs"/>
          <w:rtl/>
        </w:rPr>
        <w:t>יובהר כי הספק מתחייב לפעול ולשתף פעולה בהתאם להוראת תכ"מ זו, כל עדכון של ההוראה מחייב את הספק לפעול בהתאם וזאת על פי הנחיות המזמין.</w:t>
      </w:r>
    </w:p>
    <w:p w14:paraId="7C79F782" w14:textId="5E643F57" w:rsidR="00B764DB" w:rsidRPr="008E5794" w:rsidRDefault="00B764DB" w:rsidP="00A24A2A">
      <w:pPr>
        <w:pStyle w:val="54"/>
      </w:pPr>
      <w:r>
        <w:rPr>
          <w:rFonts w:hint="cs"/>
          <w:rtl/>
        </w:rPr>
        <w:lastRenderedPageBreak/>
        <w:t>ביעור</w:t>
      </w:r>
      <w:r w:rsidRPr="008E5794">
        <w:rPr>
          <w:rtl/>
        </w:rPr>
        <w:t xml:space="preserve"> החומר </w:t>
      </w:r>
      <w:r>
        <w:rPr>
          <w:rFonts w:hint="cs"/>
          <w:rtl/>
        </w:rPr>
        <w:t>י</w:t>
      </w:r>
      <w:r w:rsidRPr="008E5794">
        <w:rPr>
          <w:rFonts w:hint="eastAsia"/>
          <w:rtl/>
        </w:rPr>
        <w:t>תבצע</w:t>
      </w:r>
      <w:r w:rsidRPr="008E5794">
        <w:rPr>
          <w:rtl/>
        </w:rPr>
        <w:t xml:space="preserve"> ב</w:t>
      </w:r>
      <w:r>
        <w:rPr>
          <w:rFonts w:hint="cs"/>
          <w:rtl/>
        </w:rPr>
        <w:t>אחת מה</w:t>
      </w:r>
      <w:r w:rsidRPr="008E5794">
        <w:rPr>
          <w:rtl/>
        </w:rPr>
        <w:t>שיטות</w:t>
      </w:r>
      <w:r>
        <w:rPr>
          <w:rFonts w:hint="cs"/>
          <w:rtl/>
        </w:rPr>
        <w:t xml:space="preserve"> המפורטות להלן (בהתאם למפורט </w:t>
      </w:r>
      <w:r w:rsidR="00AC71E6">
        <w:rPr>
          <w:rFonts w:hint="cs"/>
          <w:rtl/>
        </w:rPr>
        <w:t xml:space="preserve">בהוראת תכ"ם </w:t>
      </w:r>
      <w:hyperlink r:id="rId32" w:history="1">
        <w:r w:rsidR="00A24A2A" w:rsidRPr="00AC71E6">
          <w:rPr>
            <w:rStyle w:val="Hyperlink"/>
            <w:rFonts w:ascii="David" w:hAnsi="David" w:cs="David" w:hint="cs"/>
            <w:rtl/>
          </w:rPr>
          <w:t>16.5.11</w:t>
        </w:r>
      </w:hyperlink>
      <w:r>
        <w:rPr>
          <w:rFonts w:hint="cs"/>
          <w:rtl/>
        </w:rPr>
        <w:t xml:space="preserve"> העדכנית)</w:t>
      </w:r>
      <w:r w:rsidRPr="008E5794">
        <w:rPr>
          <w:rtl/>
        </w:rPr>
        <w:t xml:space="preserve">, לפי בחירת </w:t>
      </w:r>
      <w:r>
        <w:rPr>
          <w:rFonts w:hint="cs"/>
          <w:rtl/>
        </w:rPr>
        <w:t>המזמין</w:t>
      </w:r>
      <w:r w:rsidRPr="008E5794">
        <w:rPr>
          <w:rtl/>
        </w:rPr>
        <w:t>:</w:t>
      </w:r>
    </w:p>
    <w:p w14:paraId="6E194077" w14:textId="77777777" w:rsidR="00B764DB" w:rsidRPr="00EF0E17" w:rsidRDefault="00B764DB" w:rsidP="006F4333">
      <w:pPr>
        <w:pStyle w:val="af8"/>
        <w:numPr>
          <w:ilvl w:val="0"/>
          <w:numId w:val="97"/>
        </w:numPr>
        <w:tabs>
          <w:tab w:val="left" w:pos="2184"/>
        </w:tabs>
        <w:spacing w:line="360" w:lineRule="auto"/>
        <w:ind w:left="2184" w:hanging="567"/>
        <w:jc w:val="both"/>
        <w:rPr>
          <w:rFonts w:cs="David"/>
        </w:rPr>
      </w:pPr>
      <w:r w:rsidRPr="00EF0E17">
        <w:rPr>
          <w:rFonts w:cs="David" w:hint="cs"/>
          <w:rtl/>
        </w:rPr>
        <w:t>איסוף ופינוי פסולת נייר רגילה ע"י חברת מחזור</w:t>
      </w:r>
      <w:r>
        <w:rPr>
          <w:rFonts w:cs="David" w:hint="cs"/>
          <w:rtl/>
        </w:rPr>
        <w:t>,</w:t>
      </w:r>
      <w:r w:rsidRPr="00EF0E17">
        <w:rPr>
          <w:rFonts w:cs="David" w:hint="cs"/>
          <w:rtl/>
        </w:rPr>
        <w:t xml:space="preserve"> ללא לווי של נציג ה</w:t>
      </w:r>
      <w:r w:rsidR="00117C24">
        <w:rPr>
          <w:rFonts w:ascii="David" w:eastAsia="Batang" w:hAnsi="David" w:cs="David" w:hint="cs"/>
          <w:rtl/>
          <w:lang w:val="x-none" w:eastAsia="x-none"/>
        </w:rPr>
        <w:t>מזמין</w:t>
      </w:r>
      <w:r w:rsidRPr="00EF0E17">
        <w:rPr>
          <w:rFonts w:cs="David" w:hint="cs"/>
          <w:rtl/>
        </w:rPr>
        <w:t>.</w:t>
      </w:r>
    </w:p>
    <w:p w14:paraId="59CB1A60" w14:textId="77777777" w:rsidR="00B764DB" w:rsidRPr="001830EC" w:rsidRDefault="00B764DB" w:rsidP="006F4333">
      <w:pPr>
        <w:pStyle w:val="af8"/>
        <w:numPr>
          <w:ilvl w:val="0"/>
          <w:numId w:val="97"/>
        </w:numPr>
        <w:tabs>
          <w:tab w:val="left" w:pos="2184"/>
        </w:tabs>
        <w:spacing w:line="360" w:lineRule="auto"/>
        <w:ind w:left="2184" w:hanging="567"/>
        <w:jc w:val="both"/>
        <w:rPr>
          <w:rFonts w:cs="David"/>
          <w:rtl/>
        </w:rPr>
      </w:pPr>
      <w:r w:rsidRPr="001830EC">
        <w:rPr>
          <w:rFonts w:cs="David" w:hint="cs"/>
          <w:rtl/>
        </w:rPr>
        <w:t xml:space="preserve">איסוף, פינוי </w:t>
      </w:r>
      <w:r w:rsidRPr="001830EC">
        <w:rPr>
          <w:rFonts w:cs="David" w:hint="cs"/>
          <w:u w:val="single"/>
          <w:rtl/>
        </w:rPr>
        <w:t>ו</w:t>
      </w:r>
      <w:r w:rsidRPr="001830EC">
        <w:rPr>
          <w:rFonts w:cs="David" w:hint="eastAsia"/>
          <w:u w:val="single"/>
          <w:rtl/>
        </w:rPr>
        <w:t>גריס</w:t>
      </w:r>
      <w:r w:rsidRPr="001830EC">
        <w:rPr>
          <w:rFonts w:cs="David" w:hint="cs"/>
          <w:u w:val="single"/>
          <w:rtl/>
        </w:rPr>
        <w:t>ת</w:t>
      </w:r>
      <w:r w:rsidRPr="001830EC">
        <w:rPr>
          <w:rFonts w:cs="David"/>
          <w:rtl/>
        </w:rPr>
        <w:t xml:space="preserve"> </w:t>
      </w:r>
      <w:r w:rsidRPr="001830EC">
        <w:rPr>
          <w:rFonts w:cs="David" w:hint="cs"/>
          <w:rtl/>
        </w:rPr>
        <w:t xml:space="preserve">פסולת נייר ומדיה מגנטית רגילה/מסווגת, </w:t>
      </w:r>
      <w:r w:rsidRPr="001830EC">
        <w:rPr>
          <w:rFonts w:cs="David" w:hint="eastAsia"/>
          <w:rtl/>
        </w:rPr>
        <w:t>ע</w:t>
      </w:r>
      <w:r w:rsidRPr="001830EC">
        <w:rPr>
          <w:rFonts w:cs="David"/>
          <w:rtl/>
        </w:rPr>
        <w:t xml:space="preserve">"י </w:t>
      </w:r>
      <w:r w:rsidRPr="001830EC">
        <w:rPr>
          <w:rFonts w:cs="David" w:hint="eastAsia"/>
          <w:rtl/>
        </w:rPr>
        <w:t>חברת</w:t>
      </w:r>
      <w:r w:rsidRPr="001830EC">
        <w:rPr>
          <w:rFonts w:cs="David"/>
          <w:rtl/>
        </w:rPr>
        <w:t xml:space="preserve"> </w:t>
      </w:r>
      <w:r w:rsidRPr="001830EC">
        <w:rPr>
          <w:rFonts w:cs="David" w:hint="eastAsia"/>
          <w:rtl/>
        </w:rPr>
        <w:t>מחזור</w:t>
      </w:r>
      <w:r w:rsidRPr="001830EC">
        <w:rPr>
          <w:rFonts w:cs="David"/>
          <w:rtl/>
        </w:rPr>
        <w:t>, בלווי של נציג ה</w:t>
      </w:r>
      <w:r w:rsidR="00117C24">
        <w:rPr>
          <w:rFonts w:ascii="David" w:eastAsia="Batang" w:hAnsi="David" w:cs="David" w:hint="cs"/>
          <w:rtl/>
          <w:lang w:val="x-none" w:eastAsia="x-none"/>
        </w:rPr>
        <w:t>מזמין</w:t>
      </w:r>
      <w:r w:rsidRPr="001830EC">
        <w:rPr>
          <w:rFonts w:cs="David" w:hint="cs"/>
          <w:rtl/>
        </w:rPr>
        <w:t xml:space="preserve"> בהתאם לדרישתו</w:t>
      </w:r>
      <w:r w:rsidRPr="001830EC">
        <w:rPr>
          <w:rFonts w:cs="David"/>
          <w:rtl/>
        </w:rPr>
        <w:t xml:space="preserve">. במקרה זה, </w:t>
      </w:r>
      <w:r w:rsidRPr="001830EC">
        <w:rPr>
          <w:rFonts w:cs="David" w:hint="cs"/>
          <w:rtl/>
        </w:rPr>
        <w:t>על הספק לעדכן את המזמין במועד שנקבע לאיסוף החומר לביעור ועל סיום תהליך הביעור.</w:t>
      </w:r>
      <w:r w:rsidR="001830EC" w:rsidRPr="001830EC">
        <w:rPr>
          <w:rFonts w:cs="David" w:hint="cs"/>
          <w:rtl/>
        </w:rPr>
        <w:t xml:space="preserve"> </w:t>
      </w:r>
      <w:r w:rsidRPr="001830EC">
        <w:rPr>
          <w:rFonts w:cs="David" w:hint="eastAsia"/>
          <w:rtl/>
        </w:rPr>
        <w:t>גריסה</w:t>
      </w:r>
      <w:r w:rsidRPr="001830EC">
        <w:rPr>
          <w:rFonts w:cs="David"/>
          <w:rtl/>
        </w:rPr>
        <w:t xml:space="preserve"> </w:t>
      </w:r>
      <w:r w:rsidRPr="001830EC">
        <w:rPr>
          <w:rFonts w:cs="David" w:hint="cs"/>
          <w:rtl/>
        </w:rPr>
        <w:t>במתקן הגניזה</w:t>
      </w:r>
      <w:r w:rsidRPr="001830EC">
        <w:rPr>
          <w:rFonts w:cs="David"/>
          <w:rtl/>
        </w:rPr>
        <w:t xml:space="preserve"> </w:t>
      </w:r>
      <w:r w:rsidRPr="001830EC">
        <w:rPr>
          <w:rFonts w:cs="David" w:hint="cs"/>
          <w:rtl/>
        </w:rPr>
        <w:t>באמצעות</w:t>
      </w:r>
      <w:r w:rsidRPr="001830EC">
        <w:rPr>
          <w:rFonts w:cs="David"/>
          <w:rtl/>
        </w:rPr>
        <w:t xml:space="preserve"> </w:t>
      </w:r>
      <w:r w:rsidRPr="001830EC">
        <w:rPr>
          <w:rFonts w:cs="David" w:hint="eastAsia"/>
          <w:b/>
          <w:bCs/>
          <w:rtl/>
        </w:rPr>
        <w:t>מגרסה</w:t>
      </w:r>
      <w:r w:rsidRPr="001830EC">
        <w:rPr>
          <w:rFonts w:cs="David"/>
          <w:b/>
          <w:bCs/>
          <w:rtl/>
        </w:rPr>
        <w:t xml:space="preserve"> </w:t>
      </w:r>
      <w:r w:rsidRPr="001830EC">
        <w:rPr>
          <w:rFonts w:cs="David" w:hint="eastAsia"/>
          <w:b/>
          <w:bCs/>
          <w:rtl/>
        </w:rPr>
        <w:t>ניידת</w:t>
      </w:r>
      <w:r w:rsidRPr="001830EC">
        <w:rPr>
          <w:rFonts w:cs="David"/>
          <w:rtl/>
        </w:rPr>
        <w:t xml:space="preserve">, </w:t>
      </w:r>
      <w:r w:rsidRPr="001830EC">
        <w:rPr>
          <w:rFonts w:cs="David" w:hint="eastAsia"/>
          <w:rtl/>
        </w:rPr>
        <w:t>ופינוי</w:t>
      </w:r>
      <w:r w:rsidRPr="001830EC">
        <w:rPr>
          <w:rFonts w:cs="David"/>
          <w:rtl/>
        </w:rPr>
        <w:t xml:space="preserve"> </w:t>
      </w:r>
      <w:r w:rsidRPr="001830EC">
        <w:rPr>
          <w:rFonts w:cs="David" w:hint="eastAsia"/>
          <w:rtl/>
        </w:rPr>
        <w:t>החומר</w:t>
      </w:r>
      <w:r w:rsidRPr="001830EC">
        <w:rPr>
          <w:rFonts w:cs="David"/>
          <w:rtl/>
        </w:rPr>
        <w:t xml:space="preserve"> </w:t>
      </w:r>
      <w:r w:rsidRPr="001830EC">
        <w:rPr>
          <w:rFonts w:cs="David" w:hint="eastAsia"/>
          <w:rtl/>
        </w:rPr>
        <w:t>לחברת</w:t>
      </w:r>
      <w:r w:rsidRPr="001830EC">
        <w:rPr>
          <w:rFonts w:cs="David"/>
          <w:rtl/>
        </w:rPr>
        <w:t xml:space="preserve"> </w:t>
      </w:r>
      <w:r w:rsidR="000A7A4A">
        <w:rPr>
          <w:rFonts w:cs="David" w:hint="cs"/>
          <w:rtl/>
        </w:rPr>
        <w:t>מיחזור</w:t>
      </w:r>
      <w:r w:rsidRPr="001830EC">
        <w:rPr>
          <w:rFonts w:cs="David"/>
          <w:rtl/>
        </w:rPr>
        <w:t xml:space="preserve"> </w:t>
      </w:r>
      <w:r w:rsidRPr="001830EC">
        <w:rPr>
          <w:rFonts w:cs="David" w:hint="eastAsia"/>
          <w:rtl/>
        </w:rPr>
        <w:t>מוכרת</w:t>
      </w:r>
      <w:r w:rsidRPr="001830EC">
        <w:rPr>
          <w:rFonts w:cs="David" w:hint="cs"/>
          <w:rtl/>
        </w:rPr>
        <w:t>,</w:t>
      </w:r>
      <w:r w:rsidRPr="001830EC">
        <w:rPr>
          <w:rFonts w:cs="David"/>
          <w:rtl/>
        </w:rPr>
        <w:t xml:space="preserve"> בלווי של נציג ה</w:t>
      </w:r>
      <w:r w:rsidR="00117C24">
        <w:rPr>
          <w:rFonts w:ascii="David" w:eastAsia="Batang" w:hAnsi="David" w:cs="David" w:hint="cs"/>
          <w:rtl/>
          <w:lang w:val="x-none" w:eastAsia="x-none"/>
        </w:rPr>
        <w:t>מזמין</w:t>
      </w:r>
      <w:r w:rsidRPr="001830EC">
        <w:rPr>
          <w:rFonts w:cs="David" w:hint="cs"/>
          <w:rtl/>
        </w:rPr>
        <w:t xml:space="preserve"> בהתאם לדרישתו</w:t>
      </w:r>
      <w:r w:rsidRPr="001830EC">
        <w:rPr>
          <w:rFonts w:cs="David"/>
          <w:rtl/>
        </w:rPr>
        <w:t>.</w:t>
      </w:r>
    </w:p>
    <w:p w14:paraId="5FBFCC89" w14:textId="77777777" w:rsidR="00B764DB" w:rsidRDefault="00B764DB" w:rsidP="001830EC">
      <w:pPr>
        <w:pStyle w:val="54"/>
        <w:rPr>
          <w:rtl/>
        </w:rPr>
      </w:pPr>
      <w:r w:rsidRPr="007035CB">
        <w:rPr>
          <w:rtl/>
        </w:rPr>
        <w:t xml:space="preserve">עם קבלת </w:t>
      </w:r>
      <w:r>
        <w:rPr>
          <w:rFonts w:hint="cs"/>
          <w:rtl/>
        </w:rPr>
        <w:t>אישור המזמין על הביעור, על הספק לגרוע את</w:t>
      </w:r>
      <w:r w:rsidRPr="007035CB">
        <w:rPr>
          <w:rtl/>
        </w:rPr>
        <w:t xml:space="preserve"> החומר הארכיוני ממצבת האחסון</w:t>
      </w:r>
      <w:r>
        <w:rPr>
          <w:rFonts w:hint="cs"/>
          <w:rtl/>
        </w:rPr>
        <w:t xml:space="preserve"> במערכת המידע תוך שבועיים לכל היותר.</w:t>
      </w:r>
    </w:p>
    <w:p w14:paraId="5C1680AE" w14:textId="77777777" w:rsidR="00B764DB" w:rsidRPr="007035CB" w:rsidRDefault="00B764DB" w:rsidP="001830EC">
      <w:pPr>
        <w:pStyle w:val="54"/>
        <w:rPr>
          <w:rtl/>
        </w:rPr>
      </w:pPr>
      <w:r>
        <w:rPr>
          <w:rFonts w:hint="cs"/>
          <w:rtl/>
        </w:rPr>
        <w:t>על הספק לעדכן את המזמין עם עדכון מצבת האחסון במערכת המידע.</w:t>
      </w:r>
    </w:p>
    <w:p w14:paraId="6653760A" w14:textId="7EDAAFF4" w:rsidR="00B764DB" w:rsidRDefault="00B764DB" w:rsidP="00FB5B2B">
      <w:pPr>
        <w:pStyle w:val="54"/>
        <w:rPr>
          <w:rtl/>
        </w:rPr>
      </w:pPr>
      <w:r>
        <w:rPr>
          <w:rFonts w:hint="cs"/>
          <w:rtl/>
        </w:rPr>
        <w:t>תוך שבועיים</w:t>
      </w:r>
      <w:r w:rsidRPr="008E5794">
        <w:rPr>
          <w:rtl/>
        </w:rPr>
        <w:t xml:space="preserve"> מיום </w:t>
      </w:r>
      <w:r>
        <w:rPr>
          <w:rFonts w:hint="cs"/>
          <w:rtl/>
        </w:rPr>
        <w:t xml:space="preserve">מתן </w:t>
      </w:r>
      <w:r w:rsidRPr="008E5794">
        <w:rPr>
          <w:rtl/>
        </w:rPr>
        <w:t>ההוראה לביעור החומר</w:t>
      </w:r>
      <w:r>
        <w:rPr>
          <w:rFonts w:hint="cs"/>
          <w:rtl/>
        </w:rPr>
        <w:t xml:space="preserve"> ע"י נציג ה</w:t>
      </w:r>
      <w:r w:rsidR="00117C24">
        <w:rPr>
          <w:rFonts w:eastAsia="Batang" w:hint="cs"/>
          <w:rtl/>
          <w:lang w:val="x-none" w:eastAsia="x-none"/>
        </w:rPr>
        <w:t>מזמין</w:t>
      </w:r>
      <w:r>
        <w:rPr>
          <w:rFonts w:hint="cs"/>
          <w:rtl/>
        </w:rPr>
        <w:t>,</w:t>
      </w:r>
      <w:r w:rsidRPr="008E5794">
        <w:rPr>
          <w:rtl/>
        </w:rPr>
        <w:t xml:space="preserve"> י</w:t>
      </w:r>
      <w:r>
        <w:rPr>
          <w:rFonts w:hint="cs"/>
          <w:rtl/>
        </w:rPr>
        <w:t>י</w:t>
      </w:r>
      <w:r w:rsidRPr="008E5794">
        <w:rPr>
          <w:rtl/>
        </w:rPr>
        <w:t xml:space="preserve">פסק החיוב בגין המיכלים </w:t>
      </w:r>
      <w:r>
        <w:rPr>
          <w:rFonts w:hint="cs"/>
          <w:rtl/>
        </w:rPr>
        <w:t xml:space="preserve">שבוערו, ויינתן זיכוי עבור תקופת </w:t>
      </w:r>
      <w:r w:rsidR="00FB5B2B">
        <w:rPr>
          <w:rFonts w:hint="cs"/>
          <w:rtl/>
        </w:rPr>
        <w:t xml:space="preserve">האחסון </w:t>
      </w:r>
      <w:r>
        <w:rPr>
          <w:rFonts w:hint="cs"/>
          <w:rtl/>
        </w:rPr>
        <w:t>שה</w:t>
      </w:r>
      <w:r w:rsidR="00117C24">
        <w:rPr>
          <w:rFonts w:eastAsia="Batang" w:hint="cs"/>
          <w:rtl/>
          <w:lang w:val="x-none" w:eastAsia="x-none"/>
        </w:rPr>
        <w:t>מזמין</w:t>
      </w:r>
      <w:r>
        <w:rPr>
          <w:rFonts w:hint="cs"/>
          <w:rtl/>
        </w:rPr>
        <w:t xml:space="preserve"> חויב עבורו.</w:t>
      </w:r>
    </w:p>
    <w:p w14:paraId="2AE44DE1" w14:textId="77777777" w:rsidR="00B764DB" w:rsidRPr="008E5794" w:rsidRDefault="00B764DB" w:rsidP="001830EC">
      <w:pPr>
        <w:pStyle w:val="54"/>
        <w:rPr>
          <w:b/>
          <w:bCs/>
          <w:rtl/>
        </w:rPr>
      </w:pPr>
      <w:r w:rsidRPr="008E5794">
        <w:rPr>
          <w:rtl/>
        </w:rPr>
        <w:t>מובהר כי הספק לא יהיה זכאי לתמורה בעבור אחסונם של מיכלים אשר ניתנים לביעור</w:t>
      </w:r>
      <w:r>
        <w:rPr>
          <w:rFonts w:hint="cs"/>
          <w:rtl/>
        </w:rPr>
        <w:t xml:space="preserve">, </w:t>
      </w:r>
      <w:r w:rsidRPr="008E5794">
        <w:rPr>
          <w:rtl/>
        </w:rPr>
        <w:t xml:space="preserve">ולא בוערו </w:t>
      </w:r>
      <w:r>
        <w:rPr>
          <w:rFonts w:hint="cs"/>
          <w:rtl/>
        </w:rPr>
        <w:t xml:space="preserve">בפועל </w:t>
      </w:r>
      <w:r w:rsidRPr="008E5794">
        <w:rPr>
          <w:rtl/>
        </w:rPr>
        <w:t xml:space="preserve">למרות </w:t>
      </w:r>
      <w:r>
        <w:rPr>
          <w:rFonts w:hint="cs"/>
          <w:rtl/>
        </w:rPr>
        <w:t>שניתן לספק</w:t>
      </w:r>
      <w:r w:rsidRPr="008E5794">
        <w:rPr>
          <w:rtl/>
        </w:rPr>
        <w:t xml:space="preserve"> הנחיה לבצע את הביעור</w:t>
      </w:r>
      <w:r>
        <w:rPr>
          <w:rFonts w:hint="cs"/>
          <w:rtl/>
        </w:rPr>
        <w:t>.</w:t>
      </w:r>
    </w:p>
    <w:p w14:paraId="138C67F7" w14:textId="269D14DC" w:rsidR="00B764DB" w:rsidRDefault="00B764DB" w:rsidP="00117C24">
      <w:pPr>
        <w:pStyle w:val="54"/>
        <w:rPr>
          <w:rtl/>
        </w:rPr>
      </w:pPr>
      <w:r>
        <w:rPr>
          <w:rFonts w:hint="cs"/>
          <w:rtl/>
        </w:rPr>
        <w:t xml:space="preserve">לתשומת לב הספק, </w:t>
      </w:r>
      <w:r w:rsidRPr="008E5794">
        <w:rPr>
          <w:rFonts w:hint="eastAsia"/>
          <w:rtl/>
        </w:rPr>
        <w:t>ככול</w:t>
      </w:r>
      <w:r w:rsidRPr="008E5794">
        <w:rPr>
          <w:rtl/>
        </w:rPr>
        <w:t xml:space="preserve"> הידוע, לחלק מהמיכלים שיועברו לאחסון לא צוין מועד ביעור מוגדר. </w:t>
      </w:r>
      <w:r>
        <w:rPr>
          <w:rFonts w:hint="cs"/>
          <w:rtl/>
        </w:rPr>
        <w:t>ה</w:t>
      </w:r>
      <w:r w:rsidR="00117C24">
        <w:rPr>
          <w:rFonts w:eastAsia="Batang" w:hint="cs"/>
          <w:rtl/>
          <w:lang w:val="x-none" w:eastAsia="x-none"/>
        </w:rPr>
        <w:t>מזמין</w:t>
      </w:r>
      <w:r w:rsidRPr="008E5794">
        <w:rPr>
          <w:rtl/>
        </w:rPr>
        <w:t xml:space="preserve"> </w:t>
      </w:r>
      <w:r>
        <w:rPr>
          <w:rFonts w:hint="cs"/>
          <w:rtl/>
        </w:rPr>
        <w:t>י</w:t>
      </w:r>
      <w:r w:rsidRPr="008E5794">
        <w:rPr>
          <w:rFonts w:hint="eastAsia"/>
          <w:rtl/>
        </w:rPr>
        <w:t>שלים</w:t>
      </w:r>
      <w:r w:rsidRPr="008E5794">
        <w:rPr>
          <w:rtl/>
        </w:rPr>
        <w:t xml:space="preserve"> </w:t>
      </w:r>
      <w:r w:rsidRPr="008E5794">
        <w:rPr>
          <w:rFonts w:hint="eastAsia"/>
          <w:rtl/>
        </w:rPr>
        <w:t>את</w:t>
      </w:r>
      <w:r w:rsidRPr="008E5794">
        <w:rPr>
          <w:rtl/>
        </w:rPr>
        <w:t xml:space="preserve"> </w:t>
      </w:r>
      <w:r w:rsidRPr="008E5794">
        <w:rPr>
          <w:rFonts w:hint="eastAsia"/>
          <w:rtl/>
        </w:rPr>
        <w:t>הנתונים</w:t>
      </w:r>
      <w:r w:rsidRPr="008E5794">
        <w:rPr>
          <w:rtl/>
        </w:rPr>
        <w:t xml:space="preserve"> </w:t>
      </w:r>
      <w:r w:rsidRPr="008E5794">
        <w:rPr>
          <w:rFonts w:hint="eastAsia"/>
          <w:rtl/>
        </w:rPr>
        <w:t>החסרים</w:t>
      </w:r>
      <w:r w:rsidRPr="008E5794">
        <w:rPr>
          <w:rtl/>
        </w:rPr>
        <w:t xml:space="preserve"> </w:t>
      </w:r>
      <w:r w:rsidRPr="008E5794">
        <w:rPr>
          <w:rFonts w:hint="eastAsia"/>
          <w:rtl/>
        </w:rPr>
        <w:t>לאחר</w:t>
      </w:r>
      <w:r w:rsidRPr="008E5794">
        <w:rPr>
          <w:rtl/>
        </w:rPr>
        <w:t xml:space="preserve"> </w:t>
      </w:r>
      <w:r w:rsidRPr="008E5794">
        <w:rPr>
          <w:rFonts w:hint="eastAsia"/>
          <w:rtl/>
        </w:rPr>
        <w:t>שהמיכלים</w:t>
      </w:r>
      <w:r w:rsidRPr="008E5794">
        <w:rPr>
          <w:rtl/>
        </w:rPr>
        <w:t xml:space="preserve"> </w:t>
      </w:r>
      <w:r w:rsidRPr="008E5794">
        <w:rPr>
          <w:rFonts w:hint="eastAsia"/>
          <w:rtl/>
        </w:rPr>
        <w:t>יקלטו</w:t>
      </w:r>
      <w:r w:rsidRPr="008E5794">
        <w:rPr>
          <w:rtl/>
        </w:rPr>
        <w:t xml:space="preserve"> </w:t>
      </w:r>
      <w:r w:rsidRPr="008E5794">
        <w:rPr>
          <w:rFonts w:hint="eastAsia"/>
          <w:rtl/>
        </w:rPr>
        <w:t>במגנזה</w:t>
      </w:r>
      <w:r w:rsidRPr="008E5794">
        <w:rPr>
          <w:rtl/>
        </w:rPr>
        <w:t xml:space="preserve"> </w:t>
      </w:r>
      <w:r w:rsidRPr="008E5794">
        <w:rPr>
          <w:rFonts w:hint="eastAsia"/>
          <w:rtl/>
        </w:rPr>
        <w:t>של</w:t>
      </w:r>
      <w:r w:rsidRPr="008E5794">
        <w:rPr>
          <w:rtl/>
        </w:rPr>
        <w:t xml:space="preserve"> </w:t>
      </w:r>
      <w:r w:rsidRPr="008E5794">
        <w:rPr>
          <w:rFonts w:hint="eastAsia"/>
          <w:rtl/>
        </w:rPr>
        <w:t>הספק</w:t>
      </w:r>
      <w:r w:rsidRPr="008E5794">
        <w:rPr>
          <w:rtl/>
        </w:rPr>
        <w:t xml:space="preserve">. </w:t>
      </w:r>
      <w:r w:rsidRPr="008E5794">
        <w:rPr>
          <w:rFonts w:hint="eastAsia"/>
          <w:rtl/>
        </w:rPr>
        <w:t>תאריכי</w:t>
      </w:r>
      <w:r w:rsidRPr="008E5794">
        <w:rPr>
          <w:rtl/>
        </w:rPr>
        <w:t xml:space="preserve"> </w:t>
      </w:r>
      <w:r w:rsidRPr="008E5794">
        <w:rPr>
          <w:rFonts w:hint="eastAsia"/>
          <w:rtl/>
        </w:rPr>
        <w:t>הביעור</w:t>
      </w:r>
      <w:r w:rsidRPr="008E5794">
        <w:rPr>
          <w:rtl/>
        </w:rPr>
        <w:t xml:space="preserve"> </w:t>
      </w:r>
      <w:r w:rsidRPr="008E5794">
        <w:rPr>
          <w:rFonts w:hint="eastAsia"/>
          <w:rtl/>
        </w:rPr>
        <w:t>של</w:t>
      </w:r>
      <w:r w:rsidRPr="008E5794">
        <w:rPr>
          <w:rtl/>
        </w:rPr>
        <w:t xml:space="preserve"> </w:t>
      </w:r>
      <w:r w:rsidRPr="008E5794">
        <w:rPr>
          <w:rFonts w:hint="eastAsia"/>
          <w:rtl/>
        </w:rPr>
        <w:t>המיכלים</w:t>
      </w:r>
      <w:r w:rsidRPr="008E5794">
        <w:rPr>
          <w:rtl/>
        </w:rPr>
        <w:t xml:space="preserve"> </w:t>
      </w:r>
      <w:r w:rsidRPr="008E5794">
        <w:rPr>
          <w:rFonts w:hint="eastAsia"/>
          <w:rtl/>
        </w:rPr>
        <w:t>יועברו</w:t>
      </w:r>
      <w:r w:rsidRPr="008E5794">
        <w:rPr>
          <w:rtl/>
        </w:rPr>
        <w:t xml:space="preserve"> </w:t>
      </w:r>
      <w:r w:rsidRPr="008E5794">
        <w:rPr>
          <w:rFonts w:hint="eastAsia"/>
          <w:rtl/>
        </w:rPr>
        <w:t>לספק</w:t>
      </w:r>
      <w:r w:rsidRPr="008E5794">
        <w:rPr>
          <w:rtl/>
        </w:rPr>
        <w:t xml:space="preserve"> </w:t>
      </w:r>
      <w:r w:rsidRPr="008E5794">
        <w:rPr>
          <w:rFonts w:hint="eastAsia"/>
          <w:rtl/>
        </w:rPr>
        <w:t>לאחר</w:t>
      </w:r>
      <w:r w:rsidRPr="008E5794">
        <w:rPr>
          <w:rtl/>
        </w:rPr>
        <w:t xml:space="preserve"> </w:t>
      </w:r>
      <w:r w:rsidRPr="008E5794">
        <w:rPr>
          <w:rFonts w:hint="eastAsia"/>
          <w:rtl/>
        </w:rPr>
        <w:t>שהחומר</w:t>
      </w:r>
      <w:r w:rsidRPr="008E5794">
        <w:rPr>
          <w:rtl/>
        </w:rPr>
        <w:t xml:space="preserve"> </w:t>
      </w:r>
      <w:r w:rsidRPr="008E5794">
        <w:rPr>
          <w:rFonts w:hint="eastAsia"/>
          <w:rtl/>
        </w:rPr>
        <w:t>הארכיוני</w:t>
      </w:r>
      <w:r w:rsidRPr="008E5794">
        <w:rPr>
          <w:rtl/>
        </w:rPr>
        <w:t xml:space="preserve"> </w:t>
      </w:r>
      <w:r>
        <w:rPr>
          <w:rFonts w:hint="cs"/>
          <w:rtl/>
        </w:rPr>
        <w:t>ייקלט</w:t>
      </w:r>
      <w:r w:rsidRPr="008E5794">
        <w:rPr>
          <w:rtl/>
        </w:rPr>
        <w:t xml:space="preserve"> </w:t>
      </w:r>
      <w:r w:rsidRPr="008E5794">
        <w:rPr>
          <w:rFonts w:hint="eastAsia"/>
          <w:rtl/>
        </w:rPr>
        <w:t>באתר</w:t>
      </w:r>
      <w:r w:rsidRPr="008E5794">
        <w:rPr>
          <w:rtl/>
        </w:rPr>
        <w:t xml:space="preserve"> </w:t>
      </w:r>
      <w:r w:rsidRPr="008E5794">
        <w:rPr>
          <w:rFonts w:hint="eastAsia"/>
          <w:rtl/>
        </w:rPr>
        <w:t>הגניזה</w:t>
      </w:r>
      <w:r w:rsidRPr="008E5794">
        <w:rPr>
          <w:rtl/>
        </w:rPr>
        <w:t xml:space="preserve">. </w:t>
      </w:r>
      <w:r w:rsidRPr="008E5794">
        <w:rPr>
          <w:rFonts w:hint="eastAsia"/>
          <w:rtl/>
        </w:rPr>
        <w:t>הספק</w:t>
      </w:r>
      <w:r w:rsidRPr="008E5794">
        <w:rPr>
          <w:rtl/>
        </w:rPr>
        <w:t xml:space="preserve"> </w:t>
      </w:r>
      <w:r w:rsidRPr="008E5794">
        <w:rPr>
          <w:rFonts w:hint="eastAsia"/>
          <w:rtl/>
        </w:rPr>
        <w:t>יהיה</w:t>
      </w:r>
      <w:r w:rsidRPr="008E5794">
        <w:rPr>
          <w:rtl/>
        </w:rPr>
        <w:t xml:space="preserve"> </w:t>
      </w:r>
      <w:r w:rsidRPr="008E5794">
        <w:rPr>
          <w:rFonts w:hint="eastAsia"/>
          <w:rtl/>
        </w:rPr>
        <w:t>ערוך</w:t>
      </w:r>
      <w:r w:rsidRPr="008E5794">
        <w:rPr>
          <w:rtl/>
        </w:rPr>
        <w:t xml:space="preserve"> </w:t>
      </w:r>
      <w:r w:rsidRPr="008E5794">
        <w:rPr>
          <w:rFonts w:hint="eastAsia"/>
          <w:rtl/>
        </w:rPr>
        <w:t>ליבוא</w:t>
      </w:r>
      <w:r w:rsidRPr="008E5794">
        <w:rPr>
          <w:rtl/>
        </w:rPr>
        <w:t xml:space="preserve"> </w:t>
      </w:r>
      <w:r w:rsidRPr="008E5794">
        <w:rPr>
          <w:rFonts w:hint="eastAsia"/>
          <w:rtl/>
        </w:rPr>
        <w:t>של</w:t>
      </w:r>
      <w:r w:rsidRPr="008E5794">
        <w:rPr>
          <w:rtl/>
        </w:rPr>
        <w:t xml:space="preserve"> </w:t>
      </w:r>
      <w:r w:rsidRPr="008E5794">
        <w:rPr>
          <w:rFonts w:hint="eastAsia"/>
          <w:rtl/>
        </w:rPr>
        <w:t>נתוני</w:t>
      </w:r>
      <w:r w:rsidRPr="008E5794">
        <w:rPr>
          <w:rtl/>
        </w:rPr>
        <w:t xml:space="preserve"> </w:t>
      </w:r>
      <w:r w:rsidRPr="008E5794">
        <w:rPr>
          <w:rFonts w:hint="eastAsia"/>
          <w:rtl/>
        </w:rPr>
        <w:t>הביעור</w:t>
      </w:r>
      <w:r w:rsidRPr="008E5794">
        <w:rPr>
          <w:rtl/>
        </w:rPr>
        <w:t xml:space="preserve"> </w:t>
      </w:r>
      <w:r w:rsidRPr="008E5794">
        <w:rPr>
          <w:rFonts w:hint="eastAsia"/>
          <w:rtl/>
        </w:rPr>
        <w:t>לרשומות</w:t>
      </w:r>
      <w:r w:rsidRPr="008E5794">
        <w:rPr>
          <w:rtl/>
        </w:rPr>
        <w:t xml:space="preserve"> </w:t>
      </w:r>
      <w:r w:rsidRPr="008E5794">
        <w:rPr>
          <w:rFonts w:hint="eastAsia"/>
          <w:rtl/>
        </w:rPr>
        <w:t>במערכת</w:t>
      </w:r>
      <w:r w:rsidRPr="008E5794">
        <w:rPr>
          <w:rtl/>
        </w:rPr>
        <w:t xml:space="preserve"> </w:t>
      </w:r>
      <w:r w:rsidRPr="008E5794">
        <w:rPr>
          <w:rFonts w:hint="eastAsia"/>
          <w:rtl/>
        </w:rPr>
        <w:t>המידע</w:t>
      </w:r>
      <w:r w:rsidRPr="008E5794">
        <w:rPr>
          <w:rtl/>
        </w:rPr>
        <w:t xml:space="preserve">. </w:t>
      </w:r>
      <w:r w:rsidRPr="008E5794">
        <w:rPr>
          <w:rFonts w:hint="eastAsia"/>
          <w:rtl/>
        </w:rPr>
        <w:t>עבור</w:t>
      </w:r>
      <w:r w:rsidRPr="008E5794">
        <w:rPr>
          <w:rtl/>
        </w:rPr>
        <w:t xml:space="preserve"> </w:t>
      </w:r>
      <w:r w:rsidRPr="008E5794">
        <w:rPr>
          <w:rFonts w:hint="eastAsia"/>
          <w:rtl/>
        </w:rPr>
        <w:t>קליטת</w:t>
      </w:r>
      <w:r w:rsidRPr="008E5794">
        <w:rPr>
          <w:rtl/>
        </w:rPr>
        <w:t xml:space="preserve"> </w:t>
      </w:r>
      <w:r w:rsidRPr="008E5794">
        <w:rPr>
          <w:rFonts w:hint="eastAsia"/>
          <w:rtl/>
        </w:rPr>
        <w:t>המידע</w:t>
      </w:r>
      <w:r w:rsidRPr="008E5794">
        <w:rPr>
          <w:rtl/>
        </w:rPr>
        <w:t xml:space="preserve"> </w:t>
      </w:r>
      <w:r w:rsidRPr="008E5794">
        <w:rPr>
          <w:rFonts w:hint="eastAsia"/>
          <w:rtl/>
        </w:rPr>
        <w:t>והשלמת</w:t>
      </w:r>
      <w:r w:rsidRPr="008E5794">
        <w:rPr>
          <w:rtl/>
        </w:rPr>
        <w:t xml:space="preserve"> </w:t>
      </w:r>
      <w:r w:rsidRPr="008E5794">
        <w:rPr>
          <w:rFonts w:hint="eastAsia"/>
          <w:rtl/>
        </w:rPr>
        <w:t>תאריכי</w:t>
      </w:r>
      <w:r w:rsidRPr="008E5794">
        <w:rPr>
          <w:rtl/>
        </w:rPr>
        <w:t xml:space="preserve"> </w:t>
      </w:r>
      <w:r w:rsidRPr="008E5794">
        <w:rPr>
          <w:rFonts w:hint="eastAsia"/>
          <w:rtl/>
        </w:rPr>
        <w:t>הביעור</w:t>
      </w:r>
      <w:r w:rsidRPr="008E5794">
        <w:rPr>
          <w:rtl/>
        </w:rPr>
        <w:t xml:space="preserve"> </w:t>
      </w:r>
      <w:r w:rsidRPr="008E5794">
        <w:rPr>
          <w:rFonts w:hint="eastAsia"/>
          <w:rtl/>
        </w:rPr>
        <w:t>לא</w:t>
      </w:r>
      <w:r w:rsidRPr="008E5794">
        <w:rPr>
          <w:rtl/>
        </w:rPr>
        <w:t xml:space="preserve"> </w:t>
      </w:r>
      <w:r w:rsidRPr="008E5794">
        <w:rPr>
          <w:rFonts w:hint="eastAsia"/>
          <w:rtl/>
        </w:rPr>
        <w:t>יגבה</w:t>
      </w:r>
      <w:r w:rsidRPr="008E5794">
        <w:rPr>
          <w:rtl/>
        </w:rPr>
        <w:t xml:space="preserve"> </w:t>
      </w:r>
      <w:r w:rsidRPr="008E5794">
        <w:rPr>
          <w:rFonts w:hint="eastAsia"/>
          <w:rtl/>
        </w:rPr>
        <w:t>תשלום</w:t>
      </w:r>
      <w:r w:rsidRPr="008E5794">
        <w:rPr>
          <w:rtl/>
        </w:rPr>
        <w:t xml:space="preserve"> </w:t>
      </w:r>
      <w:r w:rsidRPr="008E5794">
        <w:rPr>
          <w:rFonts w:hint="eastAsia"/>
          <w:rtl/>
        </w:rPr>
        <w:t>נוסף</w:t>
      </w:r>
      <w:r>
        <w:rPr>
          <w:rFonts w:hint="cs"/>
          <w:rtl/>
        </w:rPr>
        <w:t xml:space="preserve"> (פעולת העדכון כלולה במחיר האחסון השנתי)</w:t>
      </w:r>
      <w:r w:rsidR="009B06C9">
        <w:rPr>
          <w:rFonts w:hint="cs"/>
          <w:rtl/>
        </w:rPr>
        <w:t>.</w:t>
      </w:r>
    </w:p>
    <w:p w14:paraId="0C7D1D31" w14:textId="77777777" w:rsidR="00B764DB" w:rsidRDefault="00B764DB" w:rsidP="001830EC">
      <w:pPr>
        <w:pStyle w:val="54"/>
        <w:rPr>
          <w:rtl/>
        </w:rPr>
      </w:pPr>
      <w:r w:rsidRPr="00B6391F">
        <w:rPr>
          <w:rtl/>
        </w:rPr>
        <w:t xml:space="preserve">ביחידות תיוק שבהן נדרש עדכון מועד </w:t>
      </w:r>
      <w:r w:rsidRPr="00B6391F">
        <w:rPr>
          <w:rFonts w:hint="eastAsia"/>
          <w:rtl/>
        </w:rPr>
        <w:t>הביעור</w:t>
      </w:r>
      <w:r w:rsidRPr="00B6391F">
        <w:rPr>
          <w:rtl/>
        </w:rPr>
        <w:t xml:space="preserve"> כגון רשומות רפואיות, הספק ייערך לטיפול במועד העדכון באחד משני המצבים הבאים: </w:t>
      </w:r>
    </w:p>
    <w:p w14:paraId="36D58597" w14:textId="73360114" w:rsidR="00B764DB" w:rsidRPr="001830EC" w:rsidRDefault="00B764DB" w:rsidP="006F4333">
      <w:pPr>
        <w:pStyle w:val="af8"/>
        <w:numPr>
          <w:ilvl w:val="0"/>
          <w:numId w:val="98"/>
        </w:numPr>
        <w:tabs>
          <w:tab w:val="left" w:pos="2184"/>
        </w:tabs>
        <w:spacing w:line="360" w:lineRule="auto"/>
        <w:ind w:left="2184" w:hanging="567"/>
        <w:jc w:val="both"/>
        <w:rPr>
          <w:rFonts w:cs="David"/>
          <w:rtl/>
        </w:rPr>
      </w:pPr>
      <w:r w:rsidRPr="001830EC">
        <w:rPr>
          <w:rFonts w:cs="David"/>
          <w:rtl/>
        </w:rPr>
        <w:t xml:space="preserve">החזרת שליפה שבוצעה </w:t>
      </w:r>
    </w:p>
    <w:p w14:paraId="3872D2D0" w14:textId="77777777" w:rsidR="00B764DB" w:rsidRPr="001830EC" w:rsidRDefault="00B764DB" w:rsidP="006F4333">
      <w:pPr>
        <w:pStyle w:val="af8"/>
        <w:numPr>
          <w:ilvl w:val="0"/>
          <w:numId w:val="98"/>
        </w:numPr>
        <w:tabs>
          <w:tab w:val="left" w:pos="2184"/>
        </w:tabs>
        <w:spacing w:line="360" w:lineRule="auto"/>
        <w:ind w:left="2184" w:hanging="567"/>
        <w:jc w:val="both"/>
        <w:rPr>
          <w:rFonts w:cs="David"/>
        </w:rPr>
      </w:pPr>
      <w:r w:rsidRPr="001830EC">
        <w:rPr>
          <w:rFonts w:cs="David"/>
          <w:rtl/>
        </w:rPr>
        <w:t>הוספת חומר ל</w:t>
      </w:r>
      <w:r w:rsidRPr="001830EC">
        <w:rPr>
          <w:rFonts w:cs="David" w:hint="eastAsia"/>
          <w:rtl/>
        </w:rPr>
        <w:t>יחידת</w:t>
      </w:r>
      <w:r w:rsidRPr="001830EC">
        <w:rPr>
          <w:rFonts w:cs="David"/>
          <w:rtl/>
        </w:rPr>
        <w:t xml:space="preserve"> </w:t>
      </w:r>
      <w:r w:rsidRPr="001830EC">
        <w:rPr>
          <w:rFonts w:cs="David" w:hint="eastAsia"/>
          <w:rtl/>
        </w:rPr>
        <w:t>תיוק</w:t>
      </w:r>
      <w:r w:rsidRPr="001830EC">
        <w:rPr>
          <w:rFonts w:cs="David"/>
          <w:rtl/>
        </w:rPr>
        <w:t xml:space="preserve"> קיימת. תהליך העדכון הינו נגזרת של מספר פרמטרים והמזמין ינחה את הספק לגבי תהליך העבודה המתבקש. </w:t>
      </w:r>
    </w:p>
    <w:p w14:paraId="280E510D" w14:textId="77777777" w:rsidR="00B764DB" w:rsidRDefault="00B764DB" w:rsidP="00601ADC">
      <w:pPr>
        <w:pStyle w:val="54"/>
      </w:pPr>
      <w:r>
        <w:rPr>
          <w:rFonts w:hint="cs"/>
          <w:rtl/>
        </w:rPr>
        <w:t>הספק יאפשר לנציג ה</w:t>
      </w:r>
      <w:r w:rsidR="00601ADC">
        <w:rPr>
          <w:rFonts w:eastAsia="Batang" w:hint="cs"/>
          <w:rtl/>
          <w:lang w:val="x-none" w:eastAsia="x-none"/>
        </w:rPr>
        <w:t>מזמין</w:t>
      </w:r>
      <w:r>
        <w:rPr>
          <w:rFonts w:hint="cs"/>
          <w:rtl/>
        </w:rPr>
        <w:t xml:space="preserve"> גישה</w:t>
      </w:r>
      <w:r w:rsidR="00700EE3">
        <w:rPr>
          <w:rFonts w:hint="cs"/>
          <w:rtl/>
        </w:rPr>
        <w:t xml:space="preserve"> ועיון,</w:t>
      </w:r>
      <w:r>
        <w:rPr>
          <w:rFonts w:hint="cs"/>
          <w:rtl/>
        </w:rPr>
        <w:t xml:space="preserve"> באמצעות מערכת המידע</w:t>
      </w:r>
      <w:r w:rsidR="00700EE3">
        <w:rPr>
          <w:rFonts w:hint="cs"/>
          <w:rtl/>
        </w:rPr>
        <w:t>,</w:t>
      </w:r>
      <w:r>
        <w:rPr>
          <w:rFonts w:hint="cs"/>
          <w:rtl/>
        </w:rPr>
        <w:t xml:space="preserve"> </w:t>
      </w:r>
      <w:r w:rsidR="00700EE3">
        <w:rPr>
          <w:rFonts w:hint="cs"/>
          <w:rtl/>
        </w:rPr>
        <w:t>ב</w:t>
      </w:r>
      <w:r>
        <w:rPr>
          <w:rFonts w:hint="cs"/>
          <w:rtl/>
        </w:rPr>
        <w:t>רשימת יחידות התיוק שבוערו בשנים קודמות.</w:t>
      </w:r>
    </w:p>
    <w:p w14:paraId="4848313F" w14:textId="77777777" w:rsidR="001830EC" w:rsidRDefault="001830EC" w:rsidP="003907FE">
      <w:pPr>
        <w:pStyle w:val="4ff0"/>
      </w:pPr>
      <w:r>
        <w:rPr>
          <w:rFonts w:hint="cs"/>
          <w:rtl/>
        </w:rPr>
        <w:t xml:space="preserve">ביעור יחידות תיוק ממיכלים, </w:t>
      </w:r>
      <w:r w:rsidR="000A7A4A">
        <w:rPr>
          <w:rFonts w:hint="cs"/>
          <w:rtl/>
        </w:rPr>
        <w:t>מפתוח</w:t>
      </w:r>
      <w:r>
        <w:rPr>
          <w:rFonts w:hint="cs"/>
          <w:rtl/>
        </w:rPr>
        <w:t xml:space="preserve"> ואריזה מחדש</w:t>
      </w:r>
    </w:p>
    <w:p w14:paraId="14960958" w14:textId="77777777" w:rsidR="001830EC" w:rsidRDefault="001830EC" w:rsidP="001830EC">
      <w:pPr>
        <w:pStyle w:val="54"/>
        <w:rPr>
          <w:rtl/>
        </w:rPr>
      </w:pPr>
      <w:r>
        <w:rPr>
          <w:rFonts w:hint="cs"/>
          <w:rtl/>
        </w:rPr>
        <w:t>בהתאם לדרישת המזמין, על הספק לבצע ביעור של יחידות תיוק מתוך מיכלים</w:t>
      </w:r>
      <w:r w:rsidR="00700EE3">
        <w:rPr>
          <w:rFonts w:hint="cs"/>
          <w:rtl/>
        </w:rPr>
        <w:t>, מפתוח ואריזה מחדש</w:t>
      </w:r>
      <w:r>
        <w:rPr>
          <w:rFonts w:hint="cs"/>
          <w:rtl/>
        </w:rPr>
        <w:t>.</w:t>
      </w:r>
    </w:p>
    <w:p w14:paraId="5AF12512" w14:textId="77777777" w:rsidR="001830EC" w:rsidRDefault="001830EC" w:rsidP="001830EC">
      <w:pPr>
        <w:pStyle w:val="54"/>
        <w:rPr>
          <w:rtl/>
        </w:rPr>
      </w:pPr>
      <w:r>
        <w:rPr>
          <w:rFonts w:hint="cs"/>
          <w:rtl/>
        </w:rPr>
        <w:t>המזמין ינחה את הספק לגבי קבוצת המיכלים שממנה יתבצע ביעור של יחידות תיוק</w:t>
      </w:r>
      <w:r w:rsidR="00700EE3">
        <w:rPr>
          <w:rFonts w:hint="cs"/>
          <w:rtl/>
        </w:rPr>
        <w:t>,</w:t>
      </w:r>
      <w:r>
        <w:rPr>
          <w:rFonts w:hint="cs"/>
          <w:rtl/>
        </w:rPr>
        <w:t xml:space="preserve"> ובאשר</w:t>
      </w:r>
      <w:r w:rsidRPr="00537254">
        <w:rPr>
          <w:rtl/>
        </w:rPr>
        <w:t xml:space="preserve"> לאופן תהליך הביעור</w:t>
      </w:r>
      <w:r>
        <w:rPr>
          <w:rFonts w:hint="cs"/>
          <w:rtl/>
        </w:rPr>
        <w:t xml:space="preserve"> לרבות שיטת הביעור, לוחות זמנים לביעור, פינוי הפסולת לאחר הביעור. </w:t>
      </w:r>
    </w:p>
    <w:p w14:paraId="702814E7" w14:textId="79D44F34" w:rsidR="001830EC" w:rsidRDefault="001830EC" w:rsidP="001830EC">
      <w:pPr>
        <w:pStyle w:val="54"/>
        <w:rPr>
          <w:rtl/>
        </w:rPr>
      </w:pPr>
      <w:r>
        <w:rPr>
          <w:rFonts w:hint="cs"/>
          <w:rtl/>
        </w:rPr>
        <w:lastRenderedPageBreak/>
        <w:t>המזמין</w:t>
      </w:r>
      <w:r w:rsidRPr="008E5794">
        <w:rPr>
          <w:rtl/>
        </w:rPr>
        <w:t xml:space="preserve"> רשאי לשלוח למקום הביעור את נציגי</w:t>
      </w:r>
      <w:r>
        <w:rPr>
          <w:rFonts w:hint="cs"/>
          <w:rtl/>
        </w:rPr>
        <w:t>ו</w:t>
      </w:r>
      <w:r w:rsidRPr="008E5794">
        <w:rPr>
          <w:rtl/>
        </w:rPr>
        <w:t xml:space="preserve"> המוסמכים </w:t>
      </w:r>
      <w:r>
        <w:rPr>
          <w:rFonts w:hint="cs"/>
          <w:rtl/>
        </w:rPr>
        <w:t xml:space="preserve">כדי </w:t>
      </w:r>
      <w:r w:rsidRPr="00F971FF">
        <w:rPr>
          <w:rtl/>
        </w:rPr>
        <w:t xml:space="preserve">לאשר </w:t>
      </w:r>
      <w:r>
        <w:rPr>
          <w:rFonts w:hint="cs"/>
          <w:rtl/>
        </w:rPr>
        <w:t>שיחידות התיוק שהוצאו לביעור ניתנות</w:t>
      </w:r>
      <w:r w:rsidRPr="00F971FF">
        <w:rPr>
          <w:rtl/>
        </w:rPr>
        <w:t xml:space="preserve"> לביעור</w:t>
      </w:r>
      <w:r>
        <w:rPr>
          <w:rFonts w:hint="cs"/>
          <w:rtl/>
        </w:rPr>
        <w:t xml:space="preserve">. </w:t>
      </w:r>
    </w:p>
    <w:p w14:paraId="4CB6DB4D" w14:textId="328A3A9A" w:rsidR="001830EC" w:rsidRDefault="00D03F1F" w:rsidP="00FB5B2B">
      <w:pPr>
        <w:pStyle w:val="54"/>
        <w:rPr>
          <w:rtl/>
        </w:rPr>
      </w:pPr>
      <w:r>
        <w:rPr>
          <w:rFonts w:hint="cs"/>
          <w:rtl/>
        </w:rPr>
        <w:t xml:space="preserve">המזמין ינחה את הספק לגבי הקריטריונים לביצוע הביעור של התיק. </w:t>
      </w:r>
      <w:r w:rsidR="001830EC">
        <w:rPr>
          <w:rFonts w:hint="cs"/>
          <w:rtl/>
        </w:rPr>
        <w:t>הספק יבחן את המסמכים שבכל אחת מיחידת התיוק ואופיי</w:t>
      </w:r>
      <w:r w:rsidR="001830EC">
        <w:rPr>
          <w:rFonts w:hint="eastAsia"/>
          <w:rtl/>
        </w:rPr>
        <w:t>ן</w:t>
      </w:r>
      <w:r w:rsidR="001830EC">
        <w:rPr>
          <w:rFonts w:hint="cs"/>
          <w:rtl/>
        </w:rPr>
        <w:t xml:space="preserve"> כגון, תאריך המסמך האחרון </w:t>
      </w:r>
      <w:r w:rsidR="00FB5B2B">
        <w:rPr>
          <w:rFonts w:hint="cs"/>
          <w:rtl/>
        </w:rPr>
        <w:t xml:space="preserve">שביחידת </w:t>
      </w:r>
      <w:r w:rsidR="00603E95">
        <w:rPr>
          <w:rFonts w:hint="cs"/>
          <w:rtl/>
        </w:rPr>
        <w:t>תיוק</w:t>
      </w:r>
      <w:r w:rsidR="001830EC">
        <w:rPr>
          <w:rFonts w:hint="cs"/>
          <w:rtl/>
        </w:rPr>
        <w:t xml:space="preserve"> או סוג המסמכים </w:t>
      </w:r>
      <w:r w:rsidR="00FB5B2B">
        <w:rPr>
          <w:rFonts w:hint="cs"/>
          <w:rtl/>
        </w:rPr>
        <w:t xml:space="preserve">שביחידת </w:t>
      </w:r>
      <w:r w:rsidR="00603E95">
        <w:rPr>
          <w:rFonts w:hint="cs"/>
          <w:rtl/>
        </w:rPr>
        <w:t>תיוק</w:t>
      </w:r>
      <w:r w:rsidR="001830EC">
        <w:rPr>
          <w:rFonts w:hint="cs"/>
          <w:rtl/>
        </w:rPr>
        <w:t xml:space="preserve">. </w:t>
      </w:r>
    </w:p>
    <w:p w14:paraId="1E07FCB4" w14:textId="77777777" w:rsidR="001830EC" w:rsidRDefault="001830EC" w:rsidP="001830EC">
      <w:pPr>
        <w:pStyle w:val="54"/>
        <w:rPr>
          <w:rtl/>
        </w:rPr>
      </w:pPr>
      <w:r>
        <w:rPr>
          <w:rFonts w:hint="cs"/>
          <w:rtl/>
        </w:rPr>
        <w:t xml:space="preserve">יחידות תיוק שניתן לבערן בהתאם לקריטריונים שקבע המזמין, יישלפו מתוך המיכלים, וירוכזו לקראת ביעורן. </w:t>
      </w:r>
    </w:p>
    <w:p w14:paraId="3376562A" w14:textId="77777777" w:rsidR="001830EC" w:rsidRDefault="001830EC" w:rsidP="001830EC">
      <w:pPr>
        <w:pStyle w:val="54"/>
        <w:rPr>
          <w:rtl/>
        </w:rPr>
      </w:pPr>
      <w:r>
        <w:rPr>
          <w:rFonts w:hint="cs"/>
          <w:rtl/>
        </w:rPr>
        <w:t>יש לקחת בחשבון כי לעיתים נדרש להוציא מיחידת התיוק, מסמך / רשומה / תעודה או כל חומר ארכיוני אחר שיש להמשיך ולשמור (בהתאם להנחיות המזמין).</w:t>
      </w:r>
    </w:p>
    <w:p w14:paraId="5DD45BC1" w14:textId="01A00741" w:rsidR="001830EC" w:rsidRDefault="001830EC" w:rsidP="00FB5B2B">
      <w:pPr>
        <w:pStyle w:val="54"/>
        <w:rPr>
          <w:rtl/>
        </w:rPr>
      </w:pPr>
      <w:r>
        <w:rPr>
          <w:rFonts w:hint="cs"/>
          <w:rtl/>
        </w:rPr>
        <w:t xml:space="preserve">לדוגמה, ביעור תיק רפואי של חולה יתבצע לאחר שחלפו 20 שנים מהאישפוז או מהטיפול האחרון, ולאחר שהוצאו ממנו סיכומי המחלה </w:t>
      </w:r>
      <w:r w:rsidR="00FB5B2B">
        <w:rPr>
          <w:rFonts w:hint="cs"/>
          <w:rtl/>
        </w:rPr>
        <w:t>שביחידת התיוק,</w:t>
      </w:r>
      <w:r>
        <w:rPr>
          <w:rFonts w:hint="cs"/>
          <w:rtl/>
        </w:rPr>
        <w:t xml:space="preserve"> להמשך שמירתם. </w:t>
      </w:r>
    </w:p>
    <w:p w14:paraId="36D0D46E" w14:textId="77777777" w:rsidR="001830EC" w:rsidRDefault="001830EC" w:rsidP="001830EC">
      <w:pPr>
        <w:pStyle w:val="54"/>
        <w:rPr>
          <w:b/>
          <w:bCs/>
          <w:rtl/>
        </w:rPr>
      </w:pPr>
      <w:r w:rsidRPr="002F77A3">
        <w:rPr>
          <w:rFonts w:hint="cs"/>
          <w:b/>
          <w:bCs/>
          <w:rtl/>
        </w:rPr>
        <w:t xml:space="preserve">הספק ידווח למזמין על מספר יחידות התיוק </w:t>
      </w:r>
      <w:r>
        <w:rPr>
          <w:rFonts w:hint="cs"/>
          <w:b/>
          <w:bCs/>
          <w:rtl/>
        </w:rPr>
        <w:t xml:space="preserve">שניתן לבערן באופן מיידי. </w:t>
      </w:r>
    </w:p>
    <w:p w14:paraId="04724739" w14:textId="69247DE7" w:rsidR="001830EC" w:rsidRDefault="001830EC" w:rsidP="00FB5B2B">
      <w:pPr>
        <w:pStyle w:val="54"/>
        <w:rPr>
          <w:rtl/>
        </w:rPr>
      </w:pPr>
      <w:r>
        <w:rPr>
          <w:rFonts w:hint="cs"/>
          <w:rtl/>
        </w:rPr>
        <w:t>יחידות תיוק שיש להמשיך להחזיק</w:t>
      </w:r>
      <w:r w:rsidR="00FE1DF8">
        <w:rPr>
          <w:rFonts w:hint="cs"/>
          <w:rtl/>
        </w:rPr>
        <w:t>ן</w:t>
      </w:r>
      <w:r>
        <w:rPr>
          <w:rFonts w:hint="cs"/>
          <w:rtl/>
        </w:rPr>
        <w:t xml:space="preserve">, יאוחדו ויארזו במיכל חדש. יש להקפיד לארוז במיכל אחד יחידות תיוק שמועד ביעורם העתידי זהה, וזאת על מנת לאפשר בהמשך ביעור של מיכלים בשלמותם. </w:t>
      </w:r>
    </w:p>
    <w:p w14:paraId="2F22FF38" w14:textId="77777777" w:rsidR="001830EC" w:rsidRDefault="001830EC" w:rsidP="001830EC">
      <w:pPr>
        <w:pStyle w:val="54"/>
        <w:rPr>
          <w:rtl/>
        </w:rPr>
      </w:pPr>
      <w:r>
        <w:rPr>
          <w:rFonts w:hint="cs"/>
          <w:rtl/>
        </w:rPr>
        <w:t xml:space="preserve">יובהר כי על הספק, לנצל את מלוא נפח המיכל. </w:t>
      </w:r>
    </w:p>
    <w:p w14:paraId="6CA5D2F2" w14:textId="10E250C8" w:rsidR="001830EC" w:rsidRDefault="001830EC" w:rsidP="001830EC">
      <w:pPr>
        <w:pStyle w:val="54"/>
        <w:rPr>
          <w:rtl/>
        </w:rPr>
      </w:pPr>
      <w:r w:rsidRPr="009B06C9">
        <w:rPr>
          <w:rFonts w:hint="cs"/>
          <w:rtl/>
        </w:rPr>
        <w:t>הספק יבצע מפתוח מלא של יחידות התיוק כאמור ב</w:t>
      </w:r>
      <w:r w:rsidRPr="009B06C9">
        <w:rPr>
          <w:rFonts w:hint="eastAsia"/>
          <w:rtl/>
        </w:rPr>
        <w:t>סעיף</w:t>
      </w:r>
      <w:r w:rsidR="009B06C9" w:rsidRPr="009B06C9">
        <w:rPr>
          <w:rFonts w:hint="cs"/>
          <w:rtl/>
        </w:rPr>
        <w:t xml:space="preserve"> </w:t>
      </w:r>
      <w:r w:rsidR="009B06C9" w:rsidRPr="009B06C9">
        <w:rPr>
          <w:rtl/>
        </w:rPr>
        <w:fldChar w:fldCharType="begin"/>
      </w:r>
      <w:r w:rsidR="009B06C9" w:rsidRPr="009B06C9">
        <w:rPr>
          <w:rtl/>
        </w:rPr>
        <w:instrText xml:space="preserve"> </w:instrText>
      </w:r>
      <w:r w:rsidR="009B06C9" w:rsidRPr="009B06C9">
        <w:rPr>
          <w:rFonts w:hint="cs"/>
        </w:rPr>
        <w:instrText>REF</w:instrText>
      </w:r>
      <w:r w:rsidR="009B06C9" w:rsidRPr="009B06C9">
        <w:rPr>
          <w:rFonts w:hint="cs"/>
          <w:rtl/>
        </w:rPr>
        <w:instrText xml:space="preserve"> _</w:instrText>
      </w:r>
      <w:r w:rsidR="009B06C9" w:rsidRPr="009B06C9">
        <w:rPr>
          <w:rFonts w:hint="cs"/>
        </w:rPr>
        <w:instrText>Ref79414951 \r \h</w:instrText>
      </w:r>
      <w:r w:rsidR="009B06C9" w:rsidRPr="009B06C9">
        <w:rPr>
          <w:rtl/>
        </w:rPr>
        <w:instrText xml:space="preserve"> </w:instrText>
      </w:r>
      <w:r w:rsidR="009B06C9">
        <w:rPr>
          <w:rtl/>
        </w:rPr>
        <w:instrText xml:space="preserve"> \* </w:instrText>
      </w:r>
      <w:r w:rsidR="009B06C9">
        <w:instrText>MERGEFORMAT</w:instrText>
      </w:r>
      <w:r w:rsidR="009B06C9">
        <w:rPr>
          <w:rtl/>
        </w:rPr>
        <w:instrText xml:space="preserve"> </w:instrText>
      </w:r>
      <w:r w:rsidR="009B06C9" w:rsidRPr="009B06C9">
        <w:rPr>
          <w:rtl/>
        </w:rPr>
      </w:r>
      <w:r w:rsidR="009B06C9" w:rsidRPr="009B06C9">
        <w:rPr>
          <w:rtl/>
        </w:rPr>
        <w:fldChar w:fldCharType="separate"/>
      </w:r>
      <w:r w:rsidR="006B2BE8">
        <w:rPr>
          <w:cs/>
        </w:rPr>
        <w:t>‎</w:t>
      </w:r>
      <w:r w:rsidR="006B2BE8">
        <w:t>2.8.1.6.3.2</w:t>
      </w:r>
      <w:r w:rsidR="009B06C9" w:rsidRPr="009B06C9">
        <w:rPr>
          <w:rtl/>
        </w:rPr>
        <w:fldChar w:fldCharType="end"/>
      </w:r>
      <w:r w:rsidRPr="009B06C9">
        <w:rPr>
          <w:rFonts w:hint="cs"/>
          <w:rtl/>
        </w:rPr>
        <w:t>, ויציין את תאריך הביעור</w:t>
      </w:r>
      <w:r>
        <w:rPr>
          <w:rFonts w:hint="cs"/>
          <w:rtl/>
        </w:rPr>
        <w:t xml:space="preserve"> העתידי (החדש) של המיכל. </w:t>
      </w:r>
    </w:p>
    <w:p w14:paraId="309A7252" w14:textId="77777777" w:rsidR="001830EC" w:rsidRDefault="001830EC" w:rsidP="001830EC">
      <w:pPr>
        <w:pStyle w:val="54"/>
        <w:rPr>
          <w:rtl/>
        </w:rPr>
      </w:pPr>
      <w:r w:rsidRPr="002909DB">
        <w:rPr>
          <w:b/>
          <w:bCs/>
          <w:rtl/>
        </w:rPr>
        <w:t>הספק ידווח למזמין אודות פרטי החומר המוקלד, באמצעות דוח קליטה אשר יופק ממערכת המידע במגנזה, וישלח קובץ למזמין על פי המתכונת שתידרש על ידו</w:t>
      </w:r>
      <w:r>
        <w:rPr>
          <w:rFonts w:hint="cs"/>
          <w:rtl/>
        </w:rPr>
        <w:t>.</w:t>
      </w:r>
    </w:p>
    <w:p w14:paraId="3020768D" w14:textId="1367931B" w:rsidR="001830EC" w:rsidRDefault="001830EC" w:rsidP="001830EC">
      <w:pPr>
        <w:pStyle w:val="54"/>
      </w:pPr>
      <w:r w:rsidRPr="002909DB">
        <w:rPr>
          <w:b/>
          <w:bCs/>
          <w:rtl/>
        </w:rPr>
        <w:t>על הספק לקבל מהמזמין אישור סופי לקליט</w:t>
      </w:r>
      <w:r>
        <w:rPr>
          <w:rFonts w:hint="cs"/>
          <w:b/>
          <w:bCs/>
          <w:rtl/>
        </w:rPr>
        <w:t>ת</w:t>
      </w:r>
      <w:r w:rsidRPr="002909DB">
        <w:rPr>
          <w:b/>
          <w:bCs/>
          <w:rtl/>
        </w:rPr>
        <w:t xml:space="preserve"> </w:t>
      </w:r>
      <w:r>
        <w:rPr>
          <w:rFonts w:hint="cs"/>
          <w:b/>
          <w:bCs/>
          <w:rtl/>
        </w:rPr>
        <w:t>החומר,</w:t>
      </w:r>
      <w:r w:rsidRPr="002909DB">
        <w:rPr>
          <w:rtl/>
        </w:rPr>
        <w:t xml:space="preserve"> וזאת לאחר סיום הטיפול בשגויים ו/או בחריגים</w:t>
      </w:r>
      <w:r>
        <w:rPr>
          <w:rFonts w:hint="cs"/>
          <w:rtl/>
        </w:rPr>
        <w:t xml:space="preserve"> אם ישנם</w:t>
      </w:r>
      <w:r w:rsidRPr="002909DB">
        <w:rPr>
          <w:rtl/>
        </w:rPr>
        <w:t>.</w:t>
      </w:r>
    </w:p>
    <w:p w14:paraId="6870D2FE" w14:textId="77777777" w:rsidR="00403D01" w:rsidRDefault="00326996" w:rsidP="00CB0B4A">
      <w:pPr>
        <w:pStyle w:val="32"/>
      </w:pPr>
      <w:bookmarkStart w:id="315" w:name="_Toc72305635"/>
      <w:bookmarkStart w:id="316" w:name="_Toc72403897"/>
      <w:bookmarkStart w:id="317" w:name="_Toc72405264"/>
      <w:r>
        <w:rPr>
          <w:rFonts w:hint="cs"/>
          <w:rtl/>
        </w:rPr>
        <w:t xml:space="preserve">הכנת </w:t>
      </w:r>
      <w:r w:rsidR="00403D01" w:rsidRPr="00545342">
        <w:rPr>
          <w:rtl/>
        </w:rPr>
        <w:t xml:space="preserve">חומר </w:t>
      </w:r>
      <w:r w:rsidR="00C421C8">
        <w:rPr>
          <w:rFonts w:hint="cs"/>
          <w:rtl/>
        </w:rPr>
        <w:t xml:space="preserve">ארכיוני </w:t>
      </w:r>
      <w:r w:rsidR="003E3CCB" w:rsidRPr="00545342">
        <w:rPr>
          <w:rFonts w:hint="cs"/>
          <w:rtl/>
        </w:rPr>
        <w:t>ל</w:t>
      </w:r>
      <w:r w:rsidR="00403D01" w:rsidRPr="00545342">
        <w:rPr>
          <w:rFonts w:hint="cs"/>
          <w:rtl/>
        </w:rPr>
        <w:t>הפקדה בארכיון המדינה</w:t>
      </w:r>
      <w:bookmarkEnd w:id="315"/>
      <w:bookmarkEnd w:id="316"/>
      <w:bookmarkEnd w:id="317"/>
    </w:p>
    <w:p w14:paraId="4B5B36F6" w14:textId="77777777" w:rsidR="00F30774" w:rsidRDefault="00F30774" w:rsidP="003907FE">
      <w:pPr>
        <w:pStyle w:val="43"/>
        <w:rPr>
          <w:rtl/>
        </w:rPr>
      </w:pPr>
      <w:r>
        <w:rPr>
          <w:rFonts w:hint="cs"/>
          <w:rtl/>
        </w:rPr>
        <w:t xml:space="preserve">בהתאם לדרישת המזמין, הספק יפיק דוח </w:t>
      </w:r>
      <w:r w:rsidRPr="007035CB">
        <w:rPr>
          <w:rtl/>
        </w:rPr>
        <w:t xml:space="preserve">המפרט את פרטי החומר הארכיוני המיועד </w:t>
      </w:r>
      <w:r>
        <w:rPr>
          <w:rFonts w:hint="cs"/>
          <w:rtl/>
        </w:rPr>
        <w:t>להפקדה בארכיון המדינה.</w:t>
      </w:r>
      <w:r w:rsidRPr="007035CB">
        <w:rPr>
          <w:rtl/>
        </w:rPr>
        <w:t xml:space="preserve"> </w:t>
      </w:r>
      <w:r>
        <w:rPr>
          <w:rFonts w:hint="cs"/>
          <w:rtl/>
        </w:rPr>
        <w:t>ה</w:t>
      </w:r>
      <w:r w:rsidR="00601ADC">
        <w:rPr>
          <w:rFonts w:eastAsia="Batang" w:hint="cs"/>
          <w:rtl/>
          <w:lang w:val="x-none" w:eastAsia="x-none"/>
        </w:rPr>
        <w:t>מזמין</w:t>
      </w:r>
      <w:r>
        <w:rPr>
          <w:rFonts w:hint="cs"/>
          <w:rtl/>
        </w:rPr>
        <w:t xml:space="preserve"> רשאי לבקש מהספק להתאים את </w:t>
      </w:r>
      <w:r w:rsidRPr="007035CB">
        <w:rPr>
          <w:rtl/>
        </w:rPr>
        <w:t>מבנה ה</w:t>
      </w:r>
      <w:r>
        <w:rPr>
          <w:rtl/>
        </w:rPr>
        <w:t>דוח</w:t>
      </w:r>
      <w:r w:rsidRPr="007035CB">
        <w:rPr>
          <w:rtl/>
        </w:rPr>
        <w:t xml:space="preserve"> והנתונים המופיעים בו </w:t>
      </w:r>
      <w:r>
        <w:rPr>
          <w:rFonts w:hint="cs"/>
          <w:rtl/>
        </w:rPr>
        <w:t>בהתאם לנדרש ולבקש דוח מצאי מלא</w:t>
      </w:r>
      <w:r w:rsidRPr="007035CB">
        <w:rPr>
          <w:rtl/>
        </w:rPr>
        <w:t xml:space="preserve">. </w:t>
      </w:r>
    </w:p>
    <w:p w14:paraId="0558494C" w14:textId="77777777" w:rsidR="00F30774" w:rsidRPr="009B06C9" w:rsidRDefault="00F30774" w:rsidP="003907FE">
      <w:pPr>
        <w:pStyle w:val="43"/>
      </w:pPr>
      <w:r w:rsidRPr="007035CB">
        <w:rPr>
          <w:rtl/>
        </w:rPr>
        <w:t>נציג ה</w:t>
      </w:r>
      <w:r w:rsidR="00601ADC">
        <w:rPr>
          <w:rFonts w:eastAsia="Batang" w:hint="cs"/>
          <w:rtl/>
          <w:lang w:val="x-none" w:eastAsia="x-none"/>
        </w:rPr>
        <w:t>מזמין</w:t>
      </w:r>
      <w:r w:rsidRPr="007035CB">
        <w:rPr>
          <w:rtl/>
        </w:rPr>
        <w:t xml:space="preserve"> וה</w:t>
      </w:r>
      <w:r>
        <w:rPr>
          <w:rtl/>
        </w:rPr>
        <w:t>ספק</w:t>
      </w:r>
      <w:r w:rsidRPr="007035CB">
        <w:rPr>
          <w:rtl/>
        </w:rPr>
        <w:t xml:space="preserve"> יתאמו את לוחות הזמנים לביצוע העבודה</w:t>
      </w:r>
      <w:r>
        <w:rPr>
          <w:rFonts w:hint="cs"/>
          <w:rtl/>
        </w:rPr>
        <w:t>,</w:t>
      </w:r>
      <w:r w:rsidRPr="007035CB">
        <w:rPr>
          <w:rtl/>
        </w:rPr>
        <w:t xml:space="preserve"> ואלו יגובשו לתוכנית עבודה </w:t>
      </w:r>
      <w:r w:rsidRPr="009B06C9">
        <w:rPr>
          <w:rtl/>
        </w:rPr>
        <w:t>מאושרת</w:t>
      </w:r>
      <w:r w:rsidRPr="009B06C9">
        <w:rPr>
          <w:rFonts w:hint="cs"/>
          <w:rtl/>
        </w:rPr>
        <w:t xml:space="preserve"> כאמור </w:t>
      </w:r>
      <w:r w:rsidRPr="009B06C9">
        <w:rPr>
          <w:rFonts w:hint="eastAsia"/>
          <w:rtl/>
        </w:rPr>
        <w:t>בנספח</w:t>
      </w:r>
      <w:r w:rsidRPr="009B06C9">
        <w:rPr>
          <w:rFonts w:hint="cs"/>
          <w:rtl/>
        </w:rPr>
        <w:t xml:space="preserve"> </w:t>
      </w:r>
      <w:r w:rsidR="009B06C9" w:rsidRPr="009B06C9">
        <w:rPr>
          <w:rFonts w:hint="cs"/>
          <w:rtl/>
        </w:rPr>
        <w:t>2.6.</w:t>
      </w:r>
    </w:p>
    <w:p w14:paraId="2700987E" w14:textId="77777777" w:rsidR="00F30774" w:rsidRPr="00A1760F" w:rsidRDefault="00F30774" w:rsidP="003907FE">
      <w:pPr>
        <w:pStyle w:val="43"/>
        <w:rPr>
          <w:rtl/>
        </w:rPr>
      </w:pPr>
      <w:r>
        <w:rPr>
          <w:rFonts w:hint="cs"/>
          <w:rtl/>
        </w:rPr>
        <w:t xml:space="preserve">בהתאם להנחיות המזמין, </w:t>
      </w:r>
      <w:r w:rsidRPr="00A1760F">
        <w:rPr>
          <w:rtl/>
        </w:rPr>
        <w:t>ה</w:t>
      </w:r>
      <w:r>
        <w:rPr>
          <w:rtl/>
        </w:rPr>
        <w:t>ספק יבצע באתר</w:t>
      </w:r>
      <w:r>
        <w:rPr>
          <w:rFonts w:hint="cs"/>
          <w:rtl/>
        </w:rPr>
        <w:t xml:space="preserve"> המזמין </w:t>
      </w:r>
      <w:r w:rsidRPr="00A1760F">
        <w:rPr>
          <w:rtl/>
        </w:rPr>
        <w:t xml:space="preserve">ו/או </w:t>
      </w:r>
      <w:r>
        <w:rPr>
          <w:rFonts w:hint="cs"/>
          <w:rtl/>
        </w:rPr>
        <w:t>במגנזה</w:t>
      </w:r>
      <w:r w:rsidRPr="00A1760F">
        <w:rPr>
          <w:rtl/>
        </w:rPr>
        <w:t xml:space="preserve"> את כל פעולות ההכנה הנדרשות לשם הפקדת החומר ב</w:t>
      </w:r>
      <w:r>
        <w:rPr>
          <w:rtl/>
        </w:rPr>
        <w:t>ארכיון</w:t>
      </w:r>
      <w:r w:rsidRPr="00A1760F">
        <w:rPr>
          <w:rtl/>
        </w:rPr>
        <w:t xml:space="preserve"> המדינה לרבות:</w:t>
      </w:r>
    </w:p>
    <w:p w14:paraId="5CE6CFDF" w14:textId="0B4509B6" w:rsidR="00F30774" w:rsidRPr="00015348" w:rsidRDefault="00F30774" w:rsidP="00601ADC">
      <w:pPr>
        <w:pStyle w:val="54"/>
      </w:pPr>
      <w:r w:rsidRPr="00015348">
        <w:rPr>
          <w:rtl/>
        </w:rPr>
        <w:lastRenderedPageBreak/>
        <w:t xml:space="preserve">הספק ימיין את </w:t>
      </w:r>
      <w:r w:rsidR="00603E95">
        <w:rPr>
          <w:rFonts w:hint="cs"/>
          <w:rtl/>
        </w:rPr>
        <w:t>יחידות התיוק</w:t>
      </w:r>
      <w:r w:rsidR="00603E95" w:rsidRPr="00015348">
        <w:rPr>
          <w:rtl/>
        </w:rPr>
        <w:t xml:space="preserve"> </w:t>
      </w:r>
      <w:r w:rsidRPr="00015348">
        <w:rPr>
          <w:rtl/>
        </w:rPr>
        <w:t>בהתאם להנחיות ה</w:t>
      </w:r>
      <w:r w:rsidR="00601ADC">
        <w:rPr>
          <w:rFonts w:eastAsia="Batang" w:hint="cs"/>
          <w:rtl/>
          <w:lang w:val="x-none" w:eastAsia="x-none"/>
        </w:rPr>
        <w:t>מזמין</w:t>
      </w:r>
      <w:r w:rsidRPr="00015348">
        <w:rPr>
          <w:rtl/>
        </w:rPr>
        <w:t>, בנוכחות נציג ה</w:t>
      </w:r>
      <w:r w:rsidR="00601ADC">
        <w:rPr>
          <w:rFonts w:eastAsia="Batang" w:hint="cs"/>
          <w:rtl/>
          <w:lang w:val="x-none" w:eastAsia="x-none"/>
        </w:rPr>
        <w:t>מזמין</w:t>
      </w:r>
      <w:r w:rsidRPr="00015348">
        <w:rPr>
          <w:rtl/>
        </w:rPr>
        <w:t xml:space="preserve"> ונוהלי </w:t>
      </w:r>
      <w:r w:rsidRPr="00015348">
        <w:rPr>
          <w:rFonts w:hint="cs"/>
          <w:rtl/>
        </w:rPr>
        <w:t>ארכיון</w:t>
      </w:r>
      <w:r w:rsidRPr="00015348">
        <w:rPr>
          <w:rtl/>
        </w:rPr>
        <w:t xml:space="preserve"> המדינה</w:t>
      </w:r>
      <w:r>
        <w:rPr>
          <w:rFonts w:hint="cs"/>
          <w:rtl/>
        </w:rPr>
        <w:t>.</w:t>
      </w:r>
    </w:p>
    <w:p w14:paraId="1DC17D66" w14:textId="10A8B45B" w:rsidR="00F30774" w:rsidRDefault="00F30774" w:rsidP="00601ADC">
      <w:pPr>
        <w:pStyle w:val="54"/>
      </w:pPr>
      <w:r>
        <w:rPr>
          <w:rFonts w:hint="cs"/>
          <w:rtl/>
        </w:rPr>
        <w:t xml:space="preserve">הספק יחליף את כריכות </w:t>
      </w:r>
      <w:r w:rsidR="00603E95">
        <w:rPr>
          <w:rFonts w:hint="cs"/>
          <w:rtl/>
        </w:rPr>
        <w:t xml:space="preserve">יחידות התיוק הקיימות לכריכות </w:t>
      </w:r>
      <w:r>
        <w:rPr>
          <w:rFonts w:hint="cs"/>
          <w:rtl/>
        </w:rPr>
        <w:t>מנילה לפי מפרט של ארכיון המדינה</w:t>
      </w:r>
      <w:r w:rsidRPr="00A1760F">
        <w:rPr>
          <w:rtl/>
        </w:rPr>
        <w:t xml:space="preserve"> (הבהרה: </w:t>
      </w:r>
      <w:r>
        <w:rPr>
          <w:rFonts w:hint="cs"/>
          <w:rtl/>
        </w:rPr>
        <w:t>ה</w:t>
      </w:r>
      <w:r w:rsidR="00601ADC">
        <w:rPr>
          <w:rFonts w:eastAsia="Batang" w:hint="cs"/>
          <w:rtl/>
          <w:lang w:val="x-none" w:eastAsia="x-none"/>
        </w:rPr>
        <w:t>מזמין</w:t>
      </w:r>
      <w:r>
        <w:rPr>
          <w:rFonts w:hint="cs"/>
          <w:rtl/>
        </w:rPr>
        <w:t xml:space="preserve"> ישא ב</w:t>
      </w:r>
      <w:r w:rsidRPr="00A1760F">
        <w:rPr>
          <w:rtl/>
        </w:rPr>
        <w:t xml:space="preserve">עלות </w:t>
      </w:r>
      <w:r>
        <w:rPr>
          <w:rFonts w:hint="cs"/>
          <w:rtl/>
        </w:rPr>
        <w:t xml:space="preserve">הספקת </w:t>
      </w:r>
      <w:r w:rsidRPr="00A1760F">
        <w:rPr>
          <w:rtl/>
        </w:rPr>
        <w:t>תיקי המנילה)</w:t>
      </w:r>
      <w:r>
        <w:rPr>
          <w:rFonts w:hint="cs"/>
          <w:rtl/>
        </w:rPr>
        <w:t>.</w:t>
      </w:r>
    </w:p>
    <w:p w14:paraId="22F46E4D" w14:textId="77777777" w:rsidR="00F30774" w:rsidRPr="00A1760F" w:rsidRDefault="00F30774" w:rsidP="00703D37">
      <w:pPr>
        <w:pStyle w:val="54"/>
        <w:rPr>
          <w:rtl/>
        </w:rPr>
      </w:pPr>
      <w:r>
        <w:rPr>
          <w:rFonts w:hint="cs"/>
          <w:rtl/>
        </w:rPr>
        <w:t>חומר המצוי בקלסר, לא יפוצל ליותר מ- 3 תיקי מנילה. במידת הצורך יש להתייעץ עם נציג ארכיון המדינה ולקבל את אישור המזמין לדרך הפיצול החלופי.</w:t>
      </w:r>
    </w:p>
    <w:p w14:paraId="163834F3" w14:textId="77777777" w:rsidR="00F30774" w:rsidRPr="00A1760F" w:rsidRDefault="00F30774" w:rsidP="00703D37">
      <w:pPr>
        <w:pStyle w:val="54"/>
      </w:pPr>
      <w:r w:rsidRPr="00A1760F">
        <w:rPr>
          <w:rtl/>
        </w:rPr>
        <w:t>הוצאת סיכות</w:t>
      </w:r>
      <w:r>
        <w:rPr>
          <w:rFonts w:hint="cs"/>
          <w:rtl/>
        </w:rPr>
        <w:t>,</w:t>
      </w:r>
      <w:r w:rsidRPr="00A1760F">
        <w:rPr>
          <w:rtl/>
        </w:rPr>
        <w:t xml:space="preserve"> אטבים</w:t>
      </w:r>
      <w:r>
        <w:rPr>
          <w:rFonts w:hint="cs"/>
          <w:rtl/>
        </w:rPr>
        <w:t xml:space="preserve"> ועטיפות ניילון.</w:t>
      </w:r>
    </w:p>
    <w:p w14:paraId="055411DE" w14:textId="77777777" w:rsidR="00F30774" w:rsidRDefault="00F30774" w:rsidP="00703D37">
      <w:pPr>
        <w:pStyle w:val="54"/>
      </w:pPr>
      <w:r w:rsidRPr="00A1760F">
        <w:rPr>
          <w:rtl/>
        </w:rPr>
        <w:t xml:space="preserve">הקלדת רשימות התכולה של החומר המופקד בתוכנת אקסל בפורמט הנדרש על ידי </w:t>
      </w:r>
      <w:r>
        <w:rPr>
          <w:rtl/>
        </w:rPr>
        <w:t>ארכיון</w:t>
      </w:r>
      <w:r w:rsidRPr="00A1760F">
        <w:rPr>
          <w:rtl/>
        </w:rPr>
        <w:t xml:space="preserve"> המדינה.</w:t>
      </w:r>
    </w:p>
    <w:p w14:paraId="053E1EFC" w14:textId="1ECACCB7" w:rsidR="00F30774" w:rsidRPr="00537254" w:rsidRDefault="00F30774" w:rsidP="00FB5B2B">
      <w:pPr>
        <w:pStyle w:val="54"/>
        <w:rPr>
          <w:rFonts w:eastAsia="Batang"/>
          <w:b/>
          <w:bCs/>
        </w:rPr>
      </w:pPr>
      <w:r w:rsidRPr="00537254">
        <w:rPr>
          <w:rtl/>
        </w:rPr>
        <w:t>אריזת</w:t>
      </w:r>
      <w:r w:rsidR="00FB5B2B">
        <w:rPr>
          <w:rFonts w:hint="cs"/>
          <w:rtl/>
        </w:rPr>
        <w:t xml:space="preserve"> </w:t>
      </w:r>
      <w:r w:rsidR="00603E95">
        <w:rPr>
          <w:rFonts w:hint="cs"/>
          <w:rtl/>
        </w:rPr>
        <w:t>יחידות התיוק</w:t>
      </w:r>
      <w:r w:rsidR="00603E95" w:rsidRPr="00537254">
        <w:rPr>
          <w:rtl/>
        </w:rPr>
        <w:t xml:space="preserve"> </w:t>
      </w:r>
      <w:r w:rsidRPr="00537254">
        <w:rPr>
          <w:rtl/>
        </w:rPr>
        <w:t xml:space="preserve">המיועדים להפקדה והכנסתם </w:t>
      </w:r>
      <w:r>
        <w:rPr>
          <w:rFonts w:hint="cs"/>
          <w:rtl/>
        </w:rPr>
        <w:t>למיכלים</w:t>
      </w:r>
      <w:r w:rsidRPr="00240ED0">
        <w:rPr>
          <w:rFonts w:eastAsia="Batang"/>
          <w:b/>
          <w:bCs/>
          <w:rtl/>
        </w:rPr>
        <w:t>.</w:t>
      </w:r>
    </w:p>
    <w:p w14:paraId="3B3758E7" w14:textId="6E476C99" w:rsidR="00F30774" w:rsidRDefault="00F30774" w:rsidP="00703D37">
      <w:pPr>
        <w:pStyle w:val="54"/>
      </w:pPr>
      <w:r w:rsidRPr="00A1760F">
        <w:rPr>
          <w:rtl/>
        </w:rPr>
        <w:t>העברת הרשימות ל</w:t>
      </w:r>
      <w:r>
        <w:rPr>
          <w:rtl/>
        </w:rPr>
        <w:t>ארכיון</w:t>
      </w:r>
      <w:r w:rsidRPr="00A1760F">
        <w:rPr>
          <w:rtl/>
        </w:rPr>
        <w:t xml:space="preserve"> המדינה לקבלת אישורם</w:t>
      </w:r>
      <w:r>
        <w:rPr>
          <w:rFonts w:hint="cs"/>
          <w:rtl/>
        </w:rPr>
        <w:t xml:space="preserve"> להפקדה</w:t>
      </w:r>
      <w:r w:rsidRPr="00A1760F">
        <w:rPr>
          <w:rtl/>
        </w:rPr>
        <w:t>.</w:t>
      </w:r>
    </w:p>
    <w:p w14:paraId="555A67F7" w14:textId="77777777" w:rsidR="00F30774" w:rsidRPr="00A1760F" w:rsidRDefault="00F30774" w:rsidP="00703D37">
      <w:pPr>
        <w:pStyle w:val="54"/>
      </w:pPr>
      <w:r>
        <w:rPr>
          <w:rFonts w:hint="cs"/>
          <w:rtl/>
        </w:rPr>
        <w:t>תיקון הרשימות ו/או סידור החומר בהתאם להערות נציג המזמין ונציג ארכיון המדינה.</w:t>
      </w:r>
    </w:p>
    <w:p w14:paraId="0853449A" w14:textId="451E11CF" w:rsidR="00F30774" w:rsidRDefault="00F30774" w:rsidP="00703D37">
      <w:pPr>
        <w:pStyle w:val="54"/>
      </w:pPr>
      <w:r w:rsidRPr="00A1760F">
        <w:rPr>
          <w:rtl/>
        </w:rPr>
        <w:t>הובלת חומר ארכיוני ל</w:t>
      </w:r>
      <w:r>
        <w:rPr>
          <w:rFonts w:hint="cs"/>
          <w:rtl/>
        </w:rPr>
        <w:t xml:space="preserve">מתקן הגניזה של </w:t>
      </w:r>
      <w:r>
        <w:rPr>
          <w:rtl/>
        </w:rPr>
        <w:t>ארכיון</w:t>
      </w:r>
      <w:r w:rsidRPr="00A1760F">
        <w:rPr>
          <w:rtl/>
        </w:rPr>
        <w:t xml:space="preserve"> המדינה</w:t>
      </w:r>
    </w:p>
    <w:p w14:paraId="7D7B8190" w14:textId="77777777" w:rsidR="00F30774" w:rsidRDefault="00F30774" w:rsidP="00703D37">
      <w:pPr>
        <w:pStyle w:val="54"/>
      </w:pPr>
      <w:r>
        <w:rPr>
          <w:rFonts w:hint="cs"/>
          <w:rtl/>
        </w:rPr>
        <w:t>סידור של המיכלים על המדפים בארכיון המדינה לפי הוראות נציגי הארכיון.</w:t>
      </w:r>
    </w:p>
    <w:p w14:paraId="0626654E" w14:textId="2BA8E1E3" w:rsidR="00F30774" w:rsidRDefault="00F30774" w:rsidP="00703D37">
      <w:pPr>
        <w:pStyle w:val="54"/>
      </w:pPr>
      <w:r>
        <w:rPr>
          <w:rFonts w:hint="cs"/>
          <w:rtl/>
        </w:rPr>
        <w:t>מיכלים שיסודרו להפקדה בארכיון המדינה יגרעו ממאגר המידע של הספק.</w:t>
      </w:r>
    </w:p>
    <w:p w14:paraId="5B75434F" w14:textId="40E1024B" w:rsidR="004C00E9" w:rsidRDefault="004C00E9" w:rsidP="005740DC">
      <w:pPr>
        <w:pStyle w:val="54"/>
      </w:pPr>
      <w:r>
        <w:rPr>
          <w:rFonts w:hint="cs"/>
          <w:rtl/>
        </w:rPr>
        <w:t xml:space="preserve">כל האמור יבוצע ע"פ המפורט בנספח 2.7 </w:t>
      </w:r>
      <w:r>
        <w:rPr>
          <w:rtl/>
        </w:rPr>
        <w:t>–</w:t>
      </w:r>
      <w:r>
        <w:rPr>
          <w:rFonts w:hint="cs"/>
          <w:rtl/>
        </w:rPr>
        <w:t xml:space="preserve"> הנחיות ארכיון המדינה.</w:t>
      </w:r>
    </w:p>
    <w:p w14:paraId="1A78B557" w14:textId="77777777" w:rsidR="00403D01" w:rsidRDefault="00403D01" w:rsidP="00CB0B4A">
      <w:pPr>
        <w:pStyle w:val="32"/>
      </w:pPr>
      <w:bookmarkStart w:id="318" w:name="_Toc72305636"/>
      <w:bookmarkStart w:id="319" w:name="_Toc72403898"/>
      <w:bookmarkStart w:id="320" w:name="_Toc72405265"/>
      <w:r w:rsidRPr="00545342">
        <w:rPr>
          <w:rtl/>
        </w:rPr>
        <w:t>שליפות</w:t>
      </w:r>
      <w:bookmarkEnd w:id="318"/>
      <w:bookmarkEnd w:id="319"/>
      <w:bookmarkEnd w:id="320"/>
    </w:p>
    <w:p w14:paraId="23D18221" w14:textId="77777777" w:rsidR="00304823" w:rsidRPr="007035CB" w:rsidRDefault="00304823" w:rsidP="003907FE">
      <w:pPr>
        <w:pStyle w:val="43"/>
        <w:rPr>
          <w:rtl/>
        </w:rPr>
      </w:pPr>
      <w:r w:rsidRPr="007035CB">
        <w:rPr>
          <w:rtl/>
        </w:rPr>
        <w:t>החל ממועד איסוף החומר הארכיוני על ידי ה</w:t>
      </w:r>
      <w:r>
        <w:rPr>
          <w:rtl/>
        </w:rPr>
        <w:t>ספק</w:t>
      </w:r>
      <w:r w:rsidRPr="007035CB">
        <w:rPr>
          <w:rtl/>
        </w:rPr>
        <w:t xml:space="preserve"> מה</w:t>
      </w:r>
      <w:r w:rsidR="00601ADC">
        <w:rPr>
          <w:rFonts w:eastAsia="Batang" w:hint="cs"/>
          <w:rtl/>
          <w:lang w:val="x-none" w:eastAsia="x-none"/>
        </w:rPr>
        <w:t>מזמין</w:t>
      </w:r>
      <w:r w:rsidRPr="007035CB">
        <w:rPr>
          <w:rtl/>
        </w:rPr>
        <w:t>, מתחייב ה</w:t>
      </w:r>
      <w:r>
        <w:rPr>
          <w:rtl/>
        </w:rPr>
        <w:t>ספק</w:t>
      </w:r>
      <w:r w:rsidRPr="007035CB">
        <w:rPr>
          <w:rtl/>
        </w:rPr>
        <w:t xml:space="preserve"> לתת מענה לאיתור ושליפה של חומר נדרש אף אם לא הושלם הליך הקליטה והאחסון.</w:t>
      </w:r>
    </w:p>
    <w:p w14:paraId="3779F651" w14:textId="2B15E2D6" w:rsidR="00304823" w:rsidRPr="007035CB" w:rsidRDefault="00304823" w:rsidP="003907FE">
      <w:pPr>
        <w:pStyle w:val="43"/>
        <w:rPr>
          <w:rtl/>
        </w:rPr>
      </w:pPr>
      <w:r w:rsidRPr="007035CB">
        <w:rPr>
          <w:rtl/>
        </w:rPr>
        <w:t>ה</w:t>
      </w:r>
      <w:r>
        <w:rPr>
          <w:rtl/>
        </w:rPr>
        <w:t>ספק</w:t>
      </w:r>
      <w:r w:rsidRPr="007035CB">
        <w:rPr>
          <w:rtl/>
        </w:rPr>
        <w:t xml:space="preserve"> מתחייב כי </w:t>
      </w:r>
      <w:r>
        <w:rPr>
          <w:rFonts w:hint="cs"/>
          <w:rtl/>
        </w:rPr>
        <w:t>ה</w:t>
      </w:r>
      <w:r w:rsidR="008955FE">
        <w:rPr>
          <w:rFonts w:hint="cs"/>
          <w:rtl/>
        </w:rPr>
        <w:t>אתר/ים המשמש/ים אותו</w:t>
      </w:r>
      <w:r w:rsidRPr="00080541">
        <w:rPr>
          <w:rFonts w:hint="cs"/>
          <w:rtl/>
        </w:rPr>
        <w:t xml:space="preserve"> לצורך מתן שירותי גניזה לסל שירות כלשהו</w:t>
      </w:r>
      <w:r>
        <w:rPr>
          <w:rFonts w:hint="cs"/>
          <w:rtl/>
        </w:rPr>
        <w:t xml:space="preserve"> י</w:t>
      </w:r>
      <w:r w:rsidRPr="007035CB">
        <w:rPr>
          <w:rtl/>
        </w:rPr>
        <w:t>פעל באופן מלא בימים א'-ה' בין השעות 8:00-17:00.</w:t>
      </w:r>
      <w:r>
        <w:rPr>
          <w:rFonts w:hint="cs"/>
          <w:rtl/>
        </w:rPr>
        <w:t xml:space="preserve"> </w:t>
      </w:r>
      <w:r w:rsidRPr="007035CB">
        <w:rPr>
          <w:rtl/>
        </w:rPr>
        <w:t>ה</w:t>
      </w:r>
      <w:r>
        <w:rPr>
          <w:rtl/>
        </w:rPr>
        <w:t>ספק</w:t>
      </w:r>
      <w:r w:rsidRPr="007035CB">
        <w:rPr>
          <w:rtl/>
        </w:rPr>
        <w:t xml:space="preserve"> מתחייב בהפעלת מוקד שירות במועדים המפורטים לעיל.</w:t>
      </w:r>
    </w:p>
    <w:p w14:paraId="5CEB6275" w14:textId="77777777" w:rsidR="00304823" w:rsidRDefault="00304823" w:rsidP="003907FE">
      <w:pPr>
        <w:pStyle w:val="43"/>
      </w:pPr>
      <w:r w:rsidRPr="007035CB">
        <w:rPr>
          <w:rtl/>
        </w:rPr>
        <w:t>ה</w:t>
      </w:r>
      <w:r>
        <w:rPr>
          <w:rtl/>
        </w:rPr>
        <w:t>ספק</w:t>
      </w:r>
      <w:r w:rsidRPr="007035CB">
        <w:rPr>
          <w:rtl/>
        </w:rPr>
        <w:t xml:space="preserve"> יהיה ערוך לקבלת דרישות שליפה מעבר לשעות הפעילות באמצעות קריאה טלפונית למקרים דחופים.</w:t>
      </w:r>
    </w:p>
    <w:p w14:paraId="4D2D04F6" w14:textId="7E6C1CD7" w:rsidR="00304823" w:rsidRPr="007035CB" w:rsidRDefault="00304823" w:rsidP="003907FE">
      <w:pPr>
        <w:pStyle w:val="43"/>
        <w:rPr>
          <w:rtl/>
        </w:rPr>
      </w:pPr>
      <w:r w:rsidRPr="007035CB">
        <w:rPr>
          <w:rtl/>
        </w:rPr>
        <w:t>ה</w:t>
      </w:r>
      <w:r>
        <w:rPr>
          <w:rtl/>
        </w:rPr>
        <w:t>ספק</w:t>
      </w:r>
      <w:r w:rsidRPr="007035CB">
        <w:rPr>
          <w:rtl/>
        </w:rPr>
        <w:t xml:space="preserve"> מתחייב למנות עובד </w:t>
      </w:r>
      <w:r w:rsidR="003F5D38">
        <w:rPr>
          <w:rFonts w:hint="cs"/>
          <w:rtl/>
        </w:rPr>
        <w:t>מטעמו</w:t>
      </w:r>
      <w:r w:rsidR="003F5D38" w:rsidRPr="007035CB">
        <w:rPr>
          <w:rtl/>
        </w:rPr>
        <w:t xml:space="preserve"> </w:t>
      </w:r>
      <w:r w:rsidRPr="007035CB">
        <w:rPr>
          <w:rtl/>
        </w:rPr>
        <w:t xml:space="preserve">אשר יהיה זמין </w:t>
      </w:r>
      <w:r w:rsidR="00FB5B2B">
        <w:rPr>
          <w:rFonts w:hint="cs"/>
          <w:rtl/>
        </w:rPr>
        <w:t>המזמינים את</w:t>
      </w:r>
      <w:r w:rsidRPr="007035CB">
        <w:rPr>
          <w:rtl/>
        </w:rPr>
        <w:t xml:space="preserve"> מספר הטלפון להזמנת שליפות למקרים דחופים וכן ייערך לביצוע השליפה, ההובלה/המשלוח בתוך 4 שעות כמפורט לעיל. </w:t>
      </w:r>
    </w:p>
    <w:p w14:paraId="53241EC4" w14:textId="57765A88" w:rsidR="00304823" w:rsidRDefault="00304823" w:rsidP="003907FE">
      <w:pPr>
        <w:pStyle w:val="43"/>
      </w:pPr>
      <w:r w:rsidRPr="007035CB">
        <w:rPr>
          <w:rtl/>
        </w:rPr>
        <w:t xml:space="preserve">במסגרת השירותים השוטפים בסעיף </w:t>
      </w:r>
      <w:r w:rsidR="009B06C9">
        <w:rPr>
          <w:highlight w:val="yellow"/>
          <w:rtl/>
        </w:rPr>
        <w:fldChar w:fldCharType="begin"/>
      </w:r>
      <w:r w:rsidR="009B06C9">
        <w:rPr>
          <w:rtl/>
        </w:rPr>
        <w:instrText xml:space="preserve"> </w:instrText>
      </w:r>
      <w:r w:rsidR="009B06C9">
        <w:instrText>REF</w:instrText>
      </w:r>
      <w:r w:rsidR="009B06C9">
        <w:rPr>
          <w:rtl/>
        </w:rPr>
        <w:instrText xml:space="preserve"> _</w:instrText>
      </w:r>
      <w:r w:rsidR="009B06C9">
        <w:instrText>Ref79415009 \r \h</w:instrText>
      </w:r>
      <w:r w:rsidR="009B06C9">
        <w:rPr>
          <w:rtl/>
        </w:rPr>
        <w:instrText xml:space="preserve"> </w:instrText>
      </w:r>
      <w:r w:rsidR="009B06C9">
        <w:rPr>
          <w:highlight w:val="yellow"/>
          <w:rtl/>
        </w:rPr>
      </w:r>
      <w:r w:rsidR="009B06C9">
        <w:rPr>
          <w:highlight w:val="yellow"/>
          <w:rtl/>
        </w:rPr>
        <w:fldChar w:fldCharType="separate"/>
      </w:r>
      <w:r w:rsidR="006B2BE8">
        <w:rPr>
          <w:cs/>
        </w:rPr>
        <w:t>‎</w:t>
      </w:r>
      <w:r w:rsidR="006B2BE8">
        <w:t>2.8.1</w:t>
      </w:r>
      <w:r w:rsidR="009B06C9">
        <w:rPr>
          <w:highlight w:val="yellow"/>
          <w:rtl/>
        </w:rPr>
        <w:fldChar w:fldCharType="end"/>
      </w:r>
      <w:r w:rsidR="009B06C9">
        <w:rPr>
          <w:rFonts w:hint="cs"/>
          <w:rtl/>
        </w:rPr>
        <w:t xml:space="preserve"> </w:t>
      </w:r>
      <w:r w:rsidRPr="007035CB">
        <w:rPr>
          <w:rtl/>
        </w:rPr>
        <w:t xml:space="preserve">הובלה, מפתוח ואחסון כלולות שליפות פיזיות רגילות ללא תשלום נוסף בהיקף של 10% מכמות </w:t>
      </w:r>
      <w:r>
        <w:rPr>
          <w:rtl/>
        </w:rPr>
        <w:t>המיכלים</w:t>
      </w:r>
      <w:r w:rsidRPr="007035CB">
        <w:rPr>
          <w:rtl/>
        </w:rPr>
        <w:t xml:space="preserve"> </w:t>
      </w:r>
      <w:r w:rsidR="00E82C87">
        <w:rPr>
          <w:rFonts w:hint="cs"/>
          <w:rtl/>
        </w:rPr>
        <w:t>בסוף ה</w:t>
      </w:r>
      <w:r w:rsidRPr="007035CB">
        <w:rPr>
          <w:rtl/>
        </w:rPr>
        <w:t xml:space="preserve">שנה שחלפה. במהלך שנת הפעילות הראשונה תחושב הזכאות לשליפות </w:t>
      </w:r>
      <w:r w:rsidR="00017E7B">
        <w:rPr>
          <w:rFonts w:hint="cs"/>
          <w:rtl/>
        </w:rPr>
        <w:t xml:space="preserve">באופן יחסי למשך תקופת </w:t>
      </w:r>
      <w:r w:rsidR="00FB5B2B">
        <w:rPr>
          <w:rFonts w:hint="cs"/>
          <w:rtl/>
        </w:rPr>
        <w:t>האחסון.</w:t>
      </w:r>
      <w:r w:rsidR="000A5B54">
        <w:rPr>
          <w:rFonts w:hint="cs"/>
          <w:rtl/>
        </w:rPr>
        <w:t xml:space="preserve"> </w:t>
      </w:r>
    </w:p>
    <w:p w14:paraId="2BBD3765" w14:textId="77777777" w:rsidR="00304823" w:rsidRDefault="00304823" w:rsidP="003907FE">
      <w:pPr>
        <w:pStyle w:val="43"/>
      </w:pPr>
      <w:r w:rsidRPr="007035CB">
        <w:rPr>
          <w:rtl/>
        </w:rPr>
        <w:t>עבור השליפות המבוצעות בכל שנה, מעבר ל-10% ישולם ל</w:t>
      </w:r>
      <w:r>
        <w:rPr>
          <w:rtl/>
        </w:rPr>
        <w:t>ספק</w:t>
      </w:r>
      <w:r w:rsidRPr="007035CB">
        <w:rPr>
          <w:rtl/>
        </w:rPr>
        <w:t xml:space="preserve"> בהתאם ל</w:t>
      </w:r>
      <w:r>
        <w:rPr>
          <w:rFonts w:hint="cs"/>
          <w:rtl/>
        </w:rPr>
        <w:t>הצעת</w:t>
      </w:r>
      <w:r w:rsidR="00017E7B">
        <w:rPr>
          <w:rFonts w:hint="cs"/>
          <w:rtl/>
        </w:rPr>
        <w:t>ו</w:t>
      </w:r>
      <w:r>
        <w:rPr>
          <w:rFonts w:hint="cs"/>
          <w:rtl/>
        </w:rPr>
        <w:t xml:space="preserve"> בסל</w:t>
      </w:r>
      <w:r w:rsidRPr="007035CB">
        <w:rPr>
          <w:rtl/>
        </w:rPr>
        <w:t xml:space="preserve"> בו זכה.</w:t>
      </w:r>
    </w:p>
    <w:p w14:paraId="1502F0A4" w14:textId="77777777" w:rsidR="007C76D4" w:rsidRDefault="007C76D4" w:rsidP="003907FE">
      <w:pPr>
        <w:pStyle w:val="43"/>
      </w:pPr>
      <w:r w:rsidRPr="007C76D4">
        <w:rPr>
          <w:rtl/>
        </w:rPr>
        <w:lastRenderedPageBreak/>
        <w:t xml:space="preserve">בכל שליפת </w:t>
      </w:r>
      <w:r w:rsidRPr="007C76D4">
        <w:rPr>
          <w:rFonts w:hint="cs"/>
          <w:rtl/>
        </w:rPr>
        <w:t>מיכל</w:t>
      </w:r>
      <w:r w:rsidRPr="007C76D4">
        <w:rPr>
          <w:rtl/>
        </w:rPr>
        <w:t>/</w:t>
      </w:r>
      <w:r w:rsidRPr="007C76D4">
        <w:rPr>
          <w:rFonts w:hint="cs"/>
          <w:rtl/>
        </w:rPr>
        <w:t>יחידת תיוק</w:t>
      </w:r>
      <w:r w:rsidRPr="007C76D4">
        <w:rPr>
          <w:rtl/>
        </w:rPr>
        <w:t xml:space="preserve"> - בפעם הראשונה - מחויב הספק בהטבעת ברקוד במו</w:t>
      </w:r>
      <w:r>
        <w:rPr>
          <w:rtl/>
        </w:rPr>
        <w:t>עד ביצוע השליפה</w:t>
      </w:r>
      <w:r w:rsidRPr="007C76D4">
        <w:rPr>
          <w:rtl/>
        </w:rPr>
        <w:t>. הטבעת הברקוד כלולה במחיר.</w:t>
      </w:r>
    </w:p>
    <w:p w14:paraId="3B1240B7" w14:textId="77777777" w:rsidR="00703D37" w:rsidRDefault="00703D37" w:rsidP="003907FE">
      <w:pPr>
        <w:pStyle w:val="4ff0"/>
      </w:pPr>
      <w:bookmarkStart w:id="321" w:name="_Toc254775236"/>
      <w:bookmarkStart w:id="322" w:name="_Toc256615139"/>
      <w:bookmarkStart w:id="323" w:name="_Toc264800118"/>
      <w:bookmarkStart w:id="324" w:name="_Toc265072430"/>
      <w:bookmarkStart w:id="325" w:name="_Ref79415901"/>
      <w:bookmarkStart w:id="326" w:name="_Ref97552495"/>
      <w:r w:rsidRPr="00313C3C">
        <w:rPr>
          <w:rtl/>
        </w:rPr>
        <w:t>שליפה "פיזית"</w:t>
      </w:r>
      <w:bookmarkEnd w:id="321"/>
      <w:bookmarkEnd w:id="322"/>
      <w:bookmarkEnd w:id="323"/>
      <w:bookmarkEnd w:id="324"/>
      <w:r w:rsidR="000A7A4A">
        <w:rPr>
          <w:rFonts w:hint="cs"/>
          <w:rtl/>
        </w:rPr>
        <w:t xml:space="preserve"> רגילה</w:t>
      </w:r>
      <w:bookmarkEnd w:id="325"/>
      <w:bookmarkEnd w:id="326"/>
    </w:p>
    <w:p w14:paraId="46497E9A" w14:textId="6232F584" w:rsidR="00703D37" w:rsidRDefault="00703D37" w:rsidP="00FB5B2B">
      <w:pPr>
        <w:pStyle w:val="54"/>
      </w:pPr>
      <w:bookmarkStart w:id="327" w:name="_Toc254775237"/>
      <w:bookmarkStart w:id="328" w:name="_Toc256615140"/>
      <w:bookmarkStart w:id="329" w:name="_Toc264800119"/>
      <w:bookmarkStart w:id="330" w:name="_Toc265072431"/>
      <w:r w:rsidRPr="008E5794">
        <w:rPr>
          <w:rtl/>
        </w:rPr>
        <w:t>ה</w:t>
      </w:r>
      <w:r>
        <w:rPr>
          <w:rtl/>
        </w:rPr>
        <w:t>ספק</w:t>
      </w:r>
      <w:r w:rsidRPr="008E5794">
        <w:rPr>
          <w:rtl/>
        </w:rPr>
        <w:t xml:space="preserve"> יהיה ערוך לקבלת דרישות שליפה </w:t>
      </w:r>
      <w:r>
        <w:rPr>
          <w:rFonts w:hint="cs"/>
          <w:rtl/>
        </w:rPr>
        <w:t xml:space="preserve">של המזמין </w:t>
      </w:r>
      <w:r w:rsidRPr="008E5794">
        <w:rPr>
          <w:rtl/>
        </w:rPr>
        <w:t xml:space="preserve">באמצעות </w:t>
      </w:r>
      <w:r>
        <w:rPr>
          <w:rFonts w:hint="cs"/>
          <w:rtl/>
        </w:rPr>
        <w:t>מערכת המידע</w:t>
      </w:r>
      <w:r w:rsidRPr="008E5794">
        <w:rPr>
          <w:rtl/>
        </w:rPr>
        <w:t xml:space="preserve"> של ה</w:t>
      </w:r>
      <w:r>
        <w:rPr>
          <w:rtl/>
        </w:rPr>
        <w:t>ספק</w:t>
      </w:r>
      <w:r w:rsidR="007B2A0A">
        <w:rPr>
          <w:rFonts w:hint="cs"/>
          <w:rtl/>
        </w:rPr>
        <w:t xml:space="preserve"> ובכלל זה שימוש ב"כספות", </w:t>
      </w:r>
      <w:r w:rsidR="00FB5B2B">
        <w:rPr>
          <w:rFonts w:hint="cs"/>
          <w:rtl/>
        </w:rPr>
        <w:t xml:space="preserve">בתןך </w:t>
      </w:r>
      <w:r w:rsidR="00B66424">
        <w:rPr>
          <w:rtl/>
        </w:rPr>
        <w:t xml:space="preserve"> 24 שעות ממועד הפניה של ה</w:t>
      </w:r>
      <w:r w:rsidR="00B66424">
        <w:rPr>
          <w:rFonts w:eastAsia="Batang" w:hint="cs"/>
          <w:rtl/>
          <w:lang w:val="x-none" w:eastAsia="x-none"/>
        </w:rPr>
        <w:t>מזמין</w:t>
      </w:r>
      <w:r w:rsidR="00B66424">
        <w:rPr>
          <w:rFonts w:hint="cs"/>
          <w:b/>
          <w:bCs/>
          <w:rtl/>
        </w:rPr>
        <w:t xml:space="preserve"> </w:t>
      </w:r>
      <w:r w:rsidR="00B66424" w:rsidRPr="0059656F">
        <w:rPr>
          <w:rFonts w:hint="eastAsia"/>
          <w:rtl/>
        </w:rPr>
        <w:t>ובלבד</w:t>
      </w:r>
      <w:r w:rsidR="00B66424" w:rsidRPr="0059656F">
        <w:rPr>
          <w:rtl/>
        </w:rPr>
        <w:t xml:space="preserve"> שהתקבלה עד לשעה 15:00</w:t>
      </w:r>
      <w:r w:rsidR="008F39BB">
        <w:rPr>
          <w:rFonts w:hint="cs"/>
          <w:rtl/>
        </w:rPr>
        <w:t>.</w:t>
      </w:r>
      <w:r w:rsidR="00B66424" w:rsidRPr="0059656F">
        <w:rPr>
          <w:rtl/>
        </w:rPr>
        <w:t xml:space="preserve"> </w:t>
      </w:r>
      <w:r w:rsidR="00B66424">
        <w:rPr>
          <w:rFonts w:hint="cs"/>
          <w:rtl/>
        </w:rPr>
        <w:t xml:space="preserve">פניות </w:t>
      </w:r>
      <w:r w:rsidR="00FB5B2B">
        <w:rPr>
          <w:rFonts w:hint="cs"/>
          <w:rtl/>
        </w:rPr>
        <w:t>שיתקבלו</w:t>
      </w:r>
      <w:r w:rsidR="00B66424">
        <w:rPr>
          <w:rFonts w:hint="cs"/>
          <w:rtl/>
        </w:rPr>
        <w:t xml:space="preserve"> לאחר השעה 15:00 יסופקו </w:t>
      </w:r>
      <w:r w:rsidR="00FB5B2B">
        <w:rPr>
          <w:rFonts w:hint="cs"/>
          <w:rtl/>
        </w:rPr>
        <w:t>בתוך</w:t>
      </w:r>
      <w:r w:rsidR="005D2338">
        <w:rPr>
          <w:rFonts w:hint="cs"/>
          <w:rtl/>
        </w:rPr>
        <w:t xml:space="preserve"> שני</w:t>
      </w:r>
      <w:r w:rsidR="00B66424">
        <w:rPr>
          <w:rFonts w:hint="cs"/>
          <w:rtl/>
        </w:rPr>
        <w:t xml:space="preserve"> ימי עבודה, כל זאת </w:t>
      </w:r>
      <w:r w:rsidR="007B2A0A">
        <w:rPr>
          <w:rFonts w:hint="cs"/>
          <w:rtl/>
        </w:rPr>
        <w:t>בהתאם להגדרות ודרישות המזמין</w:t>
      </w:r>
      <w:r>
        <w:rPr>
          <w:rFonts w:hint="cs"/>
          <w:rtl/>
        </w:rPr>
        <w:t>. במקרים בהם קיים מידע חלקי ברשות המזמין</w:t>
      </w:r>
      <w:r w:rsidR="00572013">
        <w:rPr>
          <w:rFonts w:hint="cs"/>
          <w:rtl/>
        </w:rPr>
        <w:t xml:space="preserve"> על יחידות התיוק הנדרשות לשליפה</w:t>
      </w:r>
      <w:r>
        <w:rPr>
          <w:rFonts w:hint="cs"/>
          <w:rtl/>
        </w:rPr>
        <w:t xml:space="preserve">, דרישות שליפה יועברו לספק באמצעות </w:t>
      </w:r>
      <w:r w:rsidRPr="008E5794">
        <w:rPr>
          <w:rtl/>
        </w:rPr>
        <w:t>דואר אלקטרוני</w:t>
      </w:r>
      <w:r>
        <w:rPr>
          <w:rFonts w:hint="cs"/>
          <w:rtl/>
        </w:rPr>
        <w:t>.</w:t>
      </w:r>
    </w:p>
    <w:p w14:paraId="0C8AB6C9" w14:textId="50D42104" w:rsidR="00703D37" w:rsidRPr="00A1760F" w:rsidRDefault="00703D37" w:rsidP="00FB5B2B">
      <w:pPr>
        <w:pStyle w:val="54"/>
        <w:rPr>
          <w:rtl/>
        </w:rPr>
      </w:pPr>
      <w:r w:rsidRPr="008E5794">
        <w:rPr>
          <w:rtl/>
        </w:rPr>
        <w:t xml:space="preserve">נציג </w:t>
      </w:r>
      <w:r>
        <w:rPr>
          <w:rFonts w:hint="cs"/>
          <w:rtl/>
        </w:rPr>
        <w:t>המזמין</w:t>
      </w:r>
      <w:r w:rsidRPr="008E5794">
        <w:rPr>
          <w:rtl/>
        </w:rPr>
        <w:t xml:space="preserve"> ימסור </w:t>
      </w:r>
      <w:r>
        <w:rPr>
          <w:rFonts w:hint="cs"/>
          <w:rtl/>
        </w:rPr>
        <w:t>לספק</w:t>
      </w:r>
      <w:r w:rsidRPr="008E5794">
        <w:rPr>
          <w:rtl/>
        </w:rPr>
        <w:t xml:space="preserve"> רשימת מורשי</w:t>
      </w:r>
      <w:r>
        <w:rPr>
          <w:rFonts w:hint="cs"/>
          <w:rtl/>
        </w:rPr>
        <w:t>ם ל</w:t>
      </w:r>
      <w:r w:rsidRPr="008E5794">
        <w:rPr>
          <w:rtl/>
        </w:rPr>
        <w:t>הזמנ</w:t>
      </w:r>
      <w:r>
        <w:rPr>
          <w:rFonts w:hint="cs"/>
          <w:rtl/>
        </w:rPr>
        <w:t>ת דרישות שליפה</w:t>
      </w:r>
      <w:r w:rsidRPr="008E5794">
        <w:rPr>
          <w:rtl/>
        </w:rPr>
        <w:t xml:space="preserve">. אין </w:t>
      </w:r>
      <w:r w:rsidR="00FB5B2B">
        <w:rPr>
          <w:rFonts w:hint="cs"/>
          <w:rtl/>
        </w:rPr>
        <w:t xml:space="preserve">לספק </w:t>
      </w:r>
      <w:r w:rsidR="00603E95">
        <w:rPr>
          <w:rFonts w:hint="cs"/>
          <w:rtl/>
        </w:rPr>
        <w:t xml:space="preserve">יחידות תיוק </w:t>
      </w:r>
      <w:r w:rsidRPr="008E5794">
        <w:rPr>
          <w:rtl/>
        </w:rPr>
        <w:t>למי שאינו כלול ברשימה זו. נציג ה</w:t>
      </w:r>
      <w:r w:rsidR="00601ADC">
        <w:rPr>
          <w:rFonts w:eastAsia="Batang" w:hint="cs"/>
          <w:rtl/>
          <w:lang w:val="x-none" w:eastAsia="x-none"/>
        </w:rPr>
        <w:t>מזמין</w:t>
      </w:r>
      <w:r w:rsidRPr="008E5794">
        <w:rPr>
          <w:rtl/>
        </w:rPr>
        <w:t xml:space="preserve"> רשאי לשנות </w:t>
      </w:r>
      <w:r w:rsidRPr="00A1760F">
        <w:rPr>
          <w:rtl/>
        </w:rPr>
        <w:t>ולעדכן את הרשימה מדי פעם, על ידי מתן הודעה בכתב ל</w:t>
      </w:r>
      <w:r>
        <w:rPr>
          <w:rtl/>
        </w:rPr>
        <w:t>ספק</w:t>
      </w:r>
      <w:r w:rsidRPr="00A1760F">
        <w:rPr>
          <w:rtl/>
        </w:rPr>
        <w:t>.</w:t>
      </w:r>
      <w:bookmarkEnd w:id="327"/>
      <w:bookmarkEnd w:id="328"/>
      <w:bookmarkEnd w:id="329"/>
      <w:bookmarkEnd w:id="330"/>
      <w:r w:rsidRPr="00A1760F">
        <w:rPr>
          <w:rtl/>
        </w:rPr>
        <w:t xml:space="preserve"> </w:t>
      </w:r>
    </w:p>
    <w:p w14:paraId="4092F285" w14:textId="5C353544" w:rsidR="00703D37" w:rsidRDefault="00F717BF" w:rsidP="00F717BF">
      <w:pPr>
        <w:pStyle w:val="54"/>
      </w:pPr>
      <w:bookmarkStart w:id="331" w:name="_Toc254775238"/>
      <w:bookmarkStart w:id="332" w:name="_Toc256615141"/>
      <w:bookmarkStart w:id="333" w:name="_Toc264800120"/>
      <w:bookmarkStart w:id="334" w:name="_Toc265072432"/>
      <w:r>
        <w:rPr>
          <w:rFonts w:hint="cs"/>
          <w:rtl/>
        </w:rPr>
        <w:t>מורשה</w:t>
      </w:r>
      <w:r w:rsidR="00A52149">
        <w:rPr>
          <w:rFonts w:hint="cs"/>
          <w:rtl/>
        </w:rPr>
        <w:t xml:space="preserve"> </w:t>
      </w:r>
      <w:r w:rsidR="00862FF7">
        <w:rPr>
          <w:rFonts w:hint="cs"/>
          <w:rtl/>
        </w:rPr>
        <w:t xml:space="preserve">הזמנה </w:t>
      </w:r>
      <w:r w:rsidR="00703D37">
        <w:rPr>
          <w:rFonts w:hint="cs"/>
          <w:rtl/>
        </w:rPr>
        <w:t xml:space="preserve">ימלא את </w:t>
      </w:r>
      <w:r w:rsidR="00703D37" w:rsidRPr="00A1760F">
        <w:rPr>
          <w:rtl/>
        </w:rPr>
        <w:t xml:space="preserve">דרישות </w:t>
      </w:r>
      <w:r w:rsidR="00703D37">
        <w:rPr>
          <w:rFonts w:hint="cs"/>
          <w:rtl/>
        </w:rPr>
        <w:t xml:space="preserve">השליפה על גבי </w:t>
      </w:r>
      <w:r w:rsidR="00703D37" w:rsidRPr="00A1760F">
        <w:rPr>
          <w:rtl/>
        </w:rPr>
        <w:t>טופס שליפה</w:t>
      </w:r>
      <w:r w:rsidR="00703D37">
        <w:rPr>
          <w:rFonts w:hint="cs"/>
          <w:rtl/>
        </w:rPr>
        <w:t xml:space="preserve"> מקוון במערכת המידע של הספק</w:t>
      </w:r>
      <w:r w:rsidR="00703D37">
        <w:rPr>
          <w:rtl/>
        </w:rPr>
        <w:t xml:space="preserve">. </w:t>
      </w:r>
      <w:r>
        <w:rPr>
          <w:rFonts w:hint="cs"/>
          <w:rtl/>
        </w:rPr>
        <w:t>ב</w:t>
      </w:r>
      <w:r w:rsidR="00703D37" w:rsidRPr="003B04A5">
        <w:rPr>
          <w:rtl/>
        </w:rPr>
        <w:t>פירוט האפיונים הנדרשים לאיתור יחידת תיוק</w:t>
      </w:r>
      <w:r>
        <w:rPr>
          <w:rFonts w:hint="cs"/>
          <w:rtl/>
        </w:rPr>
        <w:t xml:space="preserve"> ייכללו</w:t>
      </w:r>
      <w:r w:rsidR="00703D37">
        <w:rPr>
          <w:rFonts w:hint="cs"/>
          <w:rtl/>
        </w:rPr>
        <w:t>:</w:t>
      </w:r>
    </w:p>
    <w:p w14:paraId="606EA651" w14:textId="77777777" w:rsidR="00703D37" w:rsidRDefault="00703D37" w:rsidP="001F3021">
      <w:pPr>
        <w:pStyle w:val="af8"/>
        <w:numPr>
          <w:ilvl w:val="0"/>
          <w:numId w:val="90"/>
        </w:numPr>
        <w:spacing w:line="360" w:lineRule="auto"/>
        <w:jc w:val="both"/>
        <w:rPr>
          <w:rFonts w:ascii="David" w:hAnsi="David" w:cs="David"/>
        </w:rPr>
      </w:pPr>
      <w:r>
        <w:rPr>
          <w:rFonts w:ascii="David" w:hAnsi="David" w:cs="David"/>
          <w:rtl/>
        </w:rPr>
        <w:t>מספר המיכל</w:t>
      </w:r>
    </w:p>
    <w:p w14:paraId="0FEF4EA4" w14:textId="77777777" w:rsidR="00703D37" w:rsidRDefault="00703D37" w:rsidP="001F3021">
      <w:pPr>
        <w:pStyle w:val="af8"/>
        <w:numPr>
          <w:ilvl w:val="0"/>
          <w:numId w:val="90"/>
        </w:numPr>
        <w:spacing w:line="360" w:lineRule="auto"/>
        <w:jc w:val="both"/>
        <w:rPr>
          <w:rFonts w:ascii="David" w:hAnsi="David" w:cs="David"/>
        </w:rPr>
      </w:pPr>
      <w:r>
        <w:rPr>
          <w:rFonts w:ascii="David" w:hAnsi="David" w:cs="David" w:hint="cs"/>
          <w:rtl/>
        </w:rPr>
        <w:t>מספר יחידת התיוק</w:t>
      </w:r>
    </w:p>
    <w:p w14:paraId="6AA89B8E" w14:textId="77777777" w:rsidR="00703D37" w:rsidRDefault="00703D37" w:rsidP="001F3021">
      <w:pPr>
        <w:pStyle w:val="af8"/>
        <w:numPr>
          <w:ilvl w:val="0"/>
          <w:numId w:val="90"/>
        </w:numPr>
        <w:spacing w:line="360" w:lineRule="auto"/>
        <w:jc w:val="both"/>
        <w:rPr>
          <w:rFonts w:ascii="David" w:hAnsi="David" w:cs="David"/>
        </w:rPr>
      </w:pPr>
      <w:r w:rsidRPr="003B04A5">
        <w:rPr>
          <w:rFonts w:ascii="David" w:hAnsi="David" w:cs="David"/>
          <w:rtl/>
        </w:rPr>
        <w:t xml:space="preserve">שם היחידה המזמינה </w:t>
      </w:r>
    </w:p>
    <w:p w14:paraId="61647658" w14:textId="77777777" w:rsidR="00703D37" w:rsidRDefault="00703D37" w:rsidP="001F3021">
      <w:pPr>
        <w:pStyle w:val="af8"/>
        <w:numPr>
          <w:ilvl w:val="0"/>
          <w:numId w:val="90"/>
        </w:numPr>
        <w:spacing w:line="360" w:lineRule="auto"/>
        <w:jc w:val="both"/>
        <w:rPr>
          <w:rFonts w:ascii="David" w:hAnsi="David" w:cs="David"/>
        </w:rPr>
      </w:pPr>
      <w:r w:rsidRPr="003B04A5">
        <w:rPr>
          <w:rFonts w:ascii="David" w:hAnsi="David" w:cs="David"/>
          <w:rtl/>
        </w:rPr>
        <w:t>שם יחידת המשנה (במידת הצורך)</w:t>
      </w:r>
    </w:p>
    <w:p w14:paraId="661CED0D" w14:textId="4D58F898" w:rsidR="00703D37" w:rsidRDefault="00703D37" w:rsidP="001F3021">
      <w:pPr>
        <w:pStyle w:val="af8"/>
        <w:numPr>
          <w:ilvl w:val="0"/>
          <w:numId w:val="90"/>
        </w:numPr>
        <w:spacing w:line="360" w:lineRule="auto"/>
        <w:jc w:val="both"/>
        <w:rPr>
          <w:rFonts w:ascii="David" w:hAnsi="David" w:cs="David"/>
        </w:rPr>
      </w:pPr>
      <w:r>
        <w:rPr>
          <w:rFonts w:ascii="David" w:hAnsi="David" w:cs="David" w:hint="cs"/>
          <w:rtl/>
        </w:rPr>
        <w:t>טווח השנים</w:t>
      </w:r>
      <w:r w:rsidR="00F43D8E">
        <w:rPr>
          <w:rFonts w:ascii="David" w:hAnsi="David" w:cs="David" w:hint="cs"/>
          <w:rtl/>
        </w:rPr>
        <w:t xml:space="preserve"> של יחידת התיוק המבוקשת</w:t>
      </w:r>
    </w:p>
    <w:p w14:paraId="7EBEF8D1" w14:textId="77777777" w:rsidR="00703D37" w:rsidRDefault="00703D37" w:rsidP="001F3021">
      <w:pPr>
        <w:pStyle w:val="af8"/>
        <w:numPr>
          <w:ilvl w:val="0"/>
          <w:numId w:val="90"/>
        </w:numPr>
        <w:spacing w:line="360" w:lineRule="auto"/>
        <w:jc w:val="both"/>
        <w:rPr>
          <w:rFonts w:ascii="David" w:hAnsi="David" w:cs="David"/>
          <w:rtl/>
        </w:rPr>
      </w:pPr>
      <w:r w:rsidRPr="00604A3A">
        <w:rPr>
          <w:rFonts w:ascii="David" w:hAnsi="David" w:cs="David"/>
          <w:rtl/>
        </w:rPr>
        <w:t>מטרת השליפה</w:t>
      </w:r>
      <w:r>
        <w:rPr>
          <w:rFonts w:ascii="David" w:hAnsi="David" w:cs="David" w:hint="cs"/>
          <w:rtl/>
        </w:rPr>
        <w:t>:</w:t>
      </w:r>
      <w:r w:rsidRPr="00604A3A">
        <w:rPr>
          <w:rFonts w:ascii="David" w:hAnsi="David" w:cs="David"/>
          <w:rtl/>
        </w:rPr>
        <w:t xml:space="preserve"> עיון או גריעה</w:t>
      </w:r>
    </w:p>
    <w:p w14:paraId="7F5C55BE" w14:textId="77777777" w:rsidR="00703D37" w:rsidRDefault="00703D37" w:rsidP="001F3021">
      <w:pPr>
        <w:pStyle w:val="af8"/>
        <w:numPr>
          <w:ilvl w:val="0"/>
          <w:numId w:val="90"/>
        </w:numPr>
        <w:spacing w:line="360" w:lineRule="auto"/>
        <w:jc w:val="both"/>
        <w:rPr>
          <w:rFonts w:ascii="David" w:hAnsi="David" w:cs="David"/>
        </w:rPr>
      </w:pPr>
      <w:r w:rsidRPr="00604A3A">
        <w:rPr>
          <w:rFonts w:ascii="David" w:hAnsi="David" w:cs="David"/>
          <w:rtl/>
        </w:rPr>
        <w:t xml:space="preserve">האתר המזמין הספציפי אליו ישלח החומר </w:t>
      </w:r>
      <w:r w:rsidRPr="00604A3A">
        <w:rPr>
          <w:rFonts w:ascii="David" w:hAnsi="David" w:cs="David" w:hint="cs"/>
          <w:rtl/>
        </w:rPr>
        <w:t xml:space="preserve">הארכיוני </w:t>
      </w:r>
      <w:r>
        <w:rPr>
          <w:rFonts w:ascii="David" w:hAnsi="David" w:cs="David"/>
          <w:rtl/>
        </w:rPr>
        <w:t>הנדרש</w:t>
      </w:r>
    </w:p>
    <w:p w14:paraId="145268EA" w14:textId="77777777" w:rsidR="00703D37" w:rsidRDefault="00703D37" w:rsidP="001F3021">
      <w:pPr>
        <w:pStyle w:val="af8"/>
        <w:numPr>
          <w:ilvl w:val="0"/>
          <w:numId w:val="90"/>
        </w:numPr>
        <w:spacing w:line="360" w:lineRule="auto"/>
        <w:jc w:val="both"/>
        <w:rPr>
          <w:rFonts w:ascii="David" w:hAnsi="David" w:cs="David"/>
        </w:rPr>
      </w:pPr>
      <w:r>
        <w:rPr>
          <w:rFonts w:ascii="David" w:hAnsi="David" w:cs="David" w:hint="cs"/>
          <w:rtl/>
        </w:rPr>
        <w:t xml:space="preserve">פרטי המזמין לרבות </w:t>
      </w:r>
      <w:r w:rsidR="00F717BF">
        <w:rPr>
          <w:rFonts w:ascii="David" w:hAnsi="David" w:cs="David" w:hint="cs"/>
          <w:rtl/>
        </w:rPr>
        <w:t>כתובת ו</w:t>
      </w:r>
      <w:r>
        <w:rPr>
          <w:rFonts w:ascii="David" w:hAnsi="David" w:cs="David" w:hint="cs"/>
          <w:rtl/>
        </w:rPr>
        <w:t>מספר טלפון ליצירת קשר</w:t>
      </w:r>
    </w:p>
    <w:bookmarkEnd w:id="331"/>
    <w:bookmarkEnd w:id="332"/>
    <w:bookmarkEnd w:id="333"/>
    <w:bookmarkEnd w:id="334"/>
    <w:p w14:paraId="388F9B78" w14:textId="1A959A9F" w:rsidR="00703D37" w:rsidRPr="00D81FD1" w:rsidRDefault="00703D37" w:rsidP="00F717BF">
      <w:pPr>
        <w:pStyle w:val="54"/>
      </w:pPr>
      <w:r w:rsidRPr="00DF4549">
        <w:rPr>
          <w:rFonts w:hint="cs"/>
          <w:rtl/>
        </w:rPr>
        <w:t>במקרים בהם קיים מידע חלקי ברשות המזמין</w:t>
      </w:r>
      <w:r>
        <w:rPr>
          <w:rFonts w:hint="cs"/>
          <w:rtl/>
        </w:rPr>
        <w:t xml:space="preserve"> על יחידות התיוק הנדרשות לשליפה, המזמין יעביר </w:t>
      </w:r>
      <w:r w:rsidRPr="00DF4549">
        <w:rPr>
          <w:rFonts w:hint="cs"/>
          <w:rtl/>
        </w:rPr>
        <w:t xml:space="preserve">לספק </w:t>
      </w:r>
      <w:r>
        <w:rPr>
          <w:rFonts w:hint="cs"/>
          <w:rtl/>
        </w:rPr>
        <w:t xml:space="preserve">את </w:t>
      </w:r>
      <w:r w:rsidRPr="00DF4549">
        <w:rPr>
          <w:rFonts w:hint="cs"/>
          <w:rtl/>
        </w:rPr>
        <w:t xml:space="preserve">דרישת </w:t>
      </w:r>
      <w:r>
        <w:rPr>
          <w:rFonts w:hint="cs"/>
          <w:rtl/>
        </w:rPr>
        <w:t>ה</w:t>
      </w:r>
      <w:r w:rsidRPr="00DF4549">
        <w:rPr>
          <w:rFonts w:hint="cs"/>
          <w:rtl/>
        </w:rPr>
        <w:t xml:space="preserve">שליפה באמצעות </w:t>
      </w:r>
      <w:r w:rsidRPr="00DF4549">
        <w:rPr>
          <w:rtl/>
        </w:rPr>
        <w:t>דואר אלקטרוני</w:t>
      </w:r>
      <w:r>
        <w:rPr>
          <w:rFonts w:hint="cs"/>
          <w:rtl/>
        </w:rPr>
        <w:t xml:space="preserve"> תוך ציון כל המידע הקיים ברשותו לצורך איתור יחידת התיוק בהתאם לפיר</w:t>
      </w:r>
      <w:r w:rsidR="00C318DF">
        <w:rPr>
          <w:rFonts w:hint="cs"/>
          <w:rtl/>
        </w:rPr>
        <w:t>ו</w:t>
      </w:r>
      <w:r>
        <w:rPr>
          <w:rFonts w:hint="cs"/>
          <w:rtl/>
        </w:rPr>
        <w:t>ט</w:t>
      </w:r>
      <w:r w:rsidR="00C318DF">
        <w:rPr>
          <w:rFonts w:hint="cs"/>
          <w:rtl/>
        </w:rPr>
        <w:t>ו</w:t>
      </w:r>
      <w:r>
        <w:rPr>
          <w:rFonts w:hint="cs"/>
          <w:rtl/>
        </w:rPr>
        <w:t xml:space="preserve"> האפיונים הנדרשים המפורט לעיל)</w:t>
      </w:r>
      <w:r w:rsidR="00D81FD1">
        <w:rPr>
          <w:rFonts w:hint="cs"/>
          <w:rtl/>
        </w:rPr>
        <w:t xml:space="preserve">. </w:t>
      </w:r>
      <w:r>
        <w:rPr>
          <w:rFonts w:hint="cs"/>
          <w:rtl/>
        </w:rPr>
        <w:t>על הספק לסייע למזמין לאתר את יחידות התיוק הנדרשות בהתבסס על המידע הקיים ברשות המזמין.</w:t>
      </w:r>
    </w:p>
    <w:p w14:paraId="784C28DA" w14:textId="0FF24B05" w:rsidR="00703D37" w:rsidRDefault="00703D37" w:rsidP="00FB5B2B">
      <w:pPr>
        <w:pStyle w:val="54"/>
      </w:pPr>
      <w:r w:rsidRPr="008E5794">
        <w:rPr>
          <w:rtl/>
        </w:rPr>
        <w:t xml:space="preserve">על כל </w:t>
      </w:r>
      <w:r w:rsidR="00FB5B2B">
        <w:rPr>
          <w:rFonts w:hint="cs"/>
          <w:rtl/>
        </w:rPr>
        <w:t>יחידת</w:t>
      </w:r>
      <w:r w:rsidR="00E003EF">
        <w:rPr>
          <w:rtl/>
        </w:rPr>
        <w:t xml:space="preserve"> תיוק</w:t>
      </w:r>
      <w:r w:rsidRPr="008E5794">
        <w:rPr>
          <w:rtl/>
        </w:rPr>
        <w:t xml:space="preserve"> </w:t>
      </w:r>
      <w:r w:rsidR="00FB5B2B">
        <w:rPr>
          <w:rFonts w:hint="cs"/>
          <w:rtl/>
        </w:rPr>
        <w:t xml:space="preserve">שנשלפה </w:t>
      </w:r>
      <w:r w:rsidRPr="008E5794">
        <w:rPr>
          <w:rtl/>
        </w:rPr>
        <w:t>תודבק מדבקת ברקוד עליה יהיה רשום</w:t>
      </w:r>
      <w:r>
        <w:rPr>
          <w:rFonts w:hint="cs"/>
          <w:rtl/>
        </w:rPr>
        <w:t>: מספר השליפה, שם המזמין, תאריך ההזמנה, שם ה</w:t>
      </w:r>
      <w:r w:rsidR="004C0367">
        <w:rPr>
          <w:rFonts w:hint="cs"/>
          <w:rtl/>
        </w:rPr>
        <w:t xml:space="preserve"> </w:t>
      </w:r>
      <w:r w:rsidR="00E003EF">
        <w:rPr>
          <w:rFonts w:hint="cs"/>
          <w:rtl/>
        </w:rPr>
        <w:t>יחידת תיוק</w:t>
      </w:r>
      <w:r>
        <w:rPr>
          <w:rFonts w:hint="cs"/>
          <w:rtl/>
        </w:rPr>
        <w:t xml:space="preserve"> ומספר המיכל. </w:t>
      </w:r>
    </w:p>
    <w:p w14:paraId="1CC8205E" w14:textId="77777777" w:rsidR="00703D37" w:rsidRPr="00303C22" w:rsidRDefault="00703D37" w:rsidP="00D81FD1">
      <w:pPr>
        <w:pStyle w:val="54"/>
        <w:rPr>
          <w:rtl/>
        </w:rPr>
      </w:pPr>
      <w:r>
        <w:rPr>
          <w:rFonts w:hint="cs"/>
          <w:rtl/>
        </w:rPr>
        <w:t>יחידות תיוק</w:t>
      </w:r>
      <w:r w:rsidRPr="008E5794">
        <w:rPr>
          <w:rtl/>
        </w:rPr>
        <w:t xml:space="preserve"> חסר</w:t>
      </w:r>
      <w:r>
        <w:rPr>
          <w:rFonts w:hint="cs"/>
          <w:rtl/>
        </w:rPr>
        <w:t>ות</w:t>
      </w:r>
      <w:r w:rsidRPr="008E5794">
        <w:rPr>
          <w:rtl/>
        </w:rPr>
        <w:t xml:space="preserve"> </w:t>
      </w:r>
      <w:r w:rsidRPr="00303C22">
        <w:rPr>
          <w:rFonts w:hint="cs"/>
          <w:rtl/>
        </w:rPr>
        <w:t xml:space="preserve">- </w:t>
      </w:r>
      <w:r w:rsidRPr="008E5794">
        <w:rPr>
          <w:rtl/>
        </w:rPr>
        <w:t xml:space="preserve">עם קבלת </w:t>
      </w:r>
      <w:r>
        <w:rPr>
          <w:rFonts w:hint="cs"/>
          <w:rtl/>
        </w:rPr>
        <w:t>ההזמנה לשליפה</w:t>
      </w:r>
      <w:r w:rsidRPr="008E5794">
        <w:rPr>
          <w:rtl/>
        </w:rPr>
        <w:t xml:space="preserve">, יבדוק </w:t>
      </w:r>
      <w:r>
        <w:rPr>
          <w:rFonts w:hint="cs"/>
          <w:rtl/>
        </w:rPr>
        <w:t>הספק</w:t>
      </w:r>
      <w:r w:rsidRPr="008E5794">
        <w:rPr>
          <w:rtl/>
        </w:rPr>
        <w:t xml:space="preserve"> את הימצאות כל </w:t>
      </w:r>
      <w:r>
        <w:rPr>
          <w:rFonts w:hint="cs"/>
          <w:rtl/>
        </w:rPr>
        <w:t>יחידות התיוק</w:t>
      </w:r>
      <w:r w:rsidRPr="008E5794">
        <w:t xml:space="preserve"> </w:t>
      </w:r>
      <w:r w:rsidRPr="008E5794">
        <w:rPr>
          <w:rtl/>
        </w:rPr>
        <w:t>הנדרש</w:t>
      </w:r>
      <w:r>
        <w:rPr>
          <w:rFonts w:hint="cs"/>
          <w:rtl/>
        </w:rPr>
        <w:t>ות</w:t>
      </w:r>
      <w:r w:rsidRPr="008E5794">
        <w:rPr>
          <w:rtl/>
        </w:rPr>
        <w:t xml:space="preserve"> במיכל. </w:t>
      </w:r>
      <w:r>
        <w:rPr>
          <w:rFonts w:hint="cs"/>
          <w:rtl/>
        </w:rPr>
        <w:t xml:space="preserve">על הספק להעביר דיווח למזמין על יחידות התיוק החסרות </w:t>
      </w:r>
      <w:r w:rsidRPr="0070295B">
        <w:rPr>
          <w:rFonts w:hint="cs"/>
          <w:rtl/>
        </w:rPr>
        <w:t>ב</w:t>
      </w:r>
      <w:r w:rsidRPr="008E5794">
        <w:rPr>
          <w:rtl/>
        </w:rPr>
        <w:t>דואר אלקטרוני</w:t>
      </w:r>
      <w:r>
        <w:rPr>
          <w:rFonts w:hint="cs"/>
          <w:rtl/>
        </w:rPr>
        <w:t xml:space="preserve">. במקרה של שליפה פיזית דחופה, הדיווח יועבר באופן מיידי. במקרה של שליפה פיזית רגילה, הדיווח יועבר לא יאוחר מסיום </w:t>
      </w:r>
      <w:r w:rsidRPr="008E5794">
        <w:rPr>
          <w:rtl/>
        </w:rPr>
        <w:t xml:space="preserve">יום עבודה ממועד </w:t>
      </w:r>
      <w:r>
        <w:rPr>
          <w:rFonts w:hint="cs"/>
          <w:rtl/>
        </w:rPr>
        <w:t>ההזמנה.</w:t>
      </w:r>
    </w:p>
    <w:p w14:paraId="448E82A6" w14:textId="7FEF6D09" w:rsidR="00703D37" w:rsidRDefault="00703D37" w:rsidP="00FB5B2B">
      <w:pPr>
        <w:pStyle w:val="54"/>
      </w:pPr>
      <w:bookmarkStart w:id="335" w:name="_Toc264800121"/>
      <w:bookmarkStart w:id="336" w:name="_Toc265072433"/>
      <w:bookmarkStart w:id="337" w:name="_Toc254775239"/>
      <w:bookmarkStart w:id="338" w:name="_Toc256615142"/>
      <w:r w:rsidRPr="00A1760F">
        <w:rPr>
          <w:rtl/>
        </w:rPr>
        <w:t>ה</w:t>
      </w:r>
      <w:r>
        <w:rPr>
          <w:rtl/>
        </w:rPr>
        <w:t>ספק</w:t>
      </w:r>
      <w:r w:rsidRPr="00A1760F">
        <w:rPr>
          <w:rtl/>
        </w:rPr>
        <w:t xml:space="preserve"> יארוז את </w:t>
      </w:r>
      <w:r>
        <w:rPr>
          <w:rFonts w:hint="cs"/>
          <w:rtl/>
        </w:rPr>
        <w:t xml:space="preserve">יחידות התיוק </w:t>
      </w:r>
      <w:r w:rsidRPr="00A1760F">
        <w:rPr>
          <w:rtl/>
        </w:rPr>
        <w:t>ששליפתם נדרשה לכל יחידה שהזמינה שליפה בנפרד, במעטפה</w:t>
      </w:r>
      <w:r>
        <w:rPr>
          <w:rFonts w:hint="cs"/>
          <w:rtl/>
        </w:rPr>
        <w:t xml:space="preserve"> או </w:t>
      </w:r>
      <w:r>
        <w:rPr>
          <w:rtl/>
        </w:rPr>
        <w:t>אריזה אטומה</w:t>
      </w:r>
      <w:r>
        <w:rPr>
          <w:rFonts w:hint="cs"/>
          <w:rtl/>
        </w:rPr>
        <w:t>.</w:t>
      </w:r>
      <w:r w:rsidRPr="00A1760F">
        <w:rPr>
          <w:rtl/>
        </w:rPr>
        <w:t xml:space="preserve"> על גבי המעטפה</w:t>
      </w:r>
      <w:r>
        <w:rPr>
          <w:rFonts w:hint="cs"/>
          <w:rtl/>
        </w:rPr>
        <w:t xml:space="preserve"> או האריזה</w:t>
      </w:r>
      <w:r w:rsidRPr="00A1760F">
        <w:rPr>
          <w:rtl/>
        </w:rPr>
        <w:t xml:space="preserve"> </w:t>
      </w:r>
      <w:r>
        <w:rPr>
          <w:rFonts w:hint="cs"/>
          <w:rtl/>
        </w:rPr>
        <w:t xml:space="preserve">יצויין </w:t>
      </w:r>
      <w:r w:rsidRPr="00A1760F">
        <w:rPr>
          <w:rtl/>
        </w:rPr>
        <w:t xml:space="preserve">שם </w:t>
      </w:r>
      <w:r>
        <w:rPr>
          <w:rFonts w:hint="cs"/>
          <w:rtl/>
        </w:rPr>
        <w:t xml:space="preserve">המזמין, שם </w:t>
      </w:r>
      <w:r w:rsidRPr="00A1760F">
        <w:rPr>
          <w:rtl/>
        </w:rPr>
        <w:t>היחידה ומיקום אתר המזמין אליה מיועד החומר.</w:t>
      </w:r>
      <w:bookmarkEnd w:id="335"/>
      <w:bookmarkEnd w:id="336"/>
      <w:r w:rsidRPr="00A1760F">
        <w:rPr>
          <w:rtl/>
        </w:rPr>
        <w:t xml:space="preserve"> </w:t>
      </w:r>
      <w:bookmarkEnd w:id="337"/>
      <w:bookmarkEnd w:id="338"/>
    </w:p>
    <w:p w14:paraId="2A37059B" w14:textId="77777777" w:rsidR="00703D37" w:rsidRDefault="00703D37" w:rsidP="005A2C81">
      <w:pPr>
        <w:pStyle w:val="54"/>
      </w:pPr>
      <w:r>
        <w:rPr>
          <w:rFonts w:hint="cs"/>
          <w:rtl/>
        </w:rPr>
        <w:lastRenderedPageBreak/>
        <w:t>הספק</w:t>
      </w:r>
      <w:r w:rsidRPr="008E5794">
        <w:rPr>
          <w:rtl/>
        </w:rPr>
        <w:t xml:space="preserve"> ימסור את החומר ישירות לגורם שצוין בטופס השליפה ויחתים אותו על תעודת</w:t>
      </w:r>
      <w:r>
        <w:rPr>
          <w:rFonts w:hint="cs"/>
          <w:rtl/>
        </w:rPr>
        <w:t xml:space="preserve"> </w:t>
      </w:r>
      <w:r w:rsidRPr="008E5794">
        <w:rPr>
          <w:rtl/>
        </w:rPr>
        <w:t>המשלוח</w:t>
      </w:r>
      <w:r>
        <w:rPr>
          <w:rFonts w:hint="cs"/>
          <w:rtl/>
        </w:rPr>
        <w:t xml:space="preserve">. </w:t>
      </w:r>
    </w:p>
    <w:p w14:paraId="1BDEC2FC" w14:textId="623CE906" w:rsidR="00703D37" w:rsidRDefault="00703D37" w:rsidP="00FB5B2B">
      <w:pPr>
        <w:pStyle w:val="54"/>
      </w:pPr>
      <w:r>
        <w:rPr>
          <w:rFonts w:hint="cs"/>
          <w:rtl/>
        </w:rPr>
        <w:t xml:space="preserve">באחריות הספק לשלוח למזמין את </w:t>
      </w:r>
      <w:r w:rsidRPr="008E5794">
        <w:rPr>
          <w:rtl/>
        </w:rPr>
        <w:t xml:space="preserve">תעודת </w:t>
      </w:r>
      <w:r>
        <w:rPr>
          <w:rFonts w:hint="cs"/>
          <w:rtl/>
        </w:rPr>
        <w:t>ה</w:t>
      </w:r>
      <w:r w:rsidRPr="008E5794">
        <w:rPr>
          <w:rtl/>
        </w:rPr>
        <w:t xml:space="preserve">משלוח </w:t>
      </w:r>
      <w:r>
        <w:rPr>
          <w:rFonts w:hint="cs"/>
          <w:rtl/>
        </w:rPr>
        <w:t>החתומה ע"י המזמין ו</w:t>
      </w:r>
      <w:r w:rsidRPr="008E5794">
        <w:rPr>
          <w:rtl/>
        </w:rPr>
        <w:t xml:space="preserve">המפרטת את רשימת </w:t>
      </w:r>
      <w:r w:rsidR="00603E95">
        <w:rPr>
          <w:rFonts w:hint="cs"/>
          <w:rtl/>
        </w:rPr>
        <w:t>יחידות התיוק</w:t>
      </w:r>
      <w:r w:rsidR="00603E95" w:rsidRPr="008E5794">
        <w:rPr>
          <w:rtl/>
        </w:rPr>
        <w:t xml:space="preserve"> </w:t>
      </w:r>
      <w:r w:rsidRPr="008E5794">
        <w:rPr>
          <w:rtl/>
        </w:rPr>
        <w:t>שנשלפו</w:t>
      </w:r>
      <w:r w:rsidRPr="00F238E4">
        <w:rPr>
          <w:rFonts w:hint="cs"/>
          <w:rtl/>
        </w:rPr>
        <w:t xml:space="preserve"> </w:t>
      </w:r>
      <w:r w:rsidRPr="008E5794">
        <w:rPr>
          <w:rtl/>
        </w:rPr>
        <w:t xml:space="preserve">כולל: מספר השליפה, שם </w:t>
      </w:r>
      <w:r w:rsidR="00FB5B2B">
        <w:rPr>
          <w:rFonts w:hint="cs"/>
          <w:rtl/>
        </w:rPr>
        <w:t>יחידת</w:t>
      </w:r>
      <w:r w:rsidR="00E003EF">
        <w:rPr>
          <w:rFonts w:hint="cs"/>
          <w:rtl/>
        </w:rPr>
        <w:t xml:space="preserve"> התיוק</w:t>
      </w:r>
      <w:r w:rsidRPr="008E5794">
        <w:rPr>
          <w:rtl/>
        </w:rPr>
        <w:t>, מספר המיכל, שם היחידה המנהלית, שם המזמין, תאריך</w:t>
      </w:r>
      <w:r w:rsidRPr="00F238E4">
        <w:rPr>
          <w:rFonts w:hint="cs"/>
          <w:rtl/>
        </w:rPr>
        <w:t xml:space="preserve"> </w:t>
      </w:r>
      <w:r w:rsidRPr="008E5794">
        <w:rPr>
          <w:rtl/>
        </w:rPr>
        <w:t>ההזמנה</w:t>
      </w:r>
      <w:r w:rsidRPr="008E5794">
        <w:t>.</w:t>
      </w:r>
    </w:p>
    <w:p w14:paraId="4BEAEF73" w14:textId="77777777" w:rsidR="00703D37" w:rsidRDefault="00703D37" w:rsidP="005A2C81">
      <w:pPr>
        <w:pStyle w:val="54"/>
      </w:pPr>
      <w:bookmarkStart w:id="339" w:name="_Toc254775240"/>
      <w:bookmarkStart w:id="340" w:name="_Toc256615143"/>
      <w:bookmarkStart w:id="341" w:name="_Toc264800122"/>
      <w:bookmarkStart w:id="342" w:name="_Toc265072434"/>
      <w:r w:rsidRPr="00A1760F">
        <w:rPr>
          <w:rtl/>
        </w:rPr>
        <w:t>ה</w:t>
      </w:r>
      <w:r>
        <w:rPr>
          <w:rtl/>
        </w:rPr>
        <w:t>ספק</w:t>
      </w:r>
      <w:r w:rsidRPr="00A1760F">
        <w:rPr>
          <w:rtl/>
        </w:rPr>
        <w:t xml:space="preserve"> יעדכן את סטטוס החומר הנשלף במערכת </w:t>
      </w:r>
      <w:r>
        <w:rPr>
          <w:rFonts w:hint="cs"/>
          <w:rtl/>
        </w:rPr>
        <w:t>המידע</w:t>
      </w:r>
      <w:r w:rsidRPr="00A1760F">
        <w:rPr>
          <w:rtl/>
        </w:rPr>
        <w:t xml:space="preserve">, </w:t>
      </w:r>
      <w:r>
        <w:rPr>
          <w:rFonts w:hint="cs"/>
          <w:rtl/>
        </w:rPr>
        <w:t xml:space="preserve">תוך ציון </w:t>
      </w:r>
      <w:r w:rsidRPr="00A1760F">
        <w:rPr>
          <w:rtl/>
        </w:rPr>
        <w:t>שם המזמין.</w:t>
      </w:r>
      <w:bookmarkEnd w:id="339"/>
      <w:bookmarkEnd w:id="340"/>
      <w:bookmarkEnd w:id="341"/>
      <w:bookmarkEnd w:id="342"/>
    </w:p>
    <w:p w14:paraId="0EF0E792" w14:textId="77777777" w:rsidR="00703D37" w:rsidRDefault="00703D37" w:rsidP="005A2C81">
      <w:pPr>
        <w:pStyle w:val="54"/>
      </w:pPr>
      <w:bookmarkStart w:id="343" w:name="_Toc254775241"/>
      <w:bookmarkStart w:id="344" w:name="_Toc256615144"/>
      <w:bookmarkStart w:id="345" w:name="_Toc264800123"/>
      <w:bookmarkStart w:id="346" w:name="_Toc265072435"/>
      <w:r w:rsidRPr="00A1760F">
        <w:rPr>
          <w:rtl/>
        </w:rPr>
        <w:t>המזמין יודיע ל</w:t>
      </w:r>
      <w:r>
        <w:rPr>
          <w:rtl/>
        </w:rPr>
        <w:t>ספק</w:t>
      </w:r>
      <w:r w:rsidRPr="00A1760F">
        <w:rPr>
          <w:rtl/>
        </w:rPr>
        <w:t xml:space="preserve"> על רצונו להחזיר את </w:t>
      </w:r>
      <w:r>
        <w:rPr>
          <w:rFonts w:hint="cs"/>
          <w:rtl/>
        </w:rPr>
        <w:t>יחידות התיוק</w:t>
      </w:r>
      <w:r w:rsidRPr="00A1760F">
        <w:rPr>
          <w:rtl/>
        </w:rPr>
        <w:t xml:space="preserve"> לאחסון חוזר. ה</w:t>
      </w:r>
      <w:r>
        <w:rPr>
          <w:rtl/>
        </w:rPr>
        <w:t>ספק</w:t>
      </w:r>
      <w:r w:rsidRPr="00A1760F">
        <w:rPr>
          <w:rtl/>
        </w:rPr>
        <w:t xml:space="preserve"> מתחייב לאסוף </w:t>
      </w:r>
      <w:r>
        <w:rPr>
          <w:rtl/>
        </w:rPr>
        <w:t>יחידות תיוק</w:t>
      </w:r>
      <w:r w:rsidRPr="00A1760F">
        <w:rPr>
          <w:rtl/>
        </w:rPr>
        <w:t xml:space="preserve"> אלו בתוך 3 ימי עבודה ממועד הודעת המזמין. במקרים חריגים, באישור המזמין, ניתן לדחות את האיסוף ולקבוע מועד מתואם בין הצדדים. </w:t>
      </w:r>
    </w:p>
    <w:p w14:paraId="4AF088E1" w14:textId="77777777" w:rsidR="00703D37" w:rsidRDefault="00703D37" w:rsidP="005A2C81">
      <w:pPr>
        <w:pStyle w:val="54"/>
      </w:pPr>
      <w:r w:rsidRPr="00A1760F">
        <w:rPr>
          <w:rtl/>
        </w:rPr>
        <w:t xml:space="preserve">עם קבלת </w:t>
      </w:r>
      <w:r>
        <w:rPr>
          <w:rFonts w:hint="cs"/>
          <w:rtl/>
        </w:rPr>
        <w:t>יחידות התיוק</w:t>
      </w:r>
      <w:r w:rsidRPr="00A1760F">
        <w:rPr>
          <w:rtl/>
        </w:rPr>
        <w:t xml:space="preserve"> חזרה, יעדכן ה</w:t>
      </w:r>
      <w:r>
        <w:rPr>
          <w:rtl/>
        </w:rPr>
        <w:t>ספק</w:t>
      </w:r>
      <w:r w:rsidRPr="00A1760F">
        <w:rPr>
          <w:rtl/>
        </w:rPr>
        <w:t xml:space="preserve"> את מערכת </w:t>
      </w:r>
      <w:r>
        <w:rPr>
          <w:rFonts w:hint="cs"/>
          <w:rtl/>
        </w:rPr>
        <w:t>המידע</w:t>
      </w:r>
      <w:r w:rsidRPr="00A1760F">
        <w:rPr>
          <w:rtl/>
        </w:rPr>
        <w:t xml:space="preserve">, ויחזירן </w:t>
      </w:r>
      <w:r w:rsidRPr="00144455">
        <w:rPr>
          <w:u w:val="single"/>
          <w:rtl/>
        </w:rPr>
        <w:t>למקומם</w:t>
      </w:r>
      <w:r w:rsidRPr="00144455">
        <w:rPr>
          <w:rFonts w:hint="cs"/>
          <w:u w:val="single"/>
          <w:rtl/>
        </w:rPr>
        <w:t xml:space="preserve"> המקורי</w:t>
      </w:r>
      <w:r>
        <w:rPr>
          <w:rFonts w:hint="cs"/>
          <w:rtl/>
        </w:rPr>
        <w:t xml:space="preserve"> במיכל</w:t>
      </w:r>
      <w:r w:rsidRPr="00A1760F">
        <w:rPr>
          <w:rtl/>
        </w:rPr>
        <w:t xml:space="preserve">. החזרת </w:t>
      </w:r>
      <w:r>
        <w:rPr>
          <w:rFonts w:hint="cs"/>
          <w:rtl/>
        </w:rPr>
        <w:t>יחידות התיוק</w:t>
      </w:r>
      <w:r w:rsidRPr="00A1760F">
        <w:rPr>
          <w:rtl/>
        </w:rPr>
        <w:t xml:space="preserve"> ל</w:t>
      </w:r>
      <w:r>
        <w:rPr>
          <w:rtl/>
        </w:rPr>
        <w:t>מיכלים</w:t>
      </w:r>
      <w:r w:rsidRPr="00A1760F">
        <w:rPr>
          <w:rtl/>
        </w:rPr>
        <w:t xml:space="preserve"> תבוצע תוך 48 שעות מרגע השבתם למגנזת ה</w:t>
      </w:r>
      <w:r>
        <w:rPr>
          <w:rtl/>
        </w:rPr>
        <w:t>ספק</w:t>
      </w:r>
      <w:r w:rsidRPr="00A1760F">
        <w:rPr>
          <w:rtl/>
        </w:rPr>
        <w:t>.</w:t>
      </w:r>
      <w:bookmarkEnd w:id="343"/>
      <w:bookmarkEnd w:id="344"/>
      <w:bookmarkEnd w:id="345"/>
      <w:bookmarkEnd w:id="346"/>
    </w:p>
    <w:p w14:paraId="08C00C77" w14:textId="2B984C47" w:rsidR="00703D37" w:rsidRDefault="00703D37" w:rsidP="00FB5B2B">
      <w:pPr>
        <w:pStyle w:val="54"/>
      </w:pPr>
      <w:r>
        <w:rPr>
          <w:rFonts w:hint="cs"/>
          <w:rtl/>
        </w:rPr>
        <w:t xml:space="preserve">במקרה בו בוצעה שליפה של מיכל בשלמותו, עם קבלת המיכל חזרה, באחריות הספק לבצע בקרה על שלמות תכולת המיכל שהושאל. במידה ואותרו </w:t>
      </w:r>
      <w:r w:rsidR="00FB5B2B">
        <w:rPr>
          <w:rFonts w:hint="cs"/>
          <w:rtl/>
        </w:rPr>
        <w:t xml:space="preserve">יחידות </w:t>
      </w:r>
      <w:r w:rsidR="00603E95">
        <w:rPr>
          <w:rFonts w:hint="cs"/>
          <w:rtl/>
        </w:rPr>
        <w:t xml:space="preserve">תיוק </w:t>
      </w:r>
      <w:r w:rsidR="00FB5B2B">
        <w:rPr>
          <w:rFonts w:hint="cs"/>
          <w:rtl/>
        </w:rPr>
        <w:t>עודפות</w:t>
      </w:r>
      <w:r>
        <w:rPr>
          <w:rFonts w:hint="cs"/>
          <w:rtl/>
        </w:rPr>
        <w:t xml:space="preserve"> או </w:t>
      </w:r>
      <w:r w:rsidR="00603E95">
        <w:rPr>
          <w:rFonts w:hint="cs"/>
          <w:rtl/>
        </w:rPr>
        <w:t>יחידות תיוק חסרות</w:t>
      </w:r>
      <w:r>
        <w:rPr>
          <w:rFonts w:hint="cs"/>
          <w:rtl/>
        </w:rPr>
        <w:t>,</w:t>
      </w:r>
      <w:r w:rsidR="00FB5B2B">
        <w:rPr>
          <w:rFonts w:hint="cs"/>
          <w:rtl/>
        </w:rPr>
        <w:t xml:space="preserve"> </w:t>
      </w:r>
      <w:r w:rsidR="00603E95">
        <w:rPr>
          <w:rFonts w:hint="cs"/>
          <w:rtl/>
        </w:rPr>
        <w:t xml:space="preserve">עליו </w:t>
      </w:r>
      <w:r>
        <w:rPr>
          <w:rFonts w:hint="cs"/>
          <w:rtl/>
        </w:rPr>
        <w:t xml:space="preserve">לדווח בהתאם לנציג המזמין. </w:t>
      </w:r>
    </w:p>
    <w:p w14:paraId="4AAAD3D9" w14:textId="77777777" w:rsidR="00855187" w:rsidRPr="00855187" w:rsidRDefault="00855187" w:rsidP="00855187">
      <w:pPr>
        <w:pStyle w:val="54"/>
        <w:rPr>
          <w:rtl/>
        </w:rPr>
      </w:pPr>
      <w:r w:rsidRPr="00855187">
        <w:rPr>
          <w:rtl/>
        </w:rPr>
        <w:t>שליפה של מיכל בשלמותו כמוה כשליפת יחידת תיוק אחת לעניין התשלום.</w:t>
      </w:r>
    </w:p>
    <w:p w14:paraId="168E0287" w14:textId="3F233F76" w:rsidR="00703D37" w:rsidRPr="00303C22" w:rsidRDefault="00703D37" w:rsidP="00FB5B2B">
      <w:pPr>
        <w:pStyle w:val="54"/>
      </w:pPr>
      <w:r w:rsidRPr="008E5794">
        <w:rPr>
          <w:rtl/>
        </w:rPr>
        <w:t xml:space="preserve">אובדן </w:t>
      </w:r>
      <w:r w:rsidR="00E003EF">
        <w:rPr>
          <w:rFonts w:hint="cs"/>
          <w:rtl/>
        </w:rPr>
        <w:t>יחידת תיוק</w:t>
      </w:r>
      <w:r w:rsidR="00E003EF" w:rsidRPr="008E5794">
        <w:rPr>
          <w:rtl/>
        </w:rPr>
        <w:t xml:space="preserve"> </w:t>
      </w:r>
      <w:r w:rsidRPr="00303C22">
        <w:rPr>
          <w:rFonts w:hint="cs"/>
          <w:rtl/>
        </w:rPr>
        <w:t>- ה</w:t>
      </w:r>
      <w:r>
        <w:rPr>
          <w:rFonts w:hint="cs"/>
          <w:rtl/>
        </w:rPr>
        <w:t>ספק</w:t>
      </w:r>
      <w:r w:rsidRPr="008E5794">
        <w:rPr>
          <w:rtl/>
        </w:rPr>
        <w:t xml:space="preserve"> יהיה אחראי לאובדן </w:t>
      </w:r>
      <w:r w:rsidR="00FB5B2B">
        <w:rPr>
          <w:rFonts w:hint="cs"/>
          <w:rtl/>
        </w:rPr>
        <w:t>יחידת</w:t>
      </w:r>
      <w:r w:rsidR="00E003EF">
        <w:rPr>
          <w:rFonts w:hint="cs"/>
          <w:rtl/>
        </w:rPr>
        <w:t xml:space="preserve"> תיוק</w:t>
      </w:r>
      <w:r w:rsidR="00E003EF" w:rsidRPr="008E5794">
        <w:rPr>
          <w:rtl/>
        </w:rPr>
        <w:t xml:space="preserve"> </w:t>
      </w:r>
      <w:r w:rsidR="00FB5B2B">
        <w:rPr>
          <w:rFonts w:hint="cs"/>
          <w:rtl/>
        </w:rPr>
        <w:t xml:space="preserve">שהוזמנה </w:t>
      </w:r>
      <w:r w:rsidRPr="008E5794">
        <w:rPr>
          <w:rtl/>
        </w:rPr>
        <w:t xml:space="preserve">ממנו בעבר </w:t>
      </w:r>
      <w:r w:rsidR="00FB5B2B">
        <w:rPr>
          <w:rFonts w:hint="cs"/>
          <w:rtl/>
        </w:rPr>
        <w:t>והוחזרה</w:t>
      </w:r>
      <w:r w:rsidRPr="008E5794">
        <w:rPr>
          <w:rtl/>
        </w:rPr>
        <w:t xml:space="preserve"> לו, אך לא</w:t>
      </w:r>
      <w:r w:rsidRPr="008E5794">
        <w:t xml:space="preserve"> </w:t>
      </w:r>
      <w:r w:rsidR="00FB5B2B">
        <w:rPr>
          <w:rFonts w:hint="cs"/>
          <w:rtl/>
        </w:rPr>
        <w:t xml:space="preserve"> הוחזרה </w:t>
      </w:r>
      <w:r w:rsidRPr="008E5794">
        <w:rPr>
          <w:rtl/>
        </w:rPr>
        <w:t>על ידו למיכל הנכון, ויישא בכול הנזקים שיגרמו ל</w:t>
      </w:r>
      <w:r w:rsidR="00601ADC">
        <w:rPr>
          <w:rFonts w:eastAsia="Batang" w:hint="cs"/>
          <w:rtl/>
          <w:lang w:val="x-none" w:eastAsia="x-none"/>
        </w:rPr>
        <w:t>מזמין</w:t>
      </w:r>
      <w:r w:rsidRPr="008E5794">
        <w:rPr>
          <w:rtl/>
        </w:rPr>
        <w:t xml:space="preserve"> ו</w:t>
      </w:r>
      <w:r>
        <w:rPr>
          <w:rFonts w:hint="cs"/>
          <w:rtl/>
        </w:rPr>
        <w:t xml:space="preserve">/או </w:t>
      </w:r>
      <w:r w:rsidRPr="008E5794">
        <w:rPr>
          <w:rtl/>
        </w:rPr>
        <w:t>לצד ג' בשל כך</w:t>
      </w:r>
      <w:r w:rsidRPr="008E5794">
        <w:t>.</w:t>
      </w:r>
    </w:p>
    <w:p w14:paraId="6103AE96" w14:textId="77777777" w:rsidR="00703D37" w:rsidRPr="00A1760F" w:rsidRDefault="00703D37" w:rsidP="005A2C81">
      <w:pPr>
        <w:pStyle w:val="54"/>
        <w:rPr>
          <w:rtl/>
        </w:rPr>
      </w:pPr>
      <w:bookmarkStart w:id="347" w:name="_Toc254775242"/>
      <w:bookmarkStart w:id="348" w:name="_Toc256615145"/>
      <w:bookmarkStart w:id="349" w:name="_Toc264800124"/>
      <w:bookmarkStart w:id="350" w:name="_Toc265072436"/>
      <w:r>
        <w:rPr>
          <w:rFonts w:hint="cs"/>
          <w:rtl/>
        </w:rPr>
        <w:t xml:space="preserve">על </w:t>
      </w:r>
      <w:r w:rsidRPr="00A1760F">
        <w:rPr>
          <w:rtl/>
        </w:rPr>
        <w:t>ה</w:t>
      </w:r>
      <w:r>
        <w:rPr>
          <w:rtl/>
        </w:rPr>
        <w:t>ספק</w:t>
      </w:r>
      <w:r w:rsidRPr="00A1760F">
        <w:rPr>
          <w:rtl/>
        </w:rPr>
        <w:t xml:space="preserve"> להעביר, אחת לרבעון, לנציג </w:t>
      </w:r>
      <w:r>
        <w:rPr>
          <w:rFonts w:hint="cs"/>
          <w:rtl/>
        </w:rPr>
        <w:t>המזמין</w:t>
      </w:r>
      <w:r w:rsidRPr="00A1760F">
        <w:rPr>
          <w:rtl/>
        </w:rPr>
        <w:t xml:space="preserve"> </w:t>
      </w:r>
      <w:r>
        <w:rPr>
          <w:rtl/>
        </w:rPr>
        <w:t>דוח</w:t>
      </w:r>
      <w:r w:rsidRPr="00A1760F">
        <w:rPr>
          <w:rtl/>
        </w:rPr>
        <w:t xml:space="preserve"> המכיל את כל </w:t>
      </w:r>
      <w:r>
        <w:rPr>
          <w:rFonts w:hint="cs"/>
          <w:rtl/>
        </w:rPr>
        <w:t>יחידות התיוק</w:t>
      </w:r>
      <w:r w:rsidRPr="00A1760F">
        <w:rPr>
          <w:rtl/>
        </w:rPr>
        <w:t xml:space="preserve"> שנשלפו לצורך עיון ולא הוחזרו עד למועד הפקת ה</w:t>
      </w:r>
      <w:r>
        <w:rPr>
          <w:rtl/>
        </w:rPr>
        <w:t>דוח</w:t>
      </w:r>
      <w:r w:rsidRPr="00A1760F">
        <w:rPr>
          <w:rtl/>
        </w:rPr>
        <w:t>.</w:t>
      </w:r>
      <w:bookmarkEnd w:id="347"/>
      <w:bookmarkEnd w:id="348"/>
      <w:bookmarkEnd w:id="349"/>
      <w:bookmarkEnd w:id="350"/>
    </w:p>
    <w:p w14:paraId="654D9D83" w14:textId="59E2AC03" w:rsidR="00703D37" w:rsidRPr="008E5794" w:rsidRDefault="00FB5B2B" w:rsidP="005A2C81">
      <w:pPr>
        <w:pStyle w:val="5f7"/>
        <w:rPr>
          <w:rtl/>
        </w:rPr>
      </w:pPr>
      <w:r>
        <w:rPr>
          <w:rtl/>
        </w:rPr>
        <w:t>תיוק מסמכים</w:t>
      </w:r>
      <w:r>
        <w:rPr>
          <w:rFonts w:hint="cs"/>
          <w:rtl/>
        </w:rPr>
        <w:t xml:space="preserve"> ל</w:t>
      </w:r>
      <w:r w:rsidR="00E003EF">
        <w:rPr>
          <w:rtl/>
        </w:rPr>
        <w:t>יחידת תיוק</w:t>
      </w:r>
      <w:r w:rsidR="00855187">
        <w:rPr>
          <w:rtl/>
        </w:rPr>
        <w:t xml:space="preserve"> שבאחסנה</w:t>
      </w:r>
    </w:p>
    <w:p w14:paraId="6DA08F71" w14:textId="62F257B2" w:rsidR="00703D37" w:rsidRPr="007035CB" w:rsidRDefault="00703D37" w:rsidP="00FB5B2B">
      <w:pPr>
        <w:pStyle w:val="62"/>
      </w:pPr>
      <w:r w:rsidRPr="007035CB">
        <w:rPr>
          <w:rtl/>
        </w:rPr>
        <w:t>במקרים בהם נדרש תיוק</w:t>
      </w:r>
      <w:r>
        <w:rPr>
          <w:rFonts w:hint="cs"/>
          <w:rtl/>
        </w:rPr>
        <w:t xml:space="preserve"> מסמכים נוספים</w:t>
      </w:r>
      <w:r w:rsidRPr="007035CB">
        <w:rPr>
          <w:rtl/>
        </w:rPr>
        <w:t xml:space="preserve"> או הוספת מדיה מגנטית ל</w:t>
      </w:r>
      <w:r>
        <w:rPr>
          <w:rtl/>
        </w:rPr>
        <w:t>יחידת תיוק</w:t>
      </w:r>
      <w:r w:rsidRPr="007035CB">
        <w:rPr>
          <w:rtl/>
        </w:rPr>
        <w:t xml:space="preserve"> </w:t>
      </w:r>
      <w:r>
        <w:rPr>
          <w:rFonts w:hint="cs"/>
          <w:rtl/>
        </w:rPr>
        <w:t>מאוחסנות</w:t>
      </w:r>
      <w:r w:rsidRPr="007035CB">
        <w:rPr>
          <w:rtl/>
        </w:rPr>
        <w:t>, ה</w:t>
      </w:r>
      <w:r>
        <w:rPr>
          <w:rtl/>
        </w:rPr>
        <w:t>ספק</w:t>
      </w:r>
      <w:r w:rsidRPr="007035CB">
        <w:rPr>
          <w:rtl/>
        </w:rPr>
        <w:t xml:space="preserve"> ישנע את החומר, יעדכן את מערכת המידע ויתייק </w:t>
      </w:r>
      <w:r>
        <w:rPr>
          <w:rFonts w:hint="cs"/>
          <w:rtl/>
        </w:rPr>
        <w:t xml:space="preserve">את </w:t>
      </w:r>
      <w:r w:rsidRPr="007035CB">
        <w:rPr>
          <w:rtl/>
        </w:rPr>
        <w:t xml:space="preserve">החומר במקום המיועד על פי הנחיות </w:t>
      </w:r>
      <w:r>
        <w:rPr>
          <w:rFonts w:hint="cs"/>
          <w:rtl/>
        </w:rPr>
        <w:t>המזמין</w:t>
      </w:r>
      <w:r w:rsidRPr="007035CB">
        <w:rPr>
          <w:rtl/>
        </w:rPr>
        <w:t xml:space="preserve">. </w:t>
      </w:r>
      <w:r w:rsidRPr="008E5794">
        <w:rPr>
          <w:rtl/>
        </w:rPr>
        <w:t>פעולה זו תחשב לצורך תימחור בעלות של מחצית מעלות פעולת שליפה פיזית רגילה</w:t>
      </w:r>
      <w:r w:rsidRPr="007035CB">
        <w:rPr>
          <w:rtl/>
        </w:rPr>
        <w:t>.</w:t>
      </w:r>
      <w:r w:rsidRPr="008E5794">
        <w:rPr>
          <w:rtl/>
        </w:rPr>
        <w:t xml:space="preserve"> </w:t>
      </w:r>
    </w:p>
    <w:p w14:paraId="43ABCE9F" w14:textId="78599209" w:rsidR="00703D37" w:rsidRDefault="00703D37" w:rsidP="005A2C81">
      <w:pPr>
        <w:pStyle w:val="62"/>
        <w:rPr>
          <w:rtl/>
        </w:rPr>
      </w:pPr>
      <w:r w:rsidRPr="007035CB">
        <w:rPr>
          <w:rtl/>
        </w:rPr>
        <w:t>במידה והתברר ל</w:t>
      </w:r>
      <w:r>
        <w:rPr>
          <w:rtl/>
        </w:rPr>
        <w:t>ספק</w:t>
      </w:r>
      <w:r w:rsidRPr="007035CB">
        <w:rPr>
          <w:rtl/>
        </w:rPr>
        <w:t xml:space="preserve"> כי אין באפשרותו לתייק החומר הנוסף ב</w:t>
      </w:r>
      <w:r>
        <w:rPr>
          <w:rtl/>
        </w:rPr>
        <w:t>מיכלים</w:t>
      </w:r>
      <w:r w:rsidRPr="007035CB">
        <w:rPr>
          <w:rtl/>
        </w:rPr>
        <w:t xml:space="preserve"> </w:t>
      </w:r>
      <w:r>
        <w:rPr>
          <w:rFonts w:hint="cs"/>
          <w:rtl/>
        </w:rPr>
        <w:t>הקיימים</w:t>
      </w:r>
      <w:r w:rsidRPr="007035CB">
        <w:rPr>
          <w:rtl/>
        </w:rPr>
        <w:t xml:space="preserve">, יודיע על כך </w:t>
      </w:r>
      <w:r>
        <w:rPr>
          <w:rFonts w:hint="cs"/>
          <w:rtl/>
        </w:rPr>
        <w:t>למזמין</w:t>
      </w:r>
      <w:r w:rsidRPr="007035CB">
        <w:rPr>
          <w:rtl/>
        </w:rPr>
        <w:t xml:space="preserve"> וזה ינחה אותו לגבי נוהל העבודה לתיוק.</w:t>
      </w:r>
    </w:p>
    <w:p w14:paraId="31228B3F" w14:textId="77777777" w:rsidR="00855187" w:rsidRDefault="00855187" w:rsidP="003907FE">
      <w:pPr>
        <w:pStyle w:val="4ff0"/>
      </w:pPr>
      <w:bookmarkStart w:id="351" w:name="_Toc254775244"/>
      <w:bookmarkStart w:id="352" w:name="_Toc256615147"/>
      <w:bookmarkStart w:id="353" w:name="_Toc264800126"/>
      <w:bookmarkStart w:id="354" w:name="_Toc265072438"/>
      <w:r>
        <w:rPr>
          <w:rtl/>
        </w:rPr>
        <w:t>שליפה פיזית דחופה עד 10 יחידות תיוק באותה הזמנה</w:t>
      </w:r>
    </w:p>
    <w:p w14:paraId="1544AF6E" w14:textId="1A6D062C" w:rsidR="00855187" w:rsidRDefault="00FB5B2B" w:rsidP="00855187">
      <w:pPr>
        <w:pStyle w:val="54"/>
      </w:pPr>
      <w:r>
        <w:rPr>
          <w:rFonts w:hint="cs"/>
          <w:rtl/>
        </w:rPr>
        <w:t xml:space="preserve">המזמין </w:t>
      </w:r>
      <w:r w:rsidR="00855187">
        <w:rPr>
          <w:rtl/>
        </w:rPr>
        <w:t xml:space="preserve">רשאי לבצע שליפות דחופות. </w:t>
      </w:r>
    </w:p>
    <w:p w14:paraId="070AC3A4" w14:textId="77777777" w:rsidR="00855187" w:rsidRDefault="00855187" w:rsidP="00601ADC">
      <w:pPr>
        <w:pStyle w:val="54"/>
        <w:rPr>
          <w:rtl/>
        </w:rPr>
      </w:pPr>
      <w:r>
        <w:rPr>
          <w:rtl/>
        </w:rPr>
        <w:t>שליפות דחופות יסופקו ל</w:t>
      </w:r>
      <w:r w:rsidR="00601ADC">
        <w:rPr>
          <w:rFonts w:eastAsia="Batang" w:hint="cs"/>
          <w:rtl/>
          <w:lang w:val="x-none" w:eastAsia="x-none"/>
        </w:rPr>
        <w:t>מזמין</w:t>
      </w:r>
      <w:r>
        <w:rPr>
          <w:rtl/>
        </w:rPr>
        <w:t xml:space="preserve"> באמצעות שליח מיוחד באותו יום עבודה, עד 4 שעות ממועד הפניה של ה</w:t>
      </w:r>
      <w:r w:rsidR="00601ADC">
        <w:rPr>
          <w:rFonts w:eastAsia="Batang" w:hint="cs"/>
          <w:rtl/>
          <w:lang w:val="x-none" w:eastAsia="x-none"/>
        </w:rPr>
        <w:t>מזמין</w:t>
      </w:r>
      <w:r>
        <w:rPr>
          <w:rtl/>
        </w:rPr>
        <w:t>.</w:t>
      </w:r>
    </w:p>
    <w:p w14:paraId="4300124A" w14:textId="198841B2" w:rsidR="00855187" w:rsidRDefault="00855187" w:rsidP="00A21C06">
      <w:pPr>
        <w:pStyle w:val="54"/>
      </w:pPr>
      <w:r>
        <w:rPr>
          <w:rtl/>
        </w:rPr>
        <w:t xml:space="preserve">תהליך השליפה המפורט </w:t>
      </w:r>
      <w:r w:rsidRPr="00240ED0">
        <w:rPr>
          <w:rtl/>
        </w:rPr>
        <w:t xml:space="preserve">בסעיף </w:t>
      </w:r>
      <w:r w:rsidR="00FC6D98">
        <w:rPr>
          <w:rtl/>
        </w:rPr>
        <w:fldChar w:fldCharType="begin"/>
      </w:r>
      <w:r w:rsidR="00FC6D98">
        <w:rPr>
          <w:rtl/>
        </w:rPr>
        <w:instrText xml:space="preserve"> </w:instrText>
      </w:r>
      <w:r w:rsidR="00FC6D98">
        <w:rPr>
          <w:rFonts w:hint="cs"/>
        </w:rPr>
        <w:instrText>REF</w:instrText>
      </w:r>
      <w:r w:rsidR="00FC6D98">
        <w:rPr>
          <w:rFonts w:hint="cs"/>
          <w:rtl/>
        </w:rPr>
        <w:instrText xml:space="preserve"> _</w:instrText>
      </w:r>
      <w:r w:rsidR="00FC6D98">
        <w:rPr>
          <w:rFonts w:hint="cs"/>
        </w:rPr>
        <w:instrText>Ref97552495 \r \h</w:instrText>
      </w:r>
      <w:r w:rsidR="00FC6D98">
        <w:rPr>
          <w:rtl/>
        </w:rPr>
        <w:instrText xml:space="preserve"> </w:instrText>
      </w:r>
      <w:r w:rsidR="00FC6D98">
        <w:rPr>
          <w:rtl/>
        </w:rPr>
      </w:r>
      <w:r w:rsidR="00FC6D98">
        <w:rPr>
          <w:rtl/>
        </w:rPr>
        <w:fldChar w:fldCharType="separate"/>
      </w:r>
      <w:r w:rsidR="006B2BE8">
        <w:rPr>
          <w:cs/>
        </w:rPr>
        <w:t>‎</w:t>
      </w:r>
      <w:r w:rsidR="006B2BE8">
        <w:t>2.8.4.8</w:t>
      </w:r>
      <w:r w:rsidR="00FC6D98">
        <w:rPr>
          <w:rtl/>
        </w:rPr>
        <w:fldChar w:fldCharType="end"/>
      </w:r>
      <w:r w:rsidR="001F5B19">
        <w:rPr>
          <w:rFonts w:hint="cs"/>
          <w:rtl/>
        </w:rPr>
        <w:t xml:space="preserve"> </w:t>
      </w:r>
      <w:r>
        <w:rPr>
          <w:rtl/>
        </w:rPr>
        <w:t>לעיל יהא זהה בהתאמות הרלוונטיות</w:t>
      </w:r>
    </w:p>
    <w:p w14:paraId="74CA850F" w14:textId="77777777" w:rsidR="00855187" w:rsidRDefault="00855187" w:rsidP="00855187">
      <w:pPr>
        <w:pStyle w:val="54"/>
      </w:pPr>
      <w:r>
        <w:rPr>
          <w:rtl/>
        </w:rPr>
        <w:lastRenderedPageBreak/>
        <w:t>שליפה פיזית דחופה שכוללת עד 10 יחידות תיוק נחשבת כשליפה פיזית דחופה אחת לעניין התשלום</w:t>
      </w:r>
      <w:r>
        <w:rPr>
          <w:rFonts w:hint="cs"/>
          <w:rtl/>
        </w:rPr>
        <w:t>.</w:t>
      </w:r>
    </w:p>
    <w:p w14:paraId="2465920B" w14:textId="77777777" w:rsidR="00703D37" w:rsidRDefault="00703D37" w:rsidP="003907FE">
      <w:pPr>
        <w:pStyle w:val="4ff0"/>
        <w:rPr>
          <w:rtl/>
        </w:rPr>
      </w:pPr>
      <w:r w:rsidRPr="00313C3C">
        <w:rPr>
          <w:rtl/>
        </w:rPr>
        <w:t xml:space="preserve">שליפה </w:t>
      </w:r>
      <w:r w:rsidRPr="00703D37">
        <w:rPr>
          <w:rtl/>
        </w:rPr>
        <w:t>באמצעות</w:t>
      </w:r>
      <w:r w:rsidRPr="00313C3C">
        <w:rPr>
          <w:rtl/>
        </w:rPr>
        <w:t xml:space="preserve"> דואר אלקטרוני</w:t>
      </w:r>
      <w:bookmarkEnd w:id="351"/>
      <w:bookmarkEnd w:id="352"/>
      <w:bookmarkEnd w:id="353"/>
      <w:bookmarkEnd w:id="354"/>
      <w:r w:rsidRPr="00313C3C">
        <w:rPr>
          <w:rtl/>
        </w:rPr>
        <w:t xml:space="preserve"> / פקס</w:t>
      </w:r>
    </w:p>
    <w:p w14:paraId="67A06531" w14:textId="77777777" w:rsidR="00703D37" w:rsidRDefault="00703D37" w:rsidP="00601ADC">
      <w:pPr>
        <w:pStyle w:val="54"/>
      </w:pPr>
      <w:bookmarkStart w:id="355" w:name="_Toc254775245"/>
      <w:bookmarkStart w:id="356" w:name="_Toc256615148"/>
      <w:bookmarkStart w:id="357" w:name="_Toc264800127"/>
      <w:bookmarkStart w:id="358" w:name="_Toc265072439"/>
      <w:r w:rsidRPr="008E5794">
        <w:rPr>
          <w:rtl/>
        </w:rPr>
        <w:t xml:space="preserve">המזמין רשאי לבצע שליפות באמצעות </w:t>
      </w:r>
      <w:r w:rsidRPr="008E5794">
        <w:rPr>
          <w:rFonts w:hint="eastAsia"/>
          <w:rtl/>
        </w:rPr>
        <w:t>ה</w:t>
      </w:r>
      <w:r>
        <w:rPr>
          <w:rtl/>
        </w:rPr>
        <w:t>דואר אלקטרונ</w:t>
      </w:r>
      <w:r>
        <w:rPr>
          <w:rFonts w:hint="cs"/>
          <w:rtl/>
        </w:rPr>
        <w:t>י / פקס</w:t>
      </w:r>
      <w:r w:rsidRPr="008E5794">
        <w:rPr>
          <w:rtl/>
        </w:rPr>
        <w:t>, המהווה תחליף ו/או השלמה להעברת החומר הארכיוני ל</w:t>
      </w:r>
      <w:r w:rsidR="00601ADC">
        <w:rPr>
          <w:rFonts w:eastAsia="Batang" w:hint="cs"/>
          <w:rtl/>
          <w:lang w:val="x-none" w:eastAsia="x-none"/>
        </w:rPr>
        <w:t>מזמין</w:t>
      </w:r>
      <w:r w:rsidRPr="008E5794">
        <w:rPr>
          <w:rtl/>
        </w:rPr>
        <w:t xml:space="preserve">. </w:t>
      </w:r>
    </w:p>
    <w:p w14:paraId="0F5707A8" w14:textId="76837E1F" w:rsidR="00703D37" w:rsidRPr="008E5794" w:rsidRDefault="00703D37" w:rsidP="00A21C06">
      <w:pPr>
        <w:pStyle w:val="54"/>
        <w:rPr>
          <w:rtl/>
        </w:rPr>
      </w:pPr>
      <w:r w:rsidRPr="008E5794">
        <w:rPr>
          <w:rtl/>
        </w:rPr>
        <w:t xml:space="preserve">תהליך השליפה המפורט בסעיף </w:t>
      </w:r>
      <w:r w:rsidR="00FC6D98">
        <w:rPr>
          <w:rtl/>
        </w:rPr>
        <w:fldChar w:fldCharType="begin"/>
      </w:r>
      <w:r w:rsidR="00FC6D98">
        <w:rPr>
          <w:rtl/>
        </w:rPr>
        <w:instrText xml:space="preserve"> </w:instrText>
      </w:r>
      <w:r w:rsidR="00FC6D98">
        <w:rPr>
          <w:rFonts w:hint="cs"/>
        </w:rPr>
        <w:instrText>REF</w:instrText>
      </w:r>
      <w:r w:rsidR="00FC6D98">
        <w:rPr>
          <w:rFonts w:hint="cs"/>
          <w:rtl/>
        </w:rPr>
        <w:instrText xml:space="preserve"> _</w:instrText>
      </w:r>
      <w:r w:rsidR="00FC6D98">
        <w:rPr>
          <w:rFonts w:hint="cs"/>
        </w:rPr>
        <w:instrText>Ref97552495 \r \h</w:instrText>
      </w:r>
      <w:r w:rsidR="00FC6D98">
        <w:rPr>
          <w:rtl/>
        </w:rPr>
        <w:instrText xml:space="preserve"> </w:instrText>
      </w:r>
      <w:r w:rsidR="00FC6D98">
        <w:rPr>
          <w:rtl/>
        </w:rPr>
      </w:r>
      <w:r w:rsidR="00FC6D98">
        <w:rPr>
          <w:rtl/>
        </w:rPr>
        <w:fldChar w:fldCharType="separate"/>
      </w:r>
      <w:r w:rsidR="006B2BE8">
        <w:rPr>
          <w:cs/>
        </w:rPr>
        <w:t>‎</w:t>
      </w:r>
      <w:r w:rsidR="006B2BE8">
        <w:t>2.8.4.8</w:t>
      </w:r>
      <w:r w:rsidR="00FC6D98">
        <w:rPr>
          <w:rtl/>
        </w:rPr>
        <w:fldChar w:fldCharType="end"/>
      </w:r>
      <w:r w:rsidR="00716701">
        <w:rPr>
          <w:rFonts w:hint="cs"/>
          <w:rtl/>
        </w:rPr>
        <w:t xml:space="preserve"> </w:t>
      </w:r>
      <w:r w:rsidRPr="008E5794">
        <w:rPr>
          <w:rtl/>
        </w:rPr>
        <w:t>לעיל יהא זהה בהתאמות הרלוונטיות.</w:t>
      </w:r>
      <w:bookmarkEnd w:id="355"/>
      <w:bookmarkEnd w:id="356"/>
      <w:bookmarkEnd w:id="357"/>
      <w:bookmarkEnd w:id="358"/>
      <w:r w:rsidRPr="008E5794">
        <w:rPr>
          <w:rtl/>
        </w:rPr>
        <w:t xml:space="preserve"> </w:t>
      </w:r>
    </w:p>
    <w:p w14:paraId="18CD7F5E" w14:textId="55C1D289" w:rsidR="00703D37" w:rsidRDefault="00703D37" w:rsidP="00FB5B2B">
      <w:pPr>
        <w:pStyle w:val="54"/>
      </w:pPr>
      <w:r w:rsidRPr="008E5794">
        <w:rPr>
          <w:rFonts w:hint="eastAsia"/>
          <w:rtl/>
        </w:rPr>
        <w:t>שליפה</w:t>
      </w:r>
      <w:r w:rsidRPr="008E5794">
        <w:rPr>
          <w:rtl/>
        </w:rPr>
        <w:t xml:space="preserve"> </w:t>
      </w:r>
      <w:r w:rsidRPr="008E5794">
        <w:rPr>
          <w:rFonts w:hint="eastAsia"/>
          <w:rtl/>
        </w:rPr>
        <w:t>באמצעות</w:t>
      </w:r>
      <w:r w:rsidRPr="008E5794">
        <w:rPr>
          <w:rtl/>
        </w:rPr>
        <w:t xml:space="preserve"> </w:t>
      </w:r>
      <w:r w:rsidRPr="008E5794">
        <w:rPr>
          <w:rFonts w:hint="eastAsia"/>
          <w:rtl/>
        </w:rPr>
        <w:t>הדואר</w:t>
      </w:r>
      <w:r>
        <w:rPr>
          <w:rFonts w:hint="cs"/>
          <w:rtl/>
        </w:rPr>
        <w:t xml:space="preserve"> </w:t>
      </w:r>
      <w:r w:rsidRPr="008E5794">
        <w:rPr>
          <w:rFonts w:hint="eastAsia"/>
          <w:rtl/>
        </w:rPr>
        <w:t>האלקטרוני</w:t>
      </w:r>
      <w:r w:rsidRPr="008E5794">
        <w:rPr>
          <w:rtl/>
        </w:rPr>
        <w:t xml:space="preserve"> משמעותה איתור החומר במיכל המתאים, איתור המסמכים </w:t>
      </w:r>
      <w:r w:rsidR="001F5B19">
        <w:rPr>
          <w:rFonts w:hint="cs"/>
          <w:rtl/>
        </w:rPr>
        <w:t>ביחידת</w:t>
      </w:r>
      <w:r w:rsidR="00E003EF">
        <w:rPr>
          <w:rtl/>
        </w:rPr>
        <w:t xml:space="preserve"> תיוק</w:t>
      </w:r>
      <w:r w:rsidRPr="008E5794">
        <w:rPr>
          <w:rtl/>
        </w:rPr>
        <w:t xml:space="preserve">, </w:t>
      </w:r>
      <w:r>
        <w:rPr>
          <w:rtl/>
        </w:rPr>
        <w:t>סריקה של החומר</w:t>
      </w:r>
      <w:r w:rsidRPr="008E5794">
        <w:rPr>
          <w:rtl/>
        </w:rPr>
        <w:t xml:space="preserve"> ומשלוח </w:t>
      </w:r>
      <w:r w:rsidRPr="008E5794">
        <w:rPr>
          <w:rFonts w:hint="eastAsia"/>
          <w:rtl/>
        </w:rPr>
        <w:t>הקובץ</w:t>
      </w:r>
      <w:r w:rsidRPr="008E5794">
        <w:rPr>
          <w:rtl/>
        </w:rPr>
        <w:t xml:space="preserve"> </w:t>
      </w:r>
      <w:r w:rsidRPr="008E5794">
        <w:rPr>
          <w:rFonts w:hint="eastAsia"/>
          <w:rtl/>
        </w:rPr>
        <w:t>ליחידה</w:t>
      </w:r>
      <w:r w:rsidRPr="008E5794">
        <w:rPr>
          <w:rtl/>
        </w:rPr>
        <w:t xml:space="preserve"> </w:t>
      </w:r>
      <w:r w:rsidRPr="008E5794">
        <w:rPr>
          <w:rFonts w:hint="eastAsia"/>
          <w:rtl/>
        </w:rPr>
        <w:t>המזמינה</w:t>
      </w:r>
      <w:r w:rsidRPr="008E5794">
        <w:rPr>
          <w:rtl/>
        </w:rPr>
        <w:t xml:space="preserve">. </w:t>
      </w:r>
    </w:p>
    <w:p w14:paraId="1E9BE9A1" w14:textId="495A064D" w:rsidR="00703D37" w:rsidRDefault="00703D37" w:rsidP="00703D37">
      <w:pPr>
        <w:pStyle w:val="54"/>
        <w:rPr>
          <w:rtl/>
        </w:rPr>
      </w:pPr>
      <w:r w:rsidRPr="004C3206">
        <w:rPr>
          <w:rFonts w:hint="cs"/>
          <w:rtl/>
        </w:rPr>
        <w:t>על הספק לשמור על סדר התיוק המקורי של המסמכים בתוך יחידת התיוק</w:t>
      </w:r>
      <w:r>
        <w:rPr>
          <w:rFonts w:hint="cs"/>
          <w:rtl/>
        </w:rPr>
        <w:t xml:space="preserve"> דהיינו להשחיל את המסמכים למתקן התיוק בהתאם לסדר המקורי שלו</w:t>
      </w:r>
      <w:r w:rsidRPr="004C3206">
        <w:rPr>
          <w:rFonts w:hint="cs"/>
          <w:rtl/>
        </w:rPr>
        <w:t>. כמו כן יש להחזיר את יחידת התיוק למיכל המקורי ממנו נשלף</w:t>
      </w:r>
      <w:r>
        <w:rPr>
          <w:rFonts w:hint="cs"/>
          <w:rtl/>
        </w:rPr>
        <w:t>.</w:t>
      </w:r>
    </w:p>
    <w:p w14:paraId="5E5E8CF8" w14:textId="77777777" w:rsidR="00703D37" w:rsidRPr="00703D37" w:rsidRDefault="00703D37" w:rsidP="003907FE">
      <w:pPr>
        <w:pStyle w:val="4ff0"/>
        <w:rPr>
          <w:rtl/>
        </w:rPr>
      </w:pPr>
      <w:bookmarkStart w:id="359" w:name="_Toc254775250"/>
      <w:bookmarkStart w:id="360" w:name="_Toc256615153"/>
      <w:bookmarkStart w:id="361" w:name="_Toc264800132"/>
      <w:bookmarkStart w:id="362" w:name="_Toc265072444"/>
      <w:r w:rsidRPr="00703D37">
        <w:rPr>
          <w:rtl/>
        </w:rPr>
        <w:t>שליפה פיזית / דוא"ל מעבר לזמני הפעילות</w:t>
      </w:r>
      <w:bookmarkEnd w:id="359"/>
      <w:bookmarkEnd w:id="360"/>
      <w:bookmarkEnd w:id="361"/>
      <w:bookmarkEnd w:id="362"/>
    </w:p>
    <w:p w14:paraId="6C52EADF" w14:textId="77777777" w:rsidR="00703D37" w:rsidRPr="00A1760F" w:rsidRDefault="00703D37" w:rsidP="00703D37">
      <w:pPr>
        <w:pStyle w:val="54"/>
        <w:rPr>
          <w:rtl/>
        </w:rPr>
      </w:pPr>
      <w:bookmarkStart w:id="363" w:name="_Toc254775251"/>
      <w:bookmarkStart w:id="364" w:name="_Toc256615154"/>
      <w:bookmarkStart w:id="365" w:name="_Toc264800133"/>
      <w:bookmarkStart w:id="366" w:name="_Toc265072445"/>
      <w:r w:rsidRPr="00A1760F">
        <w:rPr>
          <w:rtl/>
        </w:rPr>
        <w:t>ה</w:t>
      </w:r>
      <w:r>
        <w:rPr>
          <w:rtl/>
        </w:rPr>
        <w:t>ספק</w:t>
      </w:r>
      <w:r w:rsidRPr="00A1760F">
        <w:rPr>
          <w:rtl/>
        </w:rPr>
        <w:t xml:space="preserve"> יהיה ערוך לקבלת דרישות שליפה מעבר לשעות הפעילות באמצעות קריאה טלפונית למקרים דחופים בלבד.</w:t>
      </w:r>
      <w:bookmarkEnd w:id="363"/>
      <w:bookmarkEnd w:id="364"/>
      <w:bookmarkEnd w:id="365"/>
      <w:bookmarkEnd w:id="366"/>
    </w:p>
    <w:p w14:paraId="4409529D" w14:textId="77777777" w:rsidR="00703D37" w:rsidRPr="00A1760F" w:rsidRDefault="00703D37" w:rsidP="00703D37">
      <w:pPr>
        <w:pStyle w:val="54"/>
        <w:rPr>
          <w:rtl/>
        </w:rPr>
      </w:pPr>
      <w:bookmarkStart w:id="367" w:name="_Toc254775252"/>
      <w:bookmarkStart w:id="368" w:name="_Toc256615155"/>
      <w:bookmarkStart w:id="369" w:name="_Toc264800134"/>
      <w:bookmarkStart w:id="370" w:name="_Toc265072446"/>
      <w:r>
        <w:rPr>
          <w:rFonts w:hint="cs"/>
          <w:rtl/>
        </w:rPr>
        <w:t>המזמין</w:t>
      </w:r>
      <w:r w:rsidRPr="00A1760F">
        <w:rPr>
          <w:rtl/>
        </w:rPr>
        <w:t xml:space="preserve"> יסמיך נציג מורשה מטעמו לביצוע הזמנה זו ולהתחייבות הכספית הנגרמת בעטיה. ה</w:t>
      </w:r>
      <w:r>
        <w:rPr>
          <w:rtl/>
        </w:rPr>
        <w:t>ספק</w:t>
      </w:r>
      <w:r w:rsidRPr="00A1760F">
        <w:rPr>
          <w:rtl/>
        </w:rPr>
        <w:t xml:space="preserve"> יהא ערוך לקבלת הפניה ולהגעה </w:t>
      </w:r>
      <w:r>
        <w:rPr>
          <w:rFonts w:hint="cs"/>
          <w:rtl/>
        </w:rPr>
        <w:t xml:space="preserve">פיזית </w:t>
      </w:r>
      <w:r w:rsidRPr="00A1760F">
        <w:rPr>
          <w:rtl/>
        </w:rPr>
        <w:t xml:space="preserve">לאתר המזמין </w:t>
      </w:r>
      <w:r>
        <w:rPr>
          <w:rFonts w:hint="cs"/>
          <w:rtl/>
        </w:rPr>
        <w:t xml:space="preserve">למסירת החומר או </w:t>
      </w:r>
      <w:r w:rsidRPr="00A1760F">
        <w:rPr>
          <w:rtl/>
        </w:rPr>
        <w:t xml:space="preserve">לשליחת החומר </w:t>
      </w:r>
      <w:r>
        <w:rPr>
          <w:rFonts w:hint="cs"/>
          <w:rtl/>
        </w:rPr>
        <w:t>ב</w:t>
      </w:r>
      <w:r w:rsidRPr="00A1760F">
        <w:rPr>
          <w:rtl/>
        </w:rPr>
        <w:t>דוא"ל למזמין</w:t>
      </w:r>
      <w:r>
        <w:rPr>
          <w:rFonts w:hint="cs"/>
          <w:rtl/>
        </w:rPr>
        <w:t>,</w:t>
      </w:r>
      <w:r w:rsidRPr="00A1760F">
        <w:rPr>
          <w:rtl/>
        </w:rPr>
        <w:t xml:space="preserve"> עד 4 שעות מקבלת הקריאה הטלפונית.</w:t>
      </w:r>
      <w:bookmarkEnd w:id="367"/>
      <w:bookmarkEnd w:id="368"/>
      <w:bookmarkEnd w:id="369"/>
      <w:bookmarkEnd w:id="370"/>
    </w:p>
    <w:p w14:paraId="34B33690" w14:textId="77777777" w:rsidR="00703D37" w:rsidRPr="00A1760F" w:rsidRDefault="00703D37" w:rsidP="00703D37">
      <w:pPr>
        <w:pStyle w:val="54"/>
        <w:rPr>
          <w:rtl/>
        </w:rPr>
      </w:pPr>
      <w:bookmarkStart w:id="371" w:name="_Toc254775253"/>
      <w:bookmarkStart w:id="372" w:name="_Toc256615156"/>
      <w:bookmarkStart w:id="373" w:name="_Toc264800135"/>
      <w:bookmarkStart w:id="374" w:name="_Toc265072447"/>
      <w:r w:rsidRPr="00A1760F">
        <w:rPr>
          <w:rtl/>
        </w:rPr>
        <w:t>הספק יבצע תיעוד של הגורם הפונה, פרטיו ואת פרטי החומר שביקש למשוך.</w:t>
      </w:r>
      <w:bookmarkEnd w:id="371"/>
      <w:bookmarkEnd w:id="372"/>
      <w:bookmarkEnd w:id="373"/>
      <w:bookmarkEnd w:id="374"/>
      <w:r w:rsidRPr="00A1760F">
        <w:rPr>
          <w:rtl/>
        </w:rPr>
        <w:t xml:space="preserve"> </w:t>
      </w:r>
    </w:p>
    <w:p w14:paraId="5A4110DF" w14:textId="77777777" w:rsidR="00703D37" w:rsidRDefault="00703D37" w:rsidP="00703D37">
      <w:pPr>
        <w:pStyle w:val="54"/>
      </w:pPr>
      <w:bookmarkStart w:id="375" w:name="_Toc264800136"/>
      <w:bookmarkStart w:id="376" w:name="_Toc265072448"/>
      <w:r w:rsidRPr="00A1760F">
        <w:rPr>
          <w:rtl/>
        </w:rPr>
        <w:t xml:space="preserve">כל שליפה פיזית של עד 10 </w:t>
      </w:r>
      <w:r>
        <w:rPr>
          <w:rtl/>
        </w:rPr>
        <w:t>יחידות תיוק</w:t>
      </w:r>
      <w:r>
        <w:rPr>
          <w:rFonts w:hint="cs"/>
          <w:rtl/>
        </w:rPr>
        <w:t>,</w:t>
      </w:r>
      <w:r w:rsidRPr="00A1760F">
        <w:rPr>
          <w:rtl/>
        </w:rPr>
        <w:t xml:space="preserve"> מעבר לזמני הפעילות</w:t>
      </w:r>
      <w:r>
        <w:rPr>
          <w:rFonts w:hint="cs"/>
          <w:rtl/>
        </w:rPr>
        <w:t>,</w:t>
      </w:r>
      <w:r w:rsidRPr="00A1760F">
        <w:rPr>
          <w:rtl/>
        </w:rPr>
        <w:t xml:space="preserve"> נחשבת כשליפה פיזית אחת לעניין התשלום.</w:t>
      </w:r>
      <w:bookmarkEnd w:id="375"/>
      <w:bookmarkEnd w:id="376"/>
      <w:r w:rsidRPr="00A1760F">
        <w:rPr>
          <w:rtl/>
        </w:rPr>
        <w:t xml:space="preserve"> </w:t>
      </w:r>
    </w:p>
    <w:p w14:paraId="0D311DB2" w14:textId="77777777" w:rsidR="00703D37" w:rsidRDefault="00703D37" w:rsidP="00703D37">
      <w:pPr>
        <w:pStyle w:val="54"/>
        <w:rPr>
          <w:rtl/>
        </w:rPr>
      </w:pPr>
      <w:r>
        <w:rPr>
          <w:rFonts w:hint="cs"/>
          <w:rtl/>
        </w:rPr>
        <w:t>כל שליפה בדוא"ל של עד 5 יחידות תיוק ומספר</w:t>
      </w:r>
      <w:r w:rsidRPr="00A1760F">
        <w:rPr>
          <w:rtl/>
        </w:rPr>
        <w:t xml:space="preserve"> הדפים </w:t>
      </w:r>
      <w:r>
        <w:rPr>
          <w:rFonts w:hint="cs"/>
          <w:rtl/>
        </w:rPr>
        <w:t xml:space="preserve">לסריקה </w:t>
      </w:r>
      <w:r w:rsidRPr="00A1760F">
        <w:rPr>
          <w:rtl/>
        </w:rPr>
        <w:t xml:space="preserve">לא </w:t>
      </w:r>
      <w:r>
        <w:rPr>
          <w:rFonts w:hint="cs"/>
          <w:rtl/>
        </w:rPr>
        <w:t>י</w:t>
      </w:r>
      <w:r w:rsidRPr="00A1760F">
        <w:rPr>
          <w:rtl/>
        </w:rPr>
        <w:t>עלה על 150 דף</w:t>
      </w:r>
      <w:r>
        <w:rPr>
          <w:rFonts w:hint="cs"/>
          <w:rtl/>
        </w:rPr>
        <w:t>, מעבר לשעות הפעילות,</w:t>
      </w:r>
      <w:r w:rsidRPr="00A1760F">
        <w:rPr>
          <w:rtl/>
        </w:rPr>
        <w:t xml:space="preserve"> נחשבת כשליפה </w:t>
      </w:r>
      <w:r>
        <w:rPr>
          <w:rFonts w:hint="cs"/>
          <w:rtl/>
        </w:rPr>
        <w:t>בדוא"ל</w:t>
      </w:r>
      <w:r w:rsidRPr="00A1760F">
        <w:rPr>
          <w:rtl/>
        </w:rPr>
        <w:t xml:space="preserve"> אחת לעניין התשלום</w:t>
      </w:r>
      <w:r>
        <w:rPr>
          <w:rFonts w:hint="cs"/>
          <w:rtl/>
        </w:rPr>
        <w:t>.</w:t>
      </w:r>
    </w:p>
    <w:p w14:paraId="304CF19C" w14:textId="30DCA54A" w:rsidR="00703D37" w:rsidRDefault="00FB5B2B" w:rsidP="003907FE">
      <w:pPr>
        <w:pStyle w:val="4ff0"/>
      </w:pPr>
      <w:r>
        <w:rPr>
          <w:rFonts w:hint="cs"/>
          <w:rtl/>
        </w:rPr>
        <w:t>גריעת</w:t>
      </w:r>
      <w:r w:rsidR="00140F09">
        <w:rPr>
          <w:rFonts w:hint="cs"/>
          <w:rtl/>
        </w:rPr>
        <w:t xml:space="preserve"> יחידת תיוק ממאגר המידע ו</w:t>
      </w:r>
      <w:r w:rsidR="00703D37" w:rsidRPr="00703D37">
        <w:rPr>
          <w:rtl/>
        </w:rPr>
        <w:t xml:space="preserve">החזרת </w:t>
      </w:r>
      <w:r w:rsidR="00E003EF">
        <w:rPr>
          <w:rtl/>
        </w:rPr>
        <w:t>יחידת התיוק</w:t>
      </w:r>
      <w:r w:rsidR="00703D37" w:rsidRPr="00703D37">
        <w:rPr>
          <w:rtl/>
        </w:rPr>
        <w:t xml:space="preserve"> ו/או מיכל לאחריות המזמין </w:t>
      </w:r>
    </w:p>
    <w:p w14:paraId="12DDAD24" w14:textId="084E334F" w:rsidR="00703D37" w:rsidRDefault="00703D37" w:rsidP="003907FE">
      <w:pPr>
        <w:pStyle w:val="4-4"/>
        <w:rPr>
          <w:rtl/>
        </w:rPr>
      </w:pPr>
      <w:r>
        <w:rPr>
          <w:rFonts w:hint="cs"/>
          <w:rtl/>
        </w:rPr>
        <w:t xml:space="preserve">בהתאם להנחיות המזמין הספק </w:t>
      </w:r>
      <w:r w:rsidR="00FB5B2B">
        <w:rPr>
          <w:rFonts w:hint="cs"/>
          <w:rtl/>
        </w:rPr>
        <w:t xml:space="preserve">יבצע </w:t>
      </w:r>
      <w:r>
        <w:rPr>
          <w:rFonts w:hint="cs"/>
          <w:rtl/>
        </w:rPr>
        <w:t>גריעה של מיכלים ו/או יחידות תיוק מהמ</w:t>
      </w:r>
      <w:r w:rsidR="002E5625">
        <w:rPr>
          <w:rFonts w:hint="cs"/>
          <w:rtl/>
        </w:rPr>
        <w:t>גנזה, ויעביר אותם לאחריותו של ה</w:t>
      </w:r>
      <w:r w:rsidR="00DA4B3D">
        <w:rPr>
          <w:rFonts w:hint="cs"/>
          <w:rtl/>
        </w:rPr>
        <w:t>מ</w:t>
      </w:r>
      <w:r>
        <w:rPr>
          <w:rFonts w:hint="cs"/>
          <w:rtl/>
        </w:rPr>
        <w:t xml:space="preserve">זמין. </w:t>
      </w:r>
    </w:p>
    <w:p w14:paraId="5D47EBC8" w14:textId="329FC219" w:rsidR="00703D37" w:rsidRDefault="00703D37" w:rsidP="00A21C06">
      <w:pPr>
        <w:pStyle w:val="54"/>
      </w:pPr>
      <w:r w:rsidRPr="00B66424">
        <w:rPr>
          <w:rFonts w:hint="eastAsia"/>
          <w:rtl/>
        </w:rPr>
        <w:t>הספק</w:t>
      </w:r>
      <w:r w:rsidRPr="00B66424">
        <w:rPr>
          <w:rtl/>
        </w:rPr>
        <w:t xml:space="preserve"> </w:t>
      </w:r>
      <w:r w:rsidRPr="00B66424">
        <w:rPr>
          <w:rFonts w:hint="cs"/>
          <w:rtl/>
        </w:rPr>
        <w:t xml:space="preserve">יבצע שליפה פיזית (כאמור בסעיף </w:t>
      </w:r>
      <w:r w:rsidR="00FC6D98">
        <w:rPr>
          <w:rtl/>
        </w:rPr>
        <w:fldChar w:fldCharType="begin"/>
      </w:r>
      <w:r w:rsidR="00FC6D98">
        <w:rPr>
          <w:rtl/>
        </w:rPr>
        <w:instrText xml:space="preserve"> </w:instrText>
      </w:r>
      <w:r w:rsidR="00FC6D98">
        <w:rPr>
          <w:rFonts w:hint="cs"/>
        </w:rPr>
        <w:instrText>REF</w:instrText>
      </w:r>
      <w:r w:rsidR="00FC6D98">
        <w:rPr>
          <w:rFonts w:hint="cs"/>
          <w:rtl/>
        </w:rPr>
        <w:instrText xml:space="preserve"> _</w:instrText>
      </w:r>
      <w:r w:rsidR="00FC6D98">
        <w:rPr>
          <w:rFonts w:hint="cs"/>
        </w:rPr>
        <w:instrText>Ref97552495 \r \h</w:instrText>
      </w:r>
      <w:r w:rsidR="00FC6D98">
        <w:rPr>
          <w:rtl/>
        </w:rPr>
        <w:instrText xml:space="preserve"> </w:instrText>
      </w:r>
      <w:r w:rsidR="00FC6D98">
        <w:rPr>
          <w:rtl/>
        </w:rPr>
      </w:r>
      <w:r w:rsidR="00FC6D98">
        <w:rPr>
          <w:rtl/>
        </w:rPr>
        <w:fldChar w:fldCharType="separate"/>
      </w:r>
      <w:r w:rsidR="006B2BE8">
        <w:rPr>
          <w:cs/>
        </w:rPr>
        <w:t>‎</w:t>
      </w:r>
      <w:r w:rsidR="006B2BE8">
        <w:t>2.8.4.8</w:t>
      </w:r>
      <w:r w:rsidR="00FC6D98">
        <w:rPr>
          <w:rtl/>
        </w:rPr>
        <w:fldChar w:fldCharType="end"/>
      </w:r>
      <w:r w:rsidR="00B66424" w:rsidRPr="00B66424">
        <w:rPr>
          <w:rFonts w:hint="cs"/>
          <w:rtl/>
        </w:rPr>
        <w:t xml:space="preserve"> </w:t>
      </w:r>
      <w:r w:rsidRPr="00B66424">
        <w:rPr>
          <w:rFonts w:hint="cs"/>
          <w:rtl/>
        </w:rPr>
        <w:t>לעיל) של המיכלים ו/או יחידות התיוק</w:t>
      </w:r>
      <w:r>
        <w:rPr>
          <w:rFonts w:hint="cs"/>
          <w:rtl/>
        </w:rPr>
        <w:t xml:space="preserve"> הנדרשים למזמין בהתאם לרשימת </w:t>
      </w:r>
      <w:r w:rsidR="00FB5B2B">
        <w:rPr>
          <w:rFonts w:hint="cs"/>
          <w:rtl/>
        </w:rPr>
        <w:t>יחידות</w:t>
      </w:r>
      <w:r w:rsidR="00603E95">
        <w:rPr>
          <w:rFonts w:hint="cs"/>
          <w:rtl/>
        </w:rPr>
        <w:t xml:space="preserve"> </w:t>
      </w:r>
      <w:r w:rsidR="00FB5B2B">
        <w:rPr>
          <w:rFonts w:hint="cs"/>
          <w:rtl/>
        </w:rPr>
        <w:t>ה</w:t>
      </w:r>
      <w:r w:rsidR="00603E95">
        <w:rPr>
          <w:rFonts w:hint="cs"/>
          <w:rtl/>
        </w:rPr>
        <w:t>תיוק</w:t>
      </w:r>
      <w:r>
        <w:rPr>
          <w:rFonts w:hint="cs"/>
          <w:rtl/>
        </w:rPr>
        <w:t xml:space="preserve"> המוזמנת.</w:t>
      </w:r>
    </w:p>
    <w:p w14:paraId="2B2D5038" w14:textId="77777777" w:rsidR="00703D37" w:rsidRDefault="00703D37" w:rsidP="00703D37">
      <w:pPr>
        <w:pStyle w:val="54"/>
      </w:pPr>
      <w:r>
        <w:rPr>
          <w:rFonts w:hint="cs"/>
          <w:rtl/>
        </w:rPr>
        <w:t>הספק</w:t>
      </w:r>
      <w:r w:rsidRPr="008E5794">
        <w:rPr>
          <w:rtl/>
        </w:rPr>
        <w:t xml:space="preserve"> ימסור את החומר ישירות לגורם שצוין בטופס השליפה ויחתים אותו על תעודת</w:t>
      </w:r>
      <w:r>
        <w:rPr>
          <w:rFonts w:hint="cs"/>
          <w:rtl/>
        </w:rPr>
        <w:t xml:space="preserve"> </w:t>
      </w:r>
      <w:r w:rsidRPr="008E5794">
        <w:rPr>
          <w:rtl/>
        </w:rPr>
        <w:t>המשלוח</w:t>
      </w:r>
      <w:r>
        <w:rPr>
          <w:rFonts w:hint="cs"/>
          <w:rtl/>
        </w:rPr>
        <w:t>.</w:t>
      </w:r>
    </w:p>
    <w:p w14:paraId="046B31CA" w14:textId="77777777" w:rsidR="00703D37" w:rsidRDefault="00703D37" w:rsidP="00703D37">
      <w:pPr>
        <w:pStyle w:val="54"/>
      </w:pPr>
      <w:r>
        <w:rPr>
          <w:rFonts w:hint="cs"/>
          <w:rtl/>
        </w:rPr>
        <w:t>מיכלים ויחידות תיוק שהועברו לאחריות המזמין לא יוחזרו למגנזה.</w:t>
      </w:r>
    </w:p>
    <w:p w14:paraId="1F61C3C3" w14:textId="009A91AA" w:rsidR="00703D37" w:rsidRPr="00795C28" w:rsidRDefault="00703D37" w:rsidP="00703D37">
      <w:pPr>
        <w:pStyle w:val="54"/>
      </w:pPr>
      <w:r w:rsidRPr="00795C28">
        <w:rPr>
          <w:rFonts w:hint="cs"/>
          <w:rtl/>
        </w:rPr>
        <w:t>עם ביצוע</w:t>
      </w:r>
      <w:r w:rsidRPr="00877F50">
        <w:rPr>
          <w:rtl/>
        </w:rPr>
        <w:t xml:space="preserve"> הגריעה יעדכן הספק את </w:t>
      </w:r>
      <w:r>
        <w:rPr>
          <w:rFonts w:hint="cs"/>
          <w:rtl/>
        </w:rPr>
        <w:t xml:space="preserve">הסטטוס של </w:t>
      </w:r>
      <w:r w:rsidR="00603E95">
        <w:rPr>
          <w:rFonts w:hint="cs"/>
          <w:rtl/>
        </w:rPr>
        <w:t xml:space="preserve">יחידות התיוק </w:t>
      </w:r>
      <w:r>
        <w:rPr>
          <w:rFonts w:hint="cs"/>
          <w:rtl/>
        </w:rPr>
        <w:t>במערכת המידע (בגריעה).</w:t>
      </w:r>
    </w:p>
    <w:p w14:paraId="049FDE38" w14:textId="5A2CFF52" w:rsidR="00703D37" w:rsidRDefault="00703D37" w:rsidP="00FB5B2B">
      <w:pPr>
        <w:pStyle w:val="54"/>
        <w:rPr>
          <w:rtl/>
        </w:rPr>
      </w:pPr>
      <w:r>
        <w:rPr>
          <w:rFonts w:hint="cs"/>
          <w:rtl/>
        </w:rPr>
        <w:lastRenderedPageBreak/>
        <w:t>עם ביצוע הוראת הגריעה,</w:t>
      </w:r>
      <w:r w:rsidRPr="008E5794">
        <w:rPr>
          <w:rtl/>
        </w:rPr>
        <w:t xml:space="preserve"> י</w:t>
      </w:r>
      <w:r>
        <w:rPr>
          <w:rFonts w:hint="cs"/>
          <w:rtl/>
        </w:rPr>
        <w:t>י</w:t>
      </w:r>
      <w:r w:rsidRPr="008E5794">
        <w:rPr>
          <w:rtl/>
        </w:rPr>
        <w:t>פסק החיוב בגין המיכלים הנ"ל</w:t>
      </w:r>
      <w:r>
        <w:rPr>
          <w:rFonts w:hint="cs"/>
          <w:rtl/>
        </w:rPr>
        <w:t xml:space="preserve">, ויינתן זיכוי עבור תקופת </w:t>
      </w:r>
      <w:r w:rsidR="001F5B19">
        <w:rPr>
          <w:rFonts w:hint="cs"/>
          <w:rtl/>
        </w:rPr>
        <w:t>האחסון</w:t>
      </w:r>
      <w:r>
        <w:rPr>
          <w:rFonts w:hint="cs"/>
          <w:rtl/>
        </w:rPr>
        <w:t xml:space="preserve"> שה</w:t>
      </w:r>
      <w:r w:rsidR="00601ADC">
        <w:rPr>
          <w:rFonts w:eastAsia="Batang" w:hint="cs"/>
          <w:rtl/>
          <w:lang w:val="x-none" w:eastAsia="x-none"/>
        </w:rPr>
        <w:t>מזמין</w:t>
      </w:r>
      <w:r>
        <w:rPr>
          <w:rFonts w:hint="cs"/>
          <w:rtl/>
        </w:rPr>
        <w:t xml:space="preserve"> חויב עבורה.</w:t>
      </w:r>
    </w:p>
    <w:p w14:paraId="041CBDAC" w14:textId="5F92CDC9" w:rsidR="00703D37" w:rsidRPr="00703D37" w:rsidRDefault="00703D37" w:rsidP="00601ADC">
      <w:pPr>
        <w:pStyle w:val="54"/>
      </w:pPr>
      <w:r>
        <w:rPr>
          <w:rFonts w:hint="cs"/>
          <w:rtl/>
        </w:rPr>
        <w:t>הספק יאפשר לנציג ה</w:t>
      </w:r>
      <w:r w:rsidR="00601ADC">
        <w:rPr>
          <w:rFonts w:eastAsia="Batang" w:hint="cs"/>
          <w:rtl/>
          <w:lang w:val="x-none" w:eastAsia="x-none"/>
        </w:rPr>
        <w:t>מזמין</w:t>
      </w:r>
      <w:r>
        <w:rPr>
          <w:rFonts w:hint="cs"/>
          <w:rtl/>
        </w:rPr>
        <w:t xml:space="preserve"> גישה באמצעות מערכת המידע לרשימת יחידות התיוק שנגרעו </w:t>
      </w:r>
      <w:r w:rsidR="000169C7">
        <w:rPr>
          <w:rFonts w:hint="cs"/>
          <w:rtl/>
        </w:rPr>
        <w:t>מהמגנזה בתקופת מתן השירות</w:t>
      </w:r>
      <w:r>
        <w:rPr>
          <w:rFonts w:hint="cs"/>
          <w:rtl/>
        </w:rPr>
        <w:t>.</w:t>
      </w:r>
    </w:p>
    <w:p w14:paraId="5DA53338" w14:textId="07B2A9C2" w:rsidR="00976118" w:rsidRDefault="00647C87" w:rsidP="001F5B19">
      <w:pPr>
        <w:pStyle w:val="25"/>
        <w:rPr>
          <w:sz w:val="32"/>
          <w:szCs w:val="32"/>
        </w:rPr>
      </w:pPr>
      <w:bookmarkStart w:id="377" w:name="_Toc254775271"/>
      <w:bookmarkStart w:id="378" w:name="_Toc256615181"/>
      <w:bookmarkStart w:id="379" w:name="_Toc264800162"/>
      <w:bookmarkStart w:id="380" w:name="_Toc265072473"/>
      <w:bookmarkStart w:id="381" w:name="_Toc62743598"/>
      <w:bookmarkStart w:id="382" w:name="_Toc72305637"/>
      <w:bookmarkStart w:id="383" w:name="_Toc72403899"/>
      <w:bookmarkStart w:id="384" w:name="_Toc72405266"/>
      <w:bookmarkStart w:id="385" w:name="_Ref79413353"/>
      <w:bookmarkStart w:id="386" w:name="_Toc100761183"/>
      <w:bookmarkStart w:id="387" w:name="_Toc516910074"/>
      <w:bookmarkStart w:id="388" w:name="_Ref496599520"/>
      <w:bookmarkEnd w:id="206"/>
      <w:bookmarkEnd w:id="207"/>
      <w:bookmarkEnd w:id="377"/>
      <w:bookmarkEnd w:id="378"/>
      <w:bookmarkEnd w:id="379"/>
      <w:bookmarkEnd w:id="380"/>
      <w:r>
        <w:rPr>
          <w:rFonts w:hint="cs"/>
          <w:rtl/>
        </w:rPr>
        <w:t xml:space="preserve">עדכון שירות קיים או </w:t>
      </w:r>
      <w:r w:rsidR="00976118">
        <w:rPr>
          <w:rFonts w:hint="cs"/>
          <w:rtl/>
        </w:rPr>
        <w:t>הוספ</w:t>
      </w:r>
      <w:r w:rsidR="00D61E11">
        <w:rPr>
          <w:rFonts w:hint="cs"/>
          <w:rtl/>
        </w:rPr>
        <w:t>ת שירות</w:t>
      </w:r>
      <w:r w:rsidR="00976118">
        <w:rPr>
          <w:rFonts w:hint="cs"/>
          <w:rtl/>
        </w:rPr>
        <w:t xml:space="preserve"> לרשימת השירותים המאושרת</w:t>
      </w:r>
      <w:bookmarkEnd w:id="381"/>
      <w:bookmarkEnd w:id="382"/>
      <w:bookmarkEnd w:id="383"/>
      <w:bookmarkEnd w:id="384"/>
      <w:bookmarkEnd w:id="385"/>
      <w:bookmarkEnd w:id="386"/>
    </w:p>
    <w:p w14:paraId="25AACCFA" w14:textId="77777777" w:rsidR="00976118" w:rsidRDefault="00976118" w:rsidP="00CB0B4A">
      <w:pPr>
        <w:pStyle w:val="3ffe"/>
        <w:rPr>
          <w:sz w:val="16"/>
          <w:szCs w:val="16"/>
        </w:rPr>
      </w:pPr>
      <w:bookmarkStart w:id="389" w:name="_Toc50648753"/>
      <w:r>
        <w:rPr>
          <w:rFonts w:hint="cs"/>
          <w:rtl/>
        </w:rPr>
        <w:t xml:space="preserve">לעורך המכרז שמורה הזכות </w:t>
      </w:r>
      <w:r w:rsidR="00276E15">
        <w:rPr>
          <w:rFonts w:hint="cs"/>
          <w:rtl/>
        </w:rPr>
        <w:t xml:space="preserve">לעדכן שירות או </w:t>
      </w:r>
      <w:r>
        <w:rPr>
          <w:rFonts w:hint="cs"/>
          <w:rtl/>
        </w:rPr>
        <w:t>להוסיף לרשימת השירותים, שירותים נוספים בנושא המכרז, וזאת במחיר שייקבע על פי מנגנון החישוב המפורט להלן:</w:t>
      </w:r>
      <w:bookmarkStart w:id="390" w:name="m_8048430810608547846__Ref512341556"/>
      <w:bookmarkEnd w:id="389"/>
    </w:p>
    <w:p w14:paraId="2486604C" w14:textId="77777777" w:rsidR="00976118" w:rsidRDefault="00976118" w:rsidP="003907FE">
      <w:pPr>
        <w:pStyle w:val="43"/>
        <w:rPr>
          <w:rtl/>
        </w:rPr>
      </w:pPr>
      <w:r>
        <w:rPr>
          <w:rFonts w:hint="cs"/>
          <w:sz w:val="6"/>
          <w:szCs w:val="6"/>
          <w:rtl/>
        </w:rPr>
        <w:t xml:space="preserve"> </w:t>
      </w:r>
      <w:bookmarkStart w:id="391" w:name="_Toc50648754"/>
      <w:r>
        <w:rPr>
          <w:rFonts w:hint="cs"/>
          <w:rtl/>
        </w:rPr>
        <w:t xml:space="preserve">עורך המכרז יקבע מחיר פתיחה לשירות הנוסף, בין היתר, על פי מחיר השירות בארץ או בחו"ל, הצעות שניתנו ע"י הזוכה ללקוחות אחרים או ע"פ ממוצע אסמכתאות חשבונאיות למכירות ללקוחות גדולים שיעביר הספק הזוכה או ע"פ </w:t>
      </w:r>
      <w:r w:rsidR="00A9071A">
        <w:rPr>
          <w:rFonts w:hint="cs"/>
          <w:rtl/>
        </w:rPr>
        <w:t>שירות</w:t>
      </w:r>
      <w:r>
        <w:rPr>
          <w:rFonts w:hint="cs"/>
          <w:rtl/>
        </w:rPr>
        <w:t xml:space="preserve"> דומה במכרז.</w:t>
      </w:r>
      <w:bookmarkEnd w:id="390"/>
      <w:r>
        <w:rPr>
          <w:rFonts w:hint="cs"/>
          <w:rtl/>
        </w:rPr>
        <w:t xml:space="preserve"> הספק הזוכה יידרש לתת את אותו אחוז הנחה שהציע עבור מוצרים ושירותים דומים בהצעתו, למחיר פתיחה זה.</w:t>
      </w:r>
      <w:bookmarkEnd w:id="391"/>
      <w:r>
        <w:rPr>
          <w:rFonts w:hint="cs"/>
          <w:rtl/>
        </w:rPr>
        <w:t xml:space="preserve"> </w:t>
      </w:r>
    </w:p>
    <w:p w14:paraId="52291668" w14:textId="6ED9B51B" w:rsidR="00976118" w:rsidRDefault="00976118" w:rsidP="003907FE">
      <w:pPr>
        <w:pStyle w:val="43"/>
        <w:rPr>
          <w:rtl/>
        </w:rPr>
      </w:pPr>
      <w:r>
        <w:rPr>
          <w:rFonts w:hint="cs"/>
          <w:rtl/>
        </w:rPr>
        <w:t xml:space="preserve">מבלי לגרוע מהאמור לעיל, ככל </w:t>
      </w:r>
      <w:r w:rsidR="00FB5B2B">
        <w:rPr>
          <w:rFonts w:hint="cs"/>
          <w:rtl/>
        </w:rPr>
        <w:t xml:space="preserve">שאין </w:t>
      </w:r>
      <w:r>
        <w:rPr>
          <w:rFonts w:hint="cs"/>
          <w:rtl/>
        </w:rPr>
        <w:t>במכרז פריט דומה לשירות או שהפריט / השירות אינו קיים במכרז - עורך המכרז רשאי להוסיף שירותים נוספים בתחום נושא המכרז. היקף הרכישות מהפריט / שירות החדש לא יעלה על 35% מהיקף הרכש הכללי של המכרז.</w:t>
      </w:r>
    </w:p>
    <w:p w14:paraId="0D4D629C" w14:textId="77777777" w:rsidR="00976118" w:rsidRDefault="00976118" w:rsidP="003907FE">
      <w:pPr>
        <w:pStyle w:val="43"/>
        <w:rPr>
          <w:rtl/>
        </w:rPr>
      </w:pPr>
      <w:r>
        <w:rPr>
          <w:rFonts w:hint="cs"/>
          <w:rtl/>
        </w:rPr>
        <w:t>בכל מקרה של הוספת שירות חדש או עדכון שירות קיים, עורך המכרז רשאי להוסיף לרמת השירות (</w:t>
      </w:r>
      <w:r>
        <w:t>SLA</w:t>
      </w:r>
      <w:r>
        <w:rPr>
          <w:rFonts w:hint="cs"/>
          <w:rtl/>
        </w:rPr>
        <w:t>) דרישות חדשות, בהתאם לאופי ומהות השירות החדש או המעודכן.</w:t>
      </w:r>
    </w:p>
    <w:p w14:paraId="6CCCB171" w14:textId="56231CE6" w:rsidR="00976118" w:rsidRDefault="00976118" w:rsidP="003907FE">
      <w:pPr>
        <w:pStyle w:val="43"/>
        <w:rPr>
          <w:rtl/>
        </w:rPr>
      </w:pPr>
      <w:r w:rsidRPr="00B66424">
        <w:rPr>
          <w:rFonts w:hint="cs"/>
          <w:rtl/>
        </w:rPr>
        <w:t xml:space="preserve">בחר עורך המכרז להאריך את תקופת ההתקשרות, </w:t>
      </w:r>
      <w:r w:rsidR="00B66424" w:rsidRPr="00B66424">
        <w:rPr>
          <w:rFonts w:hint="cs"/>
          <w:rtl/>
        </w:rPr>
        <w:t>כאמור ב</w:t>
      </w:r>
      <w:r w:rsidRPr="00B66424">
        <w:rPr>
          <w:rFonts w:hint="cs"/>
          <w:rtl/>
        </w:rPr>
        <w:t xml:space="preserve">סעיף </w:t>
      </w:r>
      <w:r w:rsidR="00B66424" w:rsidRPr="00B66424">
        <w:rPr>
          <w:rtl/>
        </w:rPr>
        <w:fldChar w:fldCharType="begin"/>
      </w:r>
      <w:r w:rsidR="00B66424" w:rsidRPr="00B66424">
        <w:rPr>
          <w:rtl/>
        </w:rPr>
        <w:instrText xml:space="preserve"> </w:instrText>
      </w:r>
      <w:r w:rsidR="00B66424" w:rsidRPr="00B66424">
        <w:rPr>
          <w:rFonts w:hint="cs"/>
        </w:rPr>
        <w:instrText>REF</w:instrText>
      </w:r>
      <w:r w:rsidR="00B66424" w:rsidRPr="00B66424">
        <w:rPr>
          <w:rFonts w:hint="cs"/>
          <w:rtl/>
        </w:rPr>
        <w:instrText xml:space="preserve"> _</w:instrText>
      </w:r>
      <w:r w:rsidR="00B66424" w:rsidRPr="00B66424">
        <w:rPr>
          <w:rFonts w:hint="cs"/>
        </w:rPr>
        <w:instrText>Ref79415973 \r \h</w:instrText>
      </w:r>
      <w:r w:rsidR="00B66424" w:rsidRPr="00B66424">
        <w:rPr>
          <w:rtl/>
        </w:rPr>
        <w:instrText xml:space="preserve"> </w:instrText>
      </w:r>
      <w:r w:rsidR="00B66424">
        <w:rPr>
          <w:rtl/>
        </w:rPr>
        <w:instrText xml:space="preserve"> \* </w:instrText>
      </w:r>
      <w:r w:rsidR="00B66424">
        <w:instrText>MERGEFORMAT</w:instrText>
      </w:r>
      <w:r w:rsidR="00B66424">
        <w:rPr>
          <w:rtl/>
        </w:rPr>
        <w:instrText xml:space="preserve"> </w:instrText>
      </w:r>
      <w:r w:rsidR="00B66424" w:rsidRPr="00B66424">
        <w:rPr>
          <w:rtl/>
        </w:rPr>
      </w:r>
      <w:r w:rsidR="00B66424" w:rsidRPr="00B66424">
        <w:rPr>
          <w:rtl/>
        </w:rPr>
        <w:fldChar w:fldCharType="separate"/>
      </w:r>
      <w:r w:rsidR="006B2BE8">
        <w:rPr>
          <w:cs/>
        </w:rPr>
        <w:t>‎</w:t>
      </w:r>
      <w:r w:rsidR="006B2BE8">
        <w:t>2.6.2</w:t>
      </w:r>
      <w:r w:rsidR="00B66424" w:rsidRPr="00B66424">
        <w:rPr>
          <w:rtl/>
        </w:rPr>
        <w:fldChar w:fldCharType="end"/>
      </w:r>
      <w:r w:rsidR="00B66424" w:rsidRPr="00B66424">
        <w:rPr>
          <w:rFonts w:hint="cs"/>
          <w:rtl/>
        </w:rPr>
        <w:t xml:space="preserve">, </w:t>
      </w:r>
      <w:r w:rsidRPr="00B66424">
        <w:rPr>
          <w:rFonts w:hint="cs"/>
          <w:rtl/>
        </w:rPr>
        <w:t>תכלול הארכת ההתקשרות</w:t>
      </w:r>
      <w:r>
        <w:rPr>
          <w:rFonts w:hint="cs"/>
          <w:rtl/>
        </w:rPr>
        <w:t xml:space="preserve"> גם את השירות החדש או המעודכן.</w:t>
      </w:r>
    </w:p>
    <w:p w14:paraId="03C033CA" w14:textId="77777777" w:rsidR="00D11707" w:rsidRPr="00912C44" w:rsidRDefault="00D11707" w:rsidP="00C03A1B">
      <w:pPr>
        <w:pStyle w:val="25"/>
        <w:rPr>
          <w:rtl/>
        </w:rPr>
      </w:pPr>
      <w:bookmarkStart w:id="392" w:name="_Toc72305638"/>
      <w:bookmarkStart w:id="393" w:name="_Toc72403900"/>
      <w:bookmarkStart w:id="394" w:name="_Toc72405267"/>
      <w:bookmarkStart w:id="395" w:name="_Toc100761184"/>
      <w:r w:rsidRPr="00912C44">
        <w:rPr>
          <w:rtl/>
        </w:rPr>
        <w:t xml:space="preserve">פיקוח </w:t>
      </w:r>
      <w:r w:rsidR="00292100">
        <w:rPr>
          <w:rFonts w:hint="cs"/>
          <w:rtl/>
        </w:rPr>
        <w:t xml:space="preserve">ובקרה </w:t>
      </w:r>
      <w:r w:rsidRPr="00912C44">
        <w:rPr>
          <w:rtl/>
        </w:rPr>
        <w:t>על עבודת הספק</w:t>
      </w:r>
      <w:bookmarkEnd w:id="392"/>
      <w:bookmarkEnd w:id="393"/>
      <w:bookmarkEnd w:id="394"/>
      <w:bookmarkEnd w:id="395"/>
    </w:p>
    <w:p w14:paraId="7F8F8A0C" w14:textId="41B4FDF2" w:rsidR="004D6744" w:rsidRDefault="004D6744" w:rsidP="00FB5B2B">
      <w:pPr>
        <w:pStyle w:val="3ffe"/>
      </w:pPr>
      <w:r>
        <w:rPr>
          <w:rFonts w:hint="cs"/>
          <w:rtl/>
        </w:rPr>
        <w:t xml:space="preserve">הפעילות </w:t>
      </w:r>
      <w:r w:rsidR="001F5B19">
        <w:rPr>
          <w:rFonts w:hint="cs"/>
          <w:rtl/>
        </w:rPr>
        <w:t>במגנזה</w:t>
      </w:r>
      <w:r>
        <w:rPr>
          <w:rFonts w:hint="cs"/>
          <w:rtl/>
        </w:rPr>
        <w:t xml:space="preserve"> תהיה כפופה להנחיות המקצועיות של עורך המכרז והמזמין, ותתבצע תחת פיקוחו</w:t>
      </w:r>
      <w:r w:rsidR="00EF13F1">
        <w:rPr>
          <w:rFonts w:hint="cs"/>
          <w:rtl/>
        </w:rPr>
        <w:t xml:space="preserve"> של המזמין</w:t>
      </w:r>
      <w:r>
        <w:rPr>
          <w:rFonts w:hint="cs"/>
          <w:rtl/>
        </w:rPr>
        <w:t>. הזוכה מתחייב לפעול בהתאם להנחיות אלו.</w:t>
      </w:r>
    </w:p>
    <w:p w14:paraId="40AFDB01" w14:textId="77777777" w:rsidR="004D6744" w:rsidRDefault="004D6744" w:rsidP="00CB0B4A">
      <w:pPr>
        <w:pStyle w:val="3ffe"/>
        <w:rPr>
          <w:rtl/>
        </w:rPr>
      </w:pPr>
      <w:r>
        <w:rPr>
          <w:rFonts w:hint="cs"/>
          <w:rtl/>
        </w:rPr>
        <w:t xml:space="preserve">עורך המכרז והמזמין או מי מטעמם יהיו רשאים לערוך על פי שיקול דעתם או לדרוש מהספק לבצע בדיקות אקראיות לבחינת הציוד והשירותים שיסופקו בהתאם להוראות המכרז. </w:t>
      </w:r>
    </w:p>
    <w:p w14:paraId="35719DE4" w14:textId="77777777" w:rsidR="004D6744" w:rsidRDefault="004D6744" w:rsidP="00CB0B4A">
      <w:pPr>
        <w:pStyle w:val="3ffe"/>
        <w:rPr>
          <w:rtl/>
        </w:rPr>
      </w:pPr>
      <w:r>
        <w:rPr>
          <w:rFonts w:hint="cs"/>
          <w:rtl/>
        </w:rPr>
        <w:t>הספק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62C2F636" w14:textId="6EFC7CA2" w:rsidR="004D6744" w:rsidRDefault="004D6744" w:rsidP="00CB0B4A">
      <w:pPr>
        <w:pStyle w:val="3ffe"/>
      </w:pPr>
      <w:r>
        <w:rPr>
          <w:rFonts w:hint="cs"/>
          <w:rtl/>
        </w:rPr>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אם נדרשת כניסה לאתרי הספק, יתואם הביקור מראש, הספק מתחייב להיענות לבקשת ביקור כאמור בתוך 7 ימי עסקים.</w:t>
      </w:r>
    </w:p>
    <w:p w14:paraId="6C6C7345" w14:textId="5F8082BE" w:rsidR="004D6744" w:rsidRDefault="004D6744" w:rsidP="00CB0B4A">
      <w:pPr>
        <w:pStyle w:val="3ffe"/>
      </w:pPr>
      <w:r>
        <w:rPr>
          <w:rFonts w:hint="cs"/>
          <w:rtl/>
        </w:rPr>
        <w:t xml:space="preserve">הספק ימציא לעורך המכרז, מידי רבעון או על פי דרישה, לפי המוקדם, דוח מפורט לגבי כל סוגי השירותים, הציוד, כמויותיו ומחיריו, הכול כפי שסופקו על ידו למזמינים, כמו גם דוח קריאות שירות הכולל </w:t>
      </w:r>
      <w:r>
        <w:rPr>
          <w:rFonts w:hint="cs"/>
          <w:rtl/>
        </w:rPr>
        <w:lastRenderedPageBreak/>
        <w:t>את כמות השליפות, ההפקדות והביעורים</w:t>
      </w:r>
      <w:r w:rsidR="00B657A3">
        <w:rPr>
          <w:rFonts w:hint="cs"/>
          <w:rtl/>
        </w:rPr>
        <w:t>.</w:t>
      </w:r>
      <w:r>
        <w:rPr>
          <w:rFonts w:hint="cs"/>
          <w:rtl/>
        </w:rPr>
        <w:t xml:space="preserve"> הדוחות יופקו לפי חתכים ומיונים שונים בטבלה שתוכן על ידי עורך המכרז. הדוחות יוגשו לאיש הקשר מטעם עורך המכרז במסמך חתום על ידי הספק ובנוסף גם יוגשו על גבי </w:t>
      </w:r>
      <w:r w:rsidR="008B4309">
        <w:rPr>
          <w:rFonts w:hint="cs"/>
          <w:rtl/>
        </w:rPr>
        <w:t>התקן</w:t>
      </w:r>
      <w:r w:rsidR="008B4309">
        <w:rPr>
          <w:rtl/>
        </w:rPr>
        <w:t xml:space="preserve"> נייד (</w:t>
      </w:r>
      <w:r w:rsidR="008B4309">
        <w:t>USB Flash Drive</w:t>
      </w:r>
      <w:r w:rsidR="008B4309">
        <w:rPr>
          <w:rFonts w:hint="cs"/>
          <w:rtl/>
        </w:rPr>
        <w:t xml:space="preserve">) </w:t>
      </w:r>
      <w:r>
        <w:rPr>
          <w:rFonts w:hint="cs"/>
          <w:rtl/>
        </w:rPr>
        <w:t xml:space="preserve"> ו/או ישלחו בדוא"ל.</w:t>
      </w:r>
    </w:p>
    <w:p w14:paraId="178F0F5C" w14:textId="7926F8FC" w:rsidR="004D6744" w:rsidRDefault="004D6744" w:rsidP="00FB5B2B">
      <w:pPr>
        <w:pStyle w:val="3ffe"/>
        <w:rPr>
          <w:rtl/>
        </w:rPr>
      </w:pPr>
      <w:r>
        <w:rPr>
          <w:rFonts w:hint="cs"/>
          <w:rtl/>
        </w:rPr>
        <w:t xml:space="preserve">הספק, באמצעות </w:t>
      </w:r>
      <w:r w:rsidR="001F5B19">
        <w:rPr>
          <w:rFonts w:hint="cs"/>
          <w:rtl/>
        </w:rPr>
        <w:t xml:space="preserve">האחראי </w:t>
      </w:r>
      <w:r w:rsidR="002F7394">
        <w:rPr>
          <w:rFonts w:hint="cs"/>
          <w:rtl/>
        </w:rPr>
        <w:t>מטעמו</w:t>
      </w:r>
      <w:r>
        <w:rPr>
          <w:rFonts w:hint="cs"/>
          <w:rtl/>
        </w:rPr>
        <w:t xml:space="preserve">, יגיש למזמין דוחות תקופתיים ערוכים באופן </w:t>
      </w:r>
      <w:r>
        <w:rPr>
          <w:rFonts w:hint="cs"/>
          <w:cs/>
        </w:rPr>
        <w:t>‎</w:t>
      </w:r>
      <w:r>
        <w:rPr>
          <w:rFonts w:hint="cs"/>
          <w:rtl/>
        </w:rPr>
        <w:t>ובתדירות המפורטים להלן.</w:t>
      </w:r>
    </w:p>
    <w:p w14:paraId="664D0879" w14:textId="1B13E377" w:rsidR="004D6744" w:rsidRDefault="004D6744" w:rsidP="000739BA">
      <w:pPr>
        <w:pStyle w:val="3ffe"/>
      </w:pPr>
      <w:r>
        <w:rPr>
          <w:rFonts w:hint="cs"/>
          <w:rtl/>
        </w:rPr>
        <w:t xml:space="preserve">הזוכה מתחייב לאפשר למזמין לבצע ביקורת / פעילות משרדית מקומית </w:t>
      </w:r>
      <w:r w:rsidR="001F5B19">
        <w:rPr>
          <w:rFonts w:hint="cs"/>
          <w:rtl/>
        </w:rPr>
        <w:t xml:space="preserve">במגנזה </w:t>
      </w:r>
      <w:r>
        <w:rPr>
          <w:rFonts w:hint="cs"/>
          <w:rtl/>
        </w:rPr>
        <w:t xml:space="preserve">(כגון: עיון, הערכה, סידור חומר ארכיוני או ביצוע התאמות במערכת </w:t>
      </w:r>
      <w:r w:rsidR="001F5B19">
        <w:rPr>
          <w:rFonts w:hint="cs"/>
          <w:rtl/>
        </w:rPr>
        <w:t>המחשוב</w:t>
      </w:r>
      <w:r>
        <w:rPr>
          <w:rFonts w:hint="cs"/>
          <w:rtl/>
        </w:rPr>
        <w:t>) ואף להקצות להם שטח משרדי שישמש את נציג המזמין בעת עריכת הביקורת. כל שינוי שיבוצע בארגון המקורי של החומר, אם יבוצע, ייעשה בתיאום מלא עם הזוכה.</w:t>
      </w:r>
    </w:p>
    <w:p w14:paraId="344AF1CF" w14:textId="2746216F" w:rsidR="00D11707" w:rsidRPr="00912C44" w:rsidRDefault="00BD0CAC" w:rsidP="00C03A1B">
      <w:pPr>
        <w:pStyle w:val="25"/>
      </w:pPr>
      <w:bookmarkStart w:id="396" w:name="_Toc72305639"/>
      <w:bookmarkStart w:id="397" w:name="_Toc72403901"/>
      <w:bookmarkStart w:id="398" w:name="_Toc72405268"/>
      <w:bookmarkStart w:id="399" w:name="_Ref79414810"/>
      <w:bookmarkStart w:id="400" w:name="_Ref97562957"/>
      <w:bookmarkStart w:id="401" w:name="_Ref97562959"/>
      <w:bookmarkStart w:id="402" w:name="_Ref97562993"/>
      <w:bookmarkStart w:id="403" w:name="_Toc100761185"/>
      <w:bookmarkEnd w:id="387"/>
      <w:bookmarkEnd w:id="388"/>
      <w:r>
        <w:rPr>
          <w:rFonts w:hint="cs"/>
          <w:rtl/>
        </w:rPr>
        <w:t>עלות</w:t>
      </w:r>
      <w:bookmarkEnd w:id="396"/>
      <w:bookmarkEnd w:id="397"/>
      <w:bookmarkEnd w:id="398"/>
      <w:bookmarkEnd w:id="399"/>
      <w:bookmarkEnd w:id="400"/>
      <w:bookmarkEnd w:id="401"/>
      <w:bookmarkEnd w:id="402"/>
      <w:bookmarkEnd w:id="403"/>
    </w:p>
    <w:p w14:paraId="3A2B6299" w14:textId="77777777" w:rsidR="00D11707" w:rsidRPr="00121439" w:rsidRDefault="00D11707" w:rsidP="00CB0B4A">
      <w:pPr>
        <w:pStyle w:val="3ffe"/>
      </w:pPr>
      <w:r w:rsidRPr="00121439">
        <w:rPr>
          <w:rtl/>
        </w:rPr>
        <w:t>תמורת ביצוע התחייבויותיו לפי המכרז והסכם זה, ישל</w:t>
      </w:r>
      <w:r w:rsidR="00D777B0">
        <w:rPr>
          <w:rFonts w:hint="cs"/>
          <w:rtl/>
        </w:rPr>
        <w:t>ם</w:t>
      </w:r>
      <w:r w:rsidRPr="00121439">
        <w:rPr>
          <w:rtl/>
        </w:rPr>
        <w:t xml:space="preserve"> </w:t>
      </w:r>
      <w:r w:rsidR="00D777B0">
        <w:rPr>
          <w:rFonts w:hint="cs"/>
          <w:rtl/>
        </w:rPr>
        <w:t>המזמין</w:t>
      </w:r>
      <w:r w:rsidRPr="00121439">
        <w:rPr>
          <w:rtl/>
        </w:rPr>
        <w:t xml:space="preserve"> לספק בהתאם למפורט בפרק זה. הספק לא יהא זכאי לכל תשלום או תמורה כל שהיא בקשר עם אספקת שירותים שאינם תואמים את המפורט בפרק זה. </w:t>
      </w:r>
    </w:p>
    <w:p w14:paraId="2D725D9A" w14:textId="77777777" w:rsidR="00D11707" w:rsidRPr="00121439" w:rsidRDefault="00D11707" w:rsidP="00CB0B4A">
      <w:pPr>
        <w:pStyle w:val="3ffe"/>
        <w:rPr>
          <w:rtl/>
        </w:rPr>
      </w:pPr>
      <w:r w:rsidRPr="00121439">
        <w:rPr>
          <w:rtl/>
        </w:rPr>
        <w:t>כל המחירים הנקובים בהצעה</w:t>
      </w:r>
      <w:r w:rsidR="001B5F3E">
        <w:rPr>
          <w:rFonts w:hint="cs"/>
          <w:rtl/>
        </w:rPr>
        <w:t>, לאחר שיקלול אחוז</w:t>
      </w:r>
      <w:r w:rsidR="00420317">
        <w:rPr>
          <w:rFonts w:hint="cs"/>
          <w:rtl/>
        </w:rPr>
        <w:t>י</w:t>
      </w:r>
      <w:r w:rsidR="001B5F3E">
        <w:rPr>
          <w:rFonts w:hint="cs"/>
          <w:rtl/>
        </w:rPr>
        <w:t xml:space="preserve"> ההנחה המוצע</w:t>
      </w:r>
      <w:r w:rsidR="00420317">
        <w:rPr>
          <w:rFonts w:hint="cs"/>
          <w:rtl/>
        </w:rPr>
        <w:t>ים</w:t>
      </w:r>
      <w:r w:rsidR="001B5F3E">
        <w:rPr>
          <w:rFonts w:hint="cs"/>
          <w:rtl/>
        </w:rPr>
        <w:t xml:space="preserve"> ע"י הספק</w:t>
      </w:r>
      <w:r w:rsidRPr="00121439">
        <w:rPr>
          <w:rtl/>
        </w:rPr>
        <w:t>, יהיו סופיים ויכללו את כל מרכיבי העלות. המחירים יהיו נקובים בשקלים כולל מע"מ, ויכללו כל מס או היטל או תוספת אחרת לרבות כל תשלום לצד שלישי בגין זכויות השימוש בציוד על כל מרכיביו.</w:t>
      </w:r>
    </w:p>
    <w:p w14:paraId="177DA481" w14:textId="77777777" w:rsidR="00420317" w:rsidRDefault="00420317" w:rsidP="00BC0022">
      <w:pPr>
        <w:pStyle w:val="3ffe"/>
      </w:pPr>
      <w:r w:rsidRPr="00E11615">
        <w:rPr>
          <w:rFonts w:hint="cs"/>
          <w:rtl/>
        </w:rPr>
        <w:t xml:space="preserve">העלות הכוללת תשקף את כל </w:t>
      </w:r>
      <w:r w:rsidR="00BC0022">
        <w:rPr>
          <w:rFonts w:hint="cs"/>
          <w:rtl/>
        </w:rPr>
        <w:t>ה</w:t>
      </w:r>
      <w:r w:rsidRPr="00E11615">
        <w:rPr>
          <w:rFonts w:hint="cs"/>
          <w:rtl/>
        </w:rPr>
        <w:t xml:space="preserve">נדרש </w:t>
      </w:r>
      <w:r w:rsidR="00BC0022">
        <w:rPr>
          <w:rFonts w:hint="cs"/>
          <w:rtl/>
        </w:rPr>
        <w:t>בהתייחס ל</w:t>
      </w:r>
      <w:r>
        <w:rPr>
          <w:rFonts w:hint="cs"/>
          <w:rtl/>
        </w:rPr>
        <w:t>אספקה של השירותים הנדרשים</w:t>
      </w:r>
      <w:r w:rsidR="00BC0022">
        <w:rPr>
          <w:rFonts w:hint="cs"/>
          <w:rtl/>
        </w:rPr>
        <w:t>, כאמור במסמכי מכרז זה</w:t>
      </w:r>
      <w:r w:rsidRPr="00E11615">
        <w:rPr>
          <w:rFonts w:hint="cs"/>
          <w:rtl/>
        </w:rPr>
        <w:t>.</w:t>
      </w:r>
      <w:r>
        <w:rPr>
          <w:rFonts w:hint="cs"/>
          <w:rtl/>
        </w:rPr>
        <w:t xml:space="preserve"> </w:t>
      </w:r>
      <w:r w:rsidRPr="00E11615">
        <w:rPr>
          <w:rFonts w:hint="cs"/>
          <w:rtl/>
        </w:rPr>
        <w:t>לא יהיה כל תשלום נוסף לספק הזוכה מעבר לכך</w:t>
      </w:r>
      <w:r>
        <w:rPr>
          <w:rFonts w:hint="cs"/>
          <w:rtl/>
        </w:rPr>
        <w:t>, אלא אם כן צוין אחרת במפורש.</w:t>
      </w:r>
    </w:p>
    <w:p w14:paraId="4A1CAE3F" w14:textId="77777777" w:rsidR="00D11707" w:rsidRPr="00121439" w:rsidRDefault="00D11707" w:rsidP="00CB0B4A">
      <w:pPr>
        <w:pStyle w:val="3ffe"/>
        <w:rPr>
          <w:rtl/>
        </w:rPr>
      </w:pPr>
      <w:r w:rsidRPr="00121439">
        <w:rPr>
          <w:rtl/>
        </w:rPr>
        <w:t>הזמנת השירותים תעשה על ידי המזמין.</w:t>
      </w:r>
    </w:p>
    <w:p w14:paraId="4955885E" w14:textId="77777777" w:rsidR="00D11707" w:rsidRPr="00121439" w:rsidRDefault="00D11707" w:rsidP="00CB0B4A">
      <w:pPr>
        <w:pStyle w:val="3ffe"/>
        <w:rPr>
          <w:rtl/>
        </w:rPr>
      </w:pPr>
      <w:r w:rsidRPr="00121439">
        <w:rPr>
          <w:rtl/>
        </w:rPr>
        <w:t>המחיר הסופי שיציע כל ספק מאושר, יהיה קבוע וסופי. המחירים שיפורסמו יהיו קבועים וסופיים.</w:t>
      </w:r>
    </w:p>
    <w:p w14:paraId="715D640C" w14:textId="77777777" w:rsidR="00D11707" w:rsidRDefault="00D11707" w:rsidP="00022F88">
      <w:pPr>
        <w:pStyle w:val="3ffe"/>
      </w:pPr>
      <w:r w:rsidRPr="00121439">
        <w:rPr>
          <w:rtl/>
        </w:rPr>
        <w:t>ה</w:t>
      </w:r>
      <w:r w:rsidR="00022F88">
        <w:rPr>
          <w:rFonts w:eastAsia="Batang" w:hint="cs"/>
          <w:rtl/>
          <w:lang w:val="x-none" w:eastAsia="x-none"/>
        </w:rPr>
        <w:t>מזמינ</w:t>
      </w:r>
      <w:r w:rsidRPr="00121439">
        <w:rPr>
          <w:rtl/>
        </w:rPr>
        <w:t>ים מחויבים בביצוע התקשרויות אך ורק עם הזוכה ועל פי המחיר הסופי</w:t>
      </w:r>
      <w:r w:rsidR="000A5B54">
        <w:rPr>
          <w:rtl/>
        </w:rPr>
        <w:t xml:space="preserve"> </w:t>
      </w:r>
      <w:r w:rsidRPr="00121439">
        <w:rPr>
          <w:rtl/>
        </w:rPr>
        <w:t>שזכה.</w:t>
      </w:r>
    </w:p>
    <w:p w14:paraId="26D421C3" w14:textId="77777777" w:rsidR="00DD4964" w:rsidRPr="00550725" w:rsidRDefault="00DD4964" w:rsidP="00CB0B4A">
      <w:pPr>
        <w:pStyle w:val="32"/>
      </w:pPr>
      <w:bookmarkStart w:id="404" w:name="_Toc72305641"/>
      <w:bookmarkStart w:id="405" w:name="_Toc72403903"/>
      <w:bookmarkStart w:id="406" w:name="_Toc72405270"/>
      <w:r w:rsidRPr="00550725">
        <w:rPr>
          <w:rFonts w:hint="cs"/>
          <w:rtl/>
        </w:rPr>
        <w:t>ביצוע התשלום</w:t>
      </w:r>
      <w:bookmarkEnd w:id="404"/>
      <w:bookmarkEnd w:id="405"/>
      <w:bookmarkEnd w:id="406"/>
    </w:p>
    <w:p w14:paraId="332003FE" w14:textId="62F37146" w:rsidR="006A118D" w:rsidRDefault="006A118D" w:rsidP="003907FE">
      <w:pPr>
        <w:pStyle w:val="43"/>
      </w:pPr>
      <w:r w:rsidRPr="002C23AD">
        <w:rPr>
          <w:rStyle w:val="4-Char1"/>
          <w:rFonts w:hint="cs"/>
          <w:rtl/>
        </w:rPr>
        <w:t xml:space="preserve">למען הסר ספק מובהר בזאת כי המחירים הנקובים המקסימליים בסעיפים </w:t>
      </w:r>
      <w:r w:rsidR="00F4701C">
        <w:rPr>
          <w:rStyle w:val="4-Char1"/>
          <w:rtl/>
        </w:rPr>
        <w:fldChar w:fldCharType="begin"/>
      </w:r>
      <w:r w:rsidR="00F4701C">
        <w:rPr>
          <w:rStyle w:val="4-Char1"/>
          <w:rtl/>
        </w:rPr>
        <w:instrText xml:space="preserve"> </w:instrText>
      </w:r>
      <w:r w:rsidR="00F4701C">
        <w:rPr>
          <w:rStyle w:val="4-Char1"/>
        </w:rPr>
        <w:instrText>REF</w:instrText>
      </w:r>
      <w:r w:rsidR="00F4701C">
        <w:rPr>
          <w:rStyle w:val="4-Char1"/>
          <w:rtl/>
        </w:rPr>
        <w:instrText xml:space="preserve"> _</w:instrText>
      </w:r>
      <w:r w:rsidR="00F4701C">
        <w:rPr>
          <w:rStyle w:val="4-Char1"/>
        </w:rPr>
        <w:instrText>Ref97552749 \r \h</w:instrText>
      </w:r>
      <w:r w:rsidR="00F4701C">
        <w:rPr>
          <w:rStyle w:val="4-Char1"/>
          <w:rtl/>
        </w:rPr>
        <w:instrText xml:space="preserve"> </w:instrText>
      </w:r>
      <w:r w:rsidR="00F4701C">
        <w:rPr>
          <w:rStyle w:val="4-Char1"/>
          <w:rtl/>
        </w:rPr>
      </w:r>
      <w:r w:rsidR="00F4701C">
        <w:rPr>
          <w:rStyle w:val="4-Char1"/>
          <w:rtl/>
        </w:rPr>
        <w:fldChar w:fldCharType="separate"/>
      </w:r>
      <w:r w:rsidR="006B2BE8">
        <w:rPr>
          <w:rStyle w:val="4-Char1"/>
          <w:cs/>
        </w:rPr>
        <w:t>‎</w:t>
      </w:r>
      <w:r w:rsidR="006B2BE8">
        <w:rPr>
          <w:rStyle w:val="4-Char1"/>
        </w:rPr>
        <w:t>2.11.11</w:t>
      </w:r>
      <w:r w:rsidR="00F4701C">
        <w:rPr>
          <w:rStyle w:val="4-Char1"/>
          <w:rtl/>
        </w:rPr>
        <w:fldChar w:fldCharType="end"/>
      </w:r>
      <w:r w:rsidR="00F4701C">
        <w:rPr>
          <w:rStyle w:val="4-Char1"/>
          <w:rFonts w:hint="cs"/>
          <w:rtl/>
        </w:rPr>
        <w:t xml:space="preserve"> </w:t>
      </w:r>
      <w:r w:rsidRPr="002C23AD">
        <w:rPr>
          <w:rStyle w:val="4-Char1"/>
          <w:rFonts w:hint="cs"/>
          <w:rtl/>
        </w:rPr>
        <w:t>שבמסמכי</w:t>
      </w:r>
      <w:r w:rsidRPr="00955ED2">
        <w:rPr>
          <w:rFonts w:hint="cs"/>
          <w:rtl/>
        </w:rPr>
        <w:t xml:space="preserve"> המכרז הינם בעבור אחסנת מיכל למשך שנה. דהיינ</w:t>
      </w:r>
      <w:r w:rsidRPr="00955ED2">
        <w:rPr>
          <w:rFonts w:hint="eastAsia"/>
          <w:rtl/>
        </w:rPr>
        <w:t>ו</w:t>
      </w:r>
      <w:r w:rsidRPr="00955ED2">
        <w:rPr>
          <w:rFonts w:hint="cs"/>
          <w:rtl/>
        </w:rPr>
        <w:t>, התשלום בפועל יהיה עבור כל יום אחסון שיחושב לפי המחיר לשנה מחולק ב- 365, לאחר חישוב ההנחה</w:t>
      </w:r>
      <w:r>
        <w:rPr>
          <w:rFonts w:hint="cs"/>
          <w:rtl/>
        </w:rPr>
        <w:t xml:space="preserve"> לאחסנה רגילה</w:t>
      </w:r>
      <w:r w:rsidRPr="00955ED2">
        <w:rPr>
          <w:rFonts w:hint="cs"/>
          <w:rtl/>
        </w:rPr>
        <w:t xml:space="preserve"> </w:t>
      </w:r>
      <w:r>
        <w:rPr>
          <w:rFonts w:hint="cs"/>
          <w:rtl/>
        </w:rPr>
        <w:t>למחירי המקסימום</w:t>
      </w:r>
      <w:r w:rsidRPr="00FD62C7">
        <w:rPr>
          <w:rFonts w:hint="cs"/>
          <w:rtl/>
        </w:rPr>
        <w:t xml:space="preserve"> </w:t>
      </w:r>
      <w:r w:rsidRPr="00955ED2">
        <w:rPr>
          <w:rFonts w:hint="cs"/>
          <w:rtl/>
        </w:rPr>
        <w:t>שניתנה על ידי הספק במסגרת הצעתו במכרז</w:t>
      </w:r>
      <w:r>
        <w:rPr>
          <w:rFonts w:hint="cs"/>
          <w:rtl/>
        </w:rPr>
        <w:t xml:space="preserve"> עבור השירותים השוטפים.</w:t>
      </w:r>
    </w:p>
    <w:p w14:paraId="6E45EC0E" w14:textId="291442CD" w:rsidR="006A118D" w:rsidRDefault="006A118D" w:rsidP="003907FE">
      <w:pPr>
        <w:pStyle w:val="43"/>
      </w:pPr>
      <w:r w:rsidRPr="00955ED2">
        <w:rPr>
          <w:rtl/>
        </w:rPr>
        <w:t>כמו כן</w:t>
      </w:r>
      <w:r>
        <w:rPr>
          <w:rFonts w:hint="cs"/>
          <w:rtl/>
        </w:rPr>
        <w:t>,</w:t>
      </w:r>
      <w:r w:rsidRPr="00955ED2">
        <w:rPr>
          <w:rtl/>
        </w:rPr>
        <w:t xml:space="preserve"> </w:t>
      </w:r>
      <w:r>
        <w:rPr>
          <w:rFonts w:hint="cs"/>
          <w:rtl/>
        </w:rPr>
        <w:t xml:space="preserve">תינתן ע"י הספק </w:t>
      </w:r>
      <w:r w:rsidRPr="00955ED2">
        <w:rPr>
          <w:rtl/>
        </w:rPr>
        <w:t>הנחה לאחסנה עמוקה לכלל השירותים לתקופ</w:t>
      </w:r>
      <w:r w:rsidRPr="00955ED2">
        <w:rPr>
          <w:rFonts w:hint="cs"/>
          <w:rtl/>
        </w:rPr>
        <w:t>ת החיוב</w:t>
      </w:r>
      <w:r w:rsidRPr="00955ED2">
        <w:rPr>
          <w:rtl/>
        </w:rPr>
        <w:t xml:space="preserve"> </w:t>
      </w:r>
      <w:r>
        <w:rPr>
          <w:rFonts w:hint="cs"/>
          <w:rtl/>
        </w:rPr>
        <w:t>בהתאם לגובה</w:t>
      </w:r>
      <w:r w:rsidRPr="00955ED2">
        <w:rPr>
          <w:rtl/>
        </w:rPr>
        <w:t xml:space="preserve"> שיעור </w:t>
      </w:r>
      <w:r>
        <w:rPr>
          <w:rFonts w:hint="cs"/>
          <w:rtl/>
        </w:rPr>
        <w:t>ה</w:t>
      </w:r>
      <w:r w:rsidRPr="00955ED2">
        <w:rPr>
          <w:rtl/>
        </w:rPr>
        <w:t xml:space="preserve">אחסנה </w:t>
      </w:r>
      <w:r>
        <w:rPr>
          <w:rFonts w:hint="cs"/>
          <w:rtl/>
        </w:rPr>
        <w:t>ה</w:t>
      </w:r>
      <w:r w:rsidRPr="00955ED2">
        <w:rPr>
          <w:rtl/>
        </w:rPr>
        <w:t xml:space="preserve">עמוקה </w:t>
      </w:r>
      <w:r w:rsidRPr="00955ED2">
        <w:rPr>
          <w:rFonts w:hint="cs"/>
          <w:rtl/>
        </w:rPr>
        <w:t xml:space="preserve">כפי </w:t>
      </w:r>
      <w:r w:rsidRPr="00955ED2">
        <w:rPr>
          <w:rtl/>
        </w:rPr>
        <w:t>שהוגדר לכל סל</w:t>
      </w:r>
      <w:r>
        <w:rPr>
          <w:rFonts w:hint="cs"/>
          <w:rtl/>
        </w:rPr>
        <w:t xml:space="preserve">, בשים לב לעדכונים שיחולו על שיעור האחסנה </w:t>
      </w:r>
      <w:r w:rsidRPr="00E91AC3">
        <w:rPr>
          <w:rFonts w:hint="cs"/>
          <w:rtl/>
        </w:rPr>
        <w:t xml:space="preserve">העמוקה, במהלך תקופת ההתקשרות, כמפורט </w:t>
      </w:r>
      <w:r w:rsidRPr="00E91AC3">
        <w:rPr>
          <w:rFonts w:hint="eastAsia"/>
          <w:rtl/>
        </w:rPr>
        <w:t>בסעיף</w:t>
      </w:r>
      <w:r w:rsidR="00F4701C">
        <w:rPr>
          <w:rFonts w:hint="cs"/>
          <w:rtl/>
        </w:rPr>
        <w:t xml:space="preserve"> </w:t>
      </w:r>
      <w:r w:rsidR="00F4701C">
        <w:rPr>
          <w:rtl/>
        </w:rPr>
        <w:fldChar w:fldCharType="begin"/>
      </w:r>
      <w:r w:rsidR="00F4701C">
        <w:rPr>
          <w:rtl/>
        </w:rPr>
        <w:instrText xml:space="preserve"> </w:instrText>
      </w:r>
      <w:r w:rsidR="00F4701C">
        <w:instrText>REF</w:instrText>
      </w:r>
      <w:r w:rsidR="00F4701C">
        <w:rPr>
          <w:rtl/>
        </w:rPr>
        <w:instrText xml:space="preserve"> _</w:instrText>
      </w:r>
      <w:r w:rsidR="00F4701C">
        <w:instrText>Ref79416435 \r \h</w:instrText>
      </w:r>
      <w:r w:rsidR="00F4701C">
        <w:rPr>
          <w:rtl/>
        </w:rPr>
        <w:instrText xml:space="preserve"> </w:instrText>
      </w:r>
      <w:r w:rsidR="00F4701C">
        <w:rPr>
          <w:rtl/>
        </w:rPr>
      </w:r>
      <w:r w:rsidR="00F4701C">
        <w:rPr>
          <w:rtl/>
        </w:rPr>
        <w:fldChar w:fldCharType="separate"/>
      </w:r>
      <w:r w:rsidR="006B2BE8">
        <w:rPr>
          <w:cs/>
        </w:rPr>
        <w:t>‎</w:t>
      </w:r>
      <w:r w:rsidR="006B2BE8">
        <w:t>2.8.1.8.4</w:t>
      </w:r>
      <w:r w:rsidR="00F4701C">
        <w:rPr>
          <w:rtl/>
        </w:rPr>
        <w:fldChar w:fldCharType="end"/>
      </w:r>
      <w:r w:rsidR="00F4701C">
        <w:rPr>
          <w:rFonts w:hint="cs"/>
          <w:rtl/>
        </w:rPr>
        <w:t>.</w:t>
      </w:r>
    </w:p>
    <w:p w14:paraId="4A6AF8B9" w14:textId="77C46E25" w:rsidR="006C4790" w:rsidRDefault="006C4790">
      <w:pPr>
        <w:bidi w:val="0"/>
        <w:rPr>
          <w:rFonts w:ascii="David" w:hAnsi="David" w:cs="David"/>
          <w:rtl/>
        </w:rPr>
      </w:pPr>
      <w:r>
        <w:rPr>
          <w:rtl/>
        </w:rPr>
        <w:br w:type="page"/>
      </w:r>
    </w:p>
    <w:p w14:paraId="0B7DCB8D" w14:textId="77777777" w:rsidR="006A118D" w:rsidRDefault="006A118D" w:rsidP="003907FE">
      <w:pPr>
        <w:pStyle w:val="4ff0"/>
      </w:pPr>
      <w:r>
        <w:rPr>
          <w:rFonts w:hint="cs"/>
          <w:rtl/>
        </w:rPr>
        <w:lastRenderedPageBreak/>
        <w:t>חשבונית רבעונית</w:t>
      </w:r>
    </w:p>
    <w:p w14:paraId="73F69A70" w14:textId="77777777" w:rsidR="006A118D" w:rsidRDefault="006A118D" w:rsidP="003907FE">
      <w:pPr>
        <w:pStyle w:val="4-4"/>
      </w:pPr>
      <w:r w:rsidRPr="009449F3">
        <w:rPr>
          <w:rFonts w:hint="cs"/>
          <w:rtl/>
        </w:rPr>
        <w:t>אחת</w:t>
      </w:r>
      <w:r w:rsidRPr="009449F3">
        <w:rPr>
          <w:rtl/>
        </w:rPr>
        <w:t xml:space="preserve"> </w:t>
      </w:r>
      <w:r w:rsidRPr="009449F3">
        <w:rPr>
          <w:rFonts w:hint="cs"/>
          <w:rtl/>
        </w:rPr>
        <w:t>ל</w:t>
      </w:r>
      <w:r w:rsidRPr="009449F3">
        <w:rPr>
          <w:rtl/>
        </w:rPr>
        <w:t xml:space="preserve">- 3 </w:t>
      </w:r>
      <w:r w:rsidRPr="009449F3">
        <w:rPr>
          <w:rFonts w:hint="cs"/>
          <w:rtl/>
        </w:rPr>
        <w:t>חודשים</w:t>
      </w:r>
      <w:r w:rsidRPr="009449F3">
        <w:rPr>
          <w:rtl/>
        </w:rPr>
        <w:t xml:space="preserve"> </w:t>
      </w:r>
      <w:r w:rsidRPr="009449F3">
        <w:rPr>
          <w:rFonts w:hint="cs"/>
          <w:rtl/>
        </w:rPr>
        <w:t>יגיש</w:t>
      </w:r>
      <w:r w:rsidRPr="009449F3">
        <w:rPr>
          <w:rtl/>
        </w:rPr>
        <w:t xml:space="preserve"> </w:t>
      </w:r>
      <w:r w:rsidRPr="009449F3">
        <w:rPr>
          <w:rFonts w:hint="cs"/>
          <w:rtl/>
        </w:rPr>
        <w:t>הספק</w:t>
      </w:r>
      <w:r w:rsidRPr="009449F3">
        <w:rPr>
          <w:rtl/>
        </w:rPr>
        <w:t xml:space="preserve"> </w:t>
      </w:r>
      <w:r>
        <w:rPr>
          <w:rFonts w:hint="cs"/>
          <w:rtl/>
        </w:rPr>
        <w:t>למזמין</w:t>
      </w:r>
      <w:r w:rsidRPr="009449F3">
        <w:rPr>
          <w:rtl/>
        </w:rPr>
        <w:t xml:space="preserve"> </w:t>
      </w:r>
      <w:r>
        <w:rPr>
          <w:rFonts w:hint="cs"/>
          <w:rtl/>
        </w:rPr>
        <w:t>חשבונית</w:t>
      </w:r>
      <w:r w:rsidRPr="009449F3">
        <w:rPr>
          <w:rtl/>
        </w:rPr>
        <w:t xml:space="preserve"> </w:t>
      </w:r>
      <w:r w:rsidRPr="009449F3">
        <w:rPr>
          <w:rFonts w:hint="cs"/>
          <w:rtl/>
        </w:rPr>
        <w:t>בגין</w:t>
      </w:r>
      <w:r w:rsidRPr="009449F3">
        <w:rPr>
          <w:rtl/>
        </w:rPr>
        <w:t xml:space="preserve"> </w:t>
      </w:r>
      <w:r w:rsidRPr="009449F3">
        <w:rPr>
          <w:rFonts w:hint="cs"/>
          <w:rtl/>
        </w:rPr>
        <w:t>השירותים</w:t>
      </w:r>
      <w:r w:rsidRPr="009449F3">
        <w:rPr>
          <w:rtl/>
        </w:rPr>
        <w:t xml:space="preserve"> </w:t>
      </w:r>
      <w:r w:rsidRPr="009449F3">
        <w:rPr>
          <w:rFonts w:hint="cs"/>
          <w:rtl/>
        </w:rPr>
        <w:t>שניתנו</w:t>
      </w:r>
      <w:r w:rsidRPr="009449F3">
        <w:rPr>
          <w:rtl/>
        </w:rPr>
        <w:t xml:space="preserve"> </w:t>
      </w:r>
      <w:r w:rsidRPr="009449F3">
        <w:rPr>
          <w:rFonts w:hint="cs"/>
          <w:rtl/>
        </w:rPr>
        <w:t>על</w:t>
      </w:r>
      <w:r w:rsidRPr="009449F3">
        <w:rPr>
          <w:rtl/>
        </w:rPr>
        <w:t xml:space="preserve"> </w:t>
      </w:r>
      <w:r w:rsidRPr="009449F3">
        <w:rPr>
          <w:rFonts w:hint="cs"/>
          <w:rtl/>
        </w:rPr>
        <w:t>ידו</w:t>
      </w:r>
      <w:r w:rsidRPr="009449F3">
        <w:rPr>
          <w:rtl/>
        </w:rPr>
        <w:t xml:space="preserve"> </w:t>
      </w:r>
      <w:r w:rsidRPr="009449F3">
        <w:rPr>
          <w:rFonts w:hint="cs"/>
          <w:rtl/>
        </w:rPr>
        <w:t>ברבעון</w:t>
      </w:r>
      <w:r w:rsidRPr="009449F3">
        <w:rPr>
          <w:rtl/>
        </w:rPr>
        <w:t xml:space="preserve"> </w:t>
      </w:r>
      <w:r w:rsidRPr="009449F3">
        <w:rPr>
          <w:rFonts w:hint="cs"/>
          <w:rtl/>
        </w:rPr>
        <w:t>החולף</w:t>
      </w:r>
      <w:r w:rsidRPr="009449F3">
        <w:rPr>
          <w:rtl/>
        </w:rPr>
        <w:t xml:space="preserve">. </w:t>
      </w:r>
      <w:r w:rsidRPr="009449F3">
        <w:rPr>
          <w:rFonts w:hint="cs"/>
          <w:rtl/>
        </w:rPr>
        <w:t>בחשבון</w:t>
      </w:r>
      <w:r w:rsidRPr="009449F3">
        <w:rPr>
          <w:rtl/>
        </w:rPr>
        <w:t xml:space="preserve"> </w:t>
      </w:r>
      <w:r w:rsidRPr="009449F3">
        <w:rPr>
          <w:rFonts w:hint="cs"/>
          <w:rtl/>
        </w:rPr>
        <w:t>יפורטו</w:t>
      </w:r>
      <w:r>
        <w:rPr>
          <w:rFonts w:hint="cs"/>
          <w:rtl/>
        </w:rPr>
        <w:t xml:space="preserve"> סוגי השירותים בהתאם למוגדר במכרז</w:t>
      </w:r>
      <w:r w:rsidRPr="009449F3">
        <w:rPr>
          <w:rtl/>
        </w:rPr>
        <w:t xml:space="preserve">: </w:t>
      </w:r>
    </w:p>
    <w:p w14:paraId="568FC00F" w14:textId="77777777" w:rsidR="006A118D" w:rsidRDefault="006A118D" w:rsidP="002C23AD">
      <w:pPr>
        <w:pStyle w:val="54"/>
      </w:pPr>
      <w:r w:rsidRPr="009449F3">
        <w:rPr>
          <w:rFonts w:hint="cs"/>
          <w:rtl/>
        </w:rPr>
        <w:t>חשבון</w:t>
      </w:r>
      <w:r w:rsidRPr="009449F3">
        <w:rPr>
          <w:rtl/>
        </w:rPr>
        <w:t xml:space="preserve"> </w:t>
      </w:r>
      <w:r w:rsidRPr="009449F3">
        <w:rPr>
          <w:rFonts w:hint="cs"/>
          <w:rtl/>
        </w:rPr>
        <w:t>עבור</w:t>
      </w:r>
      <w:r>
        <w:rPr>
          <w:rFonts w:hint="cs"/>
          <w:rtl/>
        </w:rPr>
        <w:t xml:space="preserve"> </w:t>
      </w:r>
      <w:r w:rsidRPr="009449F3">
        <w:rPr>
          <w:rFonts w:hint="cs"/>
          <w:rtl/>
        </w:rPr>
        <w:t>מיכלים</w:t>
      </w:r>
      <w:r w:rsidRPr="009449F3">
        <w:rPr>
          <w:rtl/>
        </w:rPr>
        <w:t xml:space="preserve"> </w:t>
      </w:r>
      <w:r>
        <w:rPr>
          <w:rFonts w:hint="cs"/>
          <w:rtl/>
        </w:rPr>
        <w:t>שאוחסנו</w:t>
      </w:r>
      <w:r w:rsidRPr="009449F3">
        <w:rPr>
          <w:rtl/>
        </w:rPr>
        <w:t xml:space="preserve"> </w:t>
      </w:r>
      <w:r w:rsidRPr="009449F3">
        <w:rPr>
          <w:rFonts w:hint="cs"/>
          <w:rtl/>
        </w:rPr>
        <w:t>בתקופה</w:t>
      </w:r>
      <w:r w:rsidRPr="009449F3">
        <w:rPr>
          <w:rtl/>
        </w:rPr>
        <w:t xml:space="preserve"> </w:t>
      </w:r>
      <w:r w:rsidRPr="009449F3">
        <w:rPr>
          <w:rFonts w:hint="cs"/>
          <w:rtl/>
        </w:rPr>
        <w:t>נתונה</w:t>
      </w:r>
      <w:r w:rsidRPr="009449F3">
        <w:rPr>
          <w:rtl/>
        </w:rPr>
        <w:t xml:space="preserve"> (</w:t>
      </w:r>
      <w:r w:rsidRPr="009449F3">
        <w:rPr>
          <w:rFonts w:hint="cs"/>
          <w:rtl/>
        </w:rPr>
        <w:t>המצאי</w:t>
      </w:r>
      <w:r w:rsidRPr="009449F3">
        <w:rPr>
          <w:rtl/>
        </w:rPr>
        <w:t xml:space="preserve"> </w:t>
      </w:r>
      <w:r w:rsidRPr="009449F3">
        <w:rPr>
          <w:rFonts w:hint="cs"/>
          <w:rtl/>
        </w:rPr>
        <w:t>הקיים</w:t>
      </w:r>
      <w:r w:rsidRPr="009449F3">
        <w:rPr>
          <w:rtl/>
        </w:rPr>
        <w:t xml:space="preserve">) </w:t>
      </w:r>
      <w:r>
        <w:rPr>
          <w:rFonts w:hint="cs"/>
          <w:rtl/>
        </w:rPr>
        <w:t>בהתאם ל</w:t>
      </w:r>
      <w:r w:rsidRPr="009449F3">
        <w:rPr>
          <w:rFonts w:hint="cs"/>
          <w:rtl/>
        </w:rPr>
        <w:t>דמי</w:t>
      </w:r>
      <w:r w:rsidRPr="009449F3">
        <w:rPr>
          <w:rtl/>
        </w:rPr>
        <w:t xml:space="preserve"> </w:t>
      </w:r>
      <w:r w:rsidRPr="009449F3">
        <w:rPr>
          <w:rFonts w:hint="cs"/>
          <w:rtl/>
        </w:rPr>
        <w:t>האחסון</w:t>
      </w:r>
      <w:r w:rsidRPr="009449F3">
        <w:rPr>
          <w:rtl/>
        </w:rPr>
        <w:t xml:space="preserve"> </w:t>
      </w:r>
      <w:r w:rsidRPr="009449F3">
        <w:rPr>
          <w:rFonts w:hint="cs"/>
          <w:rtl/>
        </w:rPr>
        <w:t>עבור</w:t>
      </w:r>
      <w:r w:rsidRPr="009449F3">
        <w:rPr>
          <w:rtl/>
        </w:rPr>
        <w:t xml:space="preserve"> </w:t>
      </w:r>
      <w:r w:rsidRPr="009449F3">
        <w:rPr>
          <w:rFonts w:hint="cs"/>
          <w:rtl/>
        </w:rPr>
        <w:t>כל</w:t>
      </w:r>
      <w:r w:rsidRPr="009449F3">
        <w:rPr>
          <w:rtl/>
        </w:rPr>
        <w:t xml:space="preserve"> </w:t>
      </w:r>
      <w:r w:rsidRPr="009449F3">
        <w:rPr>
          <w:rFonts w:hint="cs"/>
          <w:rtl/>
        </w:rPr>
        <w:t>סוג</w:t>
      </w:r>
      <w:r w:rsidRPr="009449F3">
        <w:rPr>
          <w:rtl/>
        </w:rPr>
        <w:t xml:space="preserve"> </w:t>
      </w:r>
      <w:r w:rsidRPr="009449F3">
        <w:rPr>
          <w:rFonts w:hint="cs"/>
          <w:rtl/>
        </w:rPr>
        <w:t>אריזה</w:t>
      </w:r>
      <w:r>
        <w:rPr>
          <w:rFonts w:hint="cs"/>
          <w:rtl/>
        </w:rPr>
        <w:t xml:space="preserve"> </w:t>
      </w:r>
      <w:r w:rsidRPr="003C0530">
        <w:rPr>
          <w:rtl/>
        </w:rPr>
        <w:t>(מיכל סטנדרטי, חצי מיכל, מיכל כפול וכ</w:t>
      </w:r>
      <w:r w:rsidRPr="003C0530">
        <w:rPr>
          <w:rFonts w:hint="eastAsia"/>
          <w:rtl/>
        </w:rPr>
        <w:t>יו</w:t>
      </w:r>
      <w:r w:rsidRPr="003C0530">
        <w:rPr>
          <w:rtl/>
        </w:rPr>
        <w:t>"ב</w:t>
      </w:r>
      <w:r>
        <w:rPr>
          <w:rFonts w:hint="cs"/>
          <w:rtl/>
        </w:rPr>
        <w:t>).</w:t>
      </w:r>
      <w:r w:rsidRPr="009449F3">
        <w:rPr>
          <w:rtl/>
        </w:rPr>
        <w:t xml:space="preserve"> </w:t>
      </w:r>
    </w:p>
    <w:p w14:paraId="63C7E593" w14:textId="77777777" w:rsidR="006A118D" w:rsidRDefault="006A118D" w:rsidP="002C23AD">
      <w:pPr>
        <w:pStyle w:val="54"/>
      </w:pPr>
      <w:r w:rsidRPr="00836E26">
        <w:rPr>
          <w:rtl/>
        </w:rPr>
        <w:t>חשבון עבור מיכלים חדשים שהופקדו בתקופה נתונה</w:t>
      </w:r>
      <w:r>
        <w:rPr>
          <w:rFonts w:hint="cs"/>
          <w:rtl/>
        </w:rPr>
        <w:t xml:space="preserve"> </w:t>
      </w:r>
      <w:r w:rsidRPr="009449F3">
        <w:rPr>
          <w:rFonts w:hint="cs"/>
          <w:rtl/>
        </w:rPr>
        <w:t>בצירוף</w:t>
      </w:r>
      <w:r w:rsidRPr="009449F3">
        <w:rPr>
          <w:rtl/>
        </w:rPr>
        <w:t xml:space="preserve"> </w:t>
      </w:r>
      <w:r>
        <w:rPr>
          <w:rFonts w:hint="cs"/>
          <w:rtl/>
        </w:rPr>
        <w:t xml:space="preserve">פירוט </w:t>
      </w:r>
      <w:r w:rsidRPr="009449F3">
        <w:rPr>
          <w:rFonts w:hint="cs"/>
          <w:rtl/>
        </w:rPr>
        <w:t>תעודת</w:t>
      </w:r>
      <w:r w:rsidRPr="009449F3">
        <w:rPr>
          <w:rtl/>
        </w:rPr>
        <w:t xml:space="preserve"> </w:t>
      </w:r>
      <w:r>
        <w:rPr>
          <w:rFonts w:hint="cs"/>
          <w:rtl/>
        </w:rPr>
        <w:t>ה</w:t>
      </w:r>
      <w:r w:rsidRPr="009449F3">
        <w:rPr>
          <w:rFonts w:hint="cs"/>
          <w:rtl/>
        </w:rPr>
        <w:t>משלוח</w:t>
      </w:r>
      <w:r>
        <w:rPr>
          <w:rFonts w:hint="cs"/>
          <w:rtl/>
        </w:rPr>
        <w:t xml:space="preserve"> ומספריהם</w:t>
      </w:r>
      <w:r w:rsidRPr="009449F3">
        <w:rPr>
          <w:rtl/>
        </w:rPr>
        <w:t xml:space="preserve">, </w:t>
      </w:r>
      <w:r w:rsidRPr="009449F3">
        <w:rPr>
          <w:rFonts w:hint="cs"/>
          <w:rtl/>
        </w:rPr>
        <w:t>תאריך</w:t>
      </w:r>
      <w:r w:rsidRPr="009449F3">
        <w:rPr>
          <w:rtl/>
        </w:rPr>
        <w:t xml:space="preserve"> </w:t>
      </w:r>
      <w:r w:rsidRPr="009449F3">
        <w:rPr>
          <w:rFonts w:hint="cs"/>
          <w:rtl/>
        </w:rPr>
        <w:t>המשלוח</w:t>
      </w:r>
      <w:r>
        <w:rPr>
          <w:rFonts w:hint="cs"/>
          <w:rtl/>
        </w:rPr>
        <w:t>,</w:t>
      </w:r>
      <w:r w:rsidRPr="009449F3">
        <w:rPr>
          <w:rtl/>
        </w:rPr>
        <w:t xml:space="preserve"> </w:t>
      </w:r>
      <w:r w:rsidRPr="009449F3">
        <w:rPr>
          <w:rFonts w:hint="cs"/>
          <w:rtl/>
        </w:rPr>
        <w:t>וחישוב</w:t>
      </w:r>
      <w:r w:rsidRPr="009449F3">
        <w:rPr>
          <w:rtl/>
        </w:rPr>
        <w:t xml:space="preserve"> </w:t>
      </w:r>
      <w:r w:rsidRPr="009449F3">
        <w:rPr>
          <w:rFonts w:hint="cs"/>
          <w:rtl/>
        </w:rPr>
        <w:t>מספר</w:t>
      </w:r>
      <w:r w:rsidRPr="009449F3">
        <w:rPr>
          <w:rtl/>
        </w:rPr>
        <w:t xml:space="preserve"> </w:t>
      </w:r>
      <w:r w:rsidRPr="009449F3">
        <w:rPr>
          <w:rFonts w:hint="cs"/>
          <w:rtl/>
        </w:rPr>
        <w:t>הימים</w:t>
      </w:r>
      <w:r w:rsidRPr="009449F3">
        <w:rPr>
          <w:rtl/>
        </w:rPr>
        <w:t xml:space="preserve"> </w:t>
      </w:r>
      <w:r w:rsidRPr="009449F3">
        <w:rPr>
          <w:rFonts w:hint="cs"/>
          <w:rtl/>
        </w:rPr>
        <w:t>לחיוב</w:t>
      </w:r>
      <w:r>
        <w:rPr>
          <w:rFonts w:hint="cs"/>
          <w:rtl/>
        </w:rPr>
        <w:t>.</w:t>
      </w:r>
      <w:r w:rsidRPr="009449F3">
        <w:rPr>
          <w:rtl/>
        </w:rPr>
        <w:t xml:space="preserve"> </w:t>
      </w:r>
    </w:p>
    <w:p w14:paraId="06BF2859" w14:textId="77777777" w:rsidR="006A118D" w:rsidRDefault="006A118D" w:rsidP="002C23AD">
      <w:pPr>
        <w:pStyle w:val="54"/>
      </w:pPr>
      <w:r>
        <w:rPr>
          <w:rFonts w:hint="cs"/>
          <w:rtl/>
        </w:rPr>
        <w:t>חשבון</w:t>
      </w:r>
      <w:r w:rsidRPr="009449F3">
        <w:rPr>
          <w:rtl/>
        </w:rPr>
        <w:t xml:space="preserve"> </w:t>
      </w:r>
      <w:r w:rsidRPr="009449F3">
        <w:rPr>
          <w:rFonts w:hint="cs"/>
          <w:rtl/>
        </w:rPr>
        <w:t>זיכוי</w:t>
      </w:r>
      <w:r w:rsidRPr="009449F3">
        <w:rPr>
          <w:rtl/>
        </w:rPr>
        <w:t xml:space="preserve"> </w:t>
      </w:r>
      <w:r w:rsidRPr="009449F3">
        <w:rPr>
          <w:rFonts w:hint="cs"/>
          <w:rtl/>
        </w:rPr>
        <w:t>עבור</w:t>
      </w:r>
      <w:r w:rsidRPr="009449F3">
        <w:rPr>
          <w:rtl/>
        </w:rPr>
        <w:t xml:space="preserve"> </w:t>
      </w:r>
      <w:r w:rsidRPr="009449F3">
        <w:rPr>
          <w:rFonts w:hint="cs"/>
          <w:rtl/>
        </w:rPr>
        <w:t>כל</w:t>
      </w:r>
      <w:r w:rsidRPr="009449F3">
        <w:rPr>
          <w:rtl/>
        </w:rPr>
        <w:t xml:space="preserve"> </w:t>
      </w:r>
      <w:r w:rsidRPr="009449F3">
        <w:rPr>
          <w:rFonts w:hint="cs"/>
          <w:rtl/>
        </w:rPr>
        <w:t>פעולות</w:t>
      </w:r>
      <w:r w:rsidRPr="009449F3">
        <w:rPr>
          <w:rtl/>
        </w:rPr>
        <w:t xml:space="preserve"> </w:t>
      </w:r>
      <w:r w:rsidRPr="009449F3">
        <w:rPr>
          <w:rFonts w:hint="cs"/>
          <w:rtl/>
        </w:rPr>
        <w:t>הביעור</w:t>
      </w:r>
      <w:r>
        <w:rPr>
          <w:rFonts w:hint="cs"/>
          <w:rtl/>
        </w:rPr>
        <w:t xml:space="preserve"> והגריעה</w:t>
      </w:r>
      <w:r w:rsidRPr="009449F3">
        <w:rPr>
          <w:rtl/>
        </w:rPr>
        <w:t xml:space="preserve">, </w:t>
      </w:r>
      <w:r w:rsidRPr="009449F3">
        <w:rPr>
          <w:rFonts w:hint="cs"/>
          <w:rtl/>
        </w:rPr>
        <w:t>שבוצעו</w:t>
      </w:r>
      <w:r w:rsidRPr="009449F3">
        <w:rPr>
          <w:rtl/>
        </w:rPr>
        <w:t xml:space="preserve"> </w:t>
      </w:r>
      <w:r w:rsidRPr="009449F3">
        <w:rPr>
          <w:rFonts w:hint="cs"/>
          <w:rtl/>
        </w:rPr>
        <w:t>ברבעון</w:t>
      </w:r>
      <w:r w:rsidRPr="009449F3">
        <w:rPr>
          <w:rtl/>
        </w:rPr>
        <w:t xml:space="preserve"> </w:t>
      </w:r>
      <w:r w:rsidRPr="009449F3">
        <w:rPr>
          <w:rFonts w:hint="cs"/>
          <w:rtl/>
        </w:rPr>
        <w:t>החולף</w:t>
      </w:r>
      <w:r w:rsidRPr="009449F3">
        <w:rPr>
          <w:rtl/>
        </w:rPr>
        <w:t xml:space="preserve"> (</w:t>
      </w:r>
      <w:r w:rsidRPr="009449F3">
        <w:rPr>
          <w:rFonts w:hint="cs"/>
          <w:rtl/>
        </w:rPr>
        <w:t>במבנה</w:t>
      </w:r>
      <w:r w:rsidRPr="009449F3">
        <w:rPr>
          <w:rtl/>
        </w:rPr>
        <w:t xml:space="preserve"> </w:t>
      </w:r>
      <w:r w:rsidRPr="009449F3">
        <w:rPr>
          <w:rFonts w:hint="cs"/>
          <w:rtl/>
        </w:rPr>
        <w:t>דומה</w:t>
      </w:r>
      <w:r w:rsidRPr="009449F3">
        <w:rPr>
          <w:rtl/>
        </w:rPr>
        <w:t xml:space="preserve"> </w:t>
      </w:r>
      <w:r w:rsidRPr="009449F3">
        <w:rPr>
          <w:rFonts w:hint="cs"/>
          <w:rtl/>
        </w:rPr>
        <w:t>לחשבוניות</w:t>
      </w:r>
      <w:r w:rsidRPr="009449F3">
        <w:rPr>
          <w:rtl/>
        </w:rPr>
        <w:t xml:space="preserve">, </w:t>
      </w:r>
      <w:r w:rsidRPr="009449F3">
        <w:rPr>
          <w:rFonts w:hint="cs"/>
          <w:rtl/>
        </w:rPr>
        <w:t>עבור</w:t>
      </w:r>
      <w:r w:rsidRPr="009449F3">
        <w:rPr>
          <w:rtl/>
        </w:rPr>
        <w:t xml:space="preserve"> </w:t>
      </w:r>
      <w:r w:rsidRPr="009449F3">
        <w:rPr>
          <w:rFonts w:hint="cs"/>
          <w:rtl/>
        </w:rPr>
        <w:t>מיכלים</w:t>
      </w:r>
      <w:r w:rsidRPr="009449F3">
        <w:rPr>
          <w:rtl/>
        </w:rPr>
        <w:t xml:space="preserve"> </w:t>
      </w:r>
      <w:r w:rsidRPr="009449F3">
        <w:rPr>
          <w:rFonts w:hint="cs"/>
          <w:rtl/>
        </w:rPr>
        <w:t>חדשים</w:t>
      </w:r>
      <w:r w:rsidRPr="009449F3">
        <w:rPr>
          <w:rtl/>
        </w:rPr>
        <w:t>).</w:t>
      </w:r>
    </w:p>
    <w:p w14:paraId="6E7BA00B" w14:textId="2CA02535" w:rsidR="006A118D" w:rsidRDefault="006A118D" w:rsidP="002C23AD">
      <w:pPr>
        <w:pStyle w:val="54"/>
      </w:pPr>
      <w:r w:rsidRPr="0062697C">
        <w:rPr>
          <w:rFonts w:hint="cs"/>
          <w:rtl/>
        </w:rPr>
        <w:t xml:space="preserve">חשבון עבור כל שירות </w:t>
      </w:r>
      <w:r w:rsidRPr="0062697C">
        <w:rPr>
          <w:rFonts w:hint="eastAsia"/>
          <w:rtl/>
        </w:rPr>
        <w:t>נוסף</w:t>
      </w:r>
      <w:r w:rsidRPr="0062697C">
        <w:rPr>
          <w:rtl/>
        </w:rPr>
        <w:t xml:space="preserve"> </w:t>
      </w:r>
      <w:r w:rsidRPr="0062697C">
        <w:rPr>
          <w:rFonts w:hint="eastAsia"/>
          <w:rtl/>
        </w:rPr>
        <w:t>מהשירותים</w:t>
      </w:r>
      <w:r w:rsidRPr="0062697C">
        <w:rPr>
          <w:rtl/>
        </w:rPr>
        <w:t xml:space="preserve"> </w:t>
      </w:r>
      <w:r w:rsidRPr="0062697C">
        <w:rPr>
          <w:rFonts w:hint="eastAsia"/>
          <w:rtl/>
        </w:rPr>
        <w:t>המבוקשים</w:t>
      </w:r>
      <w:r w:rsidRPr="0062697C">
        <w:rPr>
          <w:rtl/>
        </w:rPr>
        <w:t xml:space="preserve">, </w:t>
      </w:r>
      <w:r w:rsidR="000739BA">
        <w:rPr>
          <w:rFonts w:hint="eastAsia"/>
          <w:rtl/>
        </w:rPr>
        <w:t>כ</w:t>
      </w:r>
      <w:r w:rsidR="000739BA">
        <w:rPr>
          <w:rFonts w:hint="cs"/>
          <w:rtl/>
        </w:rPr>
        <w:t xml:space="preserve">כל </w:t>
      </w:r>
      <w:r w:rsidR="00F56909">
        <w:rPr>
          <w:rFonts w:hint="cs"/>
          <w:rtl/>
        </w:rPr>
        <w:t>ש</w:t>
      </w:r>
      <w:r w:rsidRPr="0062697C">
        <w:rPr>
          <w:rFonts w:hint="eastAsia"/>
          <w:rtl/>
        </w:rPr>
        <w:t>הוזמן</w:t>
      </w:r>
      <w:r w:rsidRPr="0062697C">
        <w:rPr>
          <w:rtl/>
        </w:rPr>
        <w:t xml:space="preserve"> </w:t>
      </w:r>
      <w:r w:rsidRPr="0062697C">
        <w:rPr>
          <w:rFonts w:hint="eastAsia"/>
          <w:rtl/>
        </w:rPr>
        <w:t>ע</w:t>
      </w:r>
      <w:r w:rsidRPr="0062697C">
        <w:rPr>
          <w:rtl/>
        </w:rPr>
        <w:t xml:space="preserve">"י </w:t>
      </w:r>
      <w:r w:rsidRPr="0062697C">
        <w:rPr>
          <w:rFonts w:hint="eastAsia"/>
          <w:rtl/>
        </w:rPr>
        <w:t>המזמין</w:t>
      </w:r>
      <w:r w:rsidRPr="0062697C">
        <w:rPr>
          <w:rtl/>
        </w:rPr>
        <w:t>.</w:t>
      </w:r>
    </w:p>
    <w:p w14:paraId="17B7AB4D" w14:textId="647173C9" w:rsidR="006A118D" w:rsidRPr="0062697C" w:rsidRDefault="006A118D" w:rsidP="00F87FE4">
      <w:pPr>
        <w:pStyle w:val="54"/>
      </w:pPr>
      <w:r>
        <w:rPr>
          <w:rFonts w:hint="cs"/>
          <w:rtl/>
        </w:rPr>
        <w:t xml:space="preserve">שקלול ההנחה עבור אחסנה עמוקה, בהתאם למאפייני הסל, כאמור בסעיף </w:t>
      </w:r>
      <w:r w:rsidR="00F87FE4">
        <w:rPr>
          <w:rtl/>
        </w:rPr>
        <w:fldChar w:fldCharType="begin"/>
      </w:r>
      <w:r w:rsidR="00F87FE4">
        <w:rPr>
          <w:rtl/>
        </w:rPr>
        <w:instrText xml:space="preserve"> </w:instrText>
      </w:r>
      <w:r w:rsidR="00F87FE4">
        <w:rPr>
          <w:rFonts w:hint="cs"/>
        </w:rPr>
        <w:instrText>REF</w:instrText>
      </w:r>
      <w:r w:rsidR="00F87FE4">
        <w:rPr>
          <w:rFonts w:hint="cs"/>
          <w:rtl/>
        </w:rPr>
        <w:instrText xml:space="preserve"> _</w:instrText>
      </w:r>
      <w:r w:rsidR="00F87FE4">
        <w:rPr>
          <w:rFonts w:hint="cs"/>
        </w:rPr>
        <w:instrText>Ref79410664 \r \h</w:instrText>
      </w:r>
      <w:r w:rsidR="00F87FE4">
        <w:rPr>
          <w:rtl/>
        </w:rPr>
        <w:instrText xml:space="preserve"> </w:instrText>
      </w:r>
      <w:r w:rsidR="00F87FE4">
        <w:rPr>
          <w:rtl/>
        </w:rPr>
      </w:r>
      <w:r w:rsidR="00F87FE4">
        <w:rPr>
          <w:rtl/>
        </w:rPr>
        <w:fldChar w:fldCharType="separate"/>
      </w:r>
      <w:r w:rsidR="006B2BE8">
        <w:rPr>
          <w:cs/>
        </w:rPr>
        <w:t>‎</w:t>
      </w:r>
      <w:r w:rsidR="006B2BE8">
        <w:t>1.1.3</w:t>
      </w:r>
      <w:r w:rsidR="00F87FE4">
        <w:rPr>
          <w:rtl/>
        </w:rPr>
        <w:fldChar w:fldCharType="end"/>
      </w:r>
      <w:r w:rsidR="00F87FE4">
        <w:rPr>
          <w:rFonts w:hint="cs"/>
          <w:rtl/>
        </w:rPr>
        <w:t xml:space="preserve"> </w:t>
      </w:r>
      <w:r>
        <w:rPr>
          <w:rFonts w:hint="cs"/>
          <w:rtl/>
        </w:rPr>
        <w:t>להלן.</w:t>
      </w:r>
    </w:p>
    <w:p w14:paraId="7C3372A0" w14:textId="77777777" w:rsidR="006A118D" w:rsidRDefault="006A118D" w:rsidP="003907FE">
      <w:pPr>
        <w:pStyle w:val="43"/>
      </w:pPr>
      <w:r w:rsidRPr="009449F3">
        <w:rPr>
          <w:rFonts w:hint="cs"/>
          <w:rtl/>
        </w:rPr>
        <w:t>לצורך</w:t>
      </w:r>
      <w:r w:rsidRPr="009449F3">
        <w:rPr>
          <w:rtl/>
        </w:rPr>
        <w:t xml:space="preserve"> </w:t>
      </w:r>
      <w:r w:rsidRPr="009449F3">
        <w:rPr>
          <w:rFonts w:hint="cs"/>
          <w:rtl/>
        </w:rPr>
        <w:t>חישוב</w:t>
      </w:r>
      <w:r w:rsidRPr="009449F3">
        <w:rPr>
          <w:rtl/>
        </w:rPr>
        <w:t xml:space="preserve"> </w:t>
      </w:r>
      <w:r w:rsidRPr="009449F3">
        <w:rPr>
          <w:rFonts w:hint="cs"/>
          <w:rtl/>
        </w:rPr>
        <w:t>דמי</w:t>
      </w:r>
      <w:r w:rsidRPr="009449F3">
        <w:rPr>
          <w:rtl/>
        </w:rPr>
        <w:t xml:space="preserve"> </w:t>
      </w:r>
      <w:r w:rsidRPr="009449F3">
        <w:rPr>
          <w:rFonts w:hint="cs"/>
          <w:rtl/>
        </w:rPr>
        <w:t>האחסנה</w:t>
      </w:r>
      <w:r w:rsidRPr="009449F3">
        <w:rPr>
          <w:rtl/>
        </w:rPr>
        <w:t xml:space="preserve"> </w:t>
      </w:r>
      <w:r w:rsidRPr="009449F3">
        <w:rPr>
          <w:rFonts w:hint="cs"/>
          <w:rtl/>
        </w:rPr>
        <w:t>יילקחו</w:t>
      </w:r>
      <w:r w:rsidRPr="009449F3">
        <w:rPr>
          <w:rtl/>
        </w:rPr>
        <w:t xml:space="preserve"> </w:t>
      </w:r>
      <w:r w:rsidRPr="009449F3">
        <w:rPr>
          <w:rFonts w:hint="cs"/>
          <w:rtl/>
        </w:rPr>
        <w:t>בחשבון</w:t>
      </w:r>
      <w:r w:rsidRPr="009449F3">
        <w:rPr>
          <w:rtl/>
        </w:rPr>
        <w:t xml:space="preserve"> </w:t>
      </w:r>
      <w:r w:rsidRPr="009449F3">
        <w:rPr>
          <w:rFonts w:hint="cs"/>
          <w:rtl/>
        </w:rPr>
        <w:t>כל</w:t>
      </w:r>
      <w:r w:rsidRPr="009449F3">
        <w:rPr>
          <w:rtl/>
        </w:rPr>
        <w:t xml:space="preserve"> </w:t>
      </w:r>
      <w:r w:rsidRPr="009449F3">
        <w:rPr>
          <w:rFonts w:hint="cs"/>
          <w:rtl/>
        </w:rPr>
        <w:t>המיכלים</w:t>
      </w:r>
      <w:r w:rsidRPr="009449F3">
        <w:rPr>
          <w:rtl/>
        </w:rPr>
        <w:t xml:space="preserve"> </w:t>
      </w:r>
      <w:r w:rsidRPr="009449F3">
        <w:rPr>
          <w:rFonts w:hint="cs"/>
          <w:rtl/>
        </w:rPr>
        <w:t>שהופקדו</w:t>
      </w:r>
      <w:r w:rsidRPr="009449F3">
        <w:rPr>
          <w:rtl/>
        </w:rPr>
        <w:t xml:space="preserve"> </w:t>
      </w:r>
      <w:r w:rsidRPr="009449F3">
        <w:rPr>
          <w:rFonts w:hint="cs"/>
          <w:rtl/>
        </w:rPr>
        <w:t>עד</w:t>
      </w:r>
      <w:r w:rsidRPr="009449F3">
        <w:rPr>
          <w:rtl/>
        </w:rPr>
        <w:t xml:space="preserve"> </w:t>
      </w:r>
      <w:r w:rsidRPr="009449F3">
        <w:rPr>
          <w:rFonts w:hint="cs"/>
          <w:rtl/>
        </w:rPr>
        <w:t>לסוף</w:t>
      </w:r>
      <w:r w:rsidRPr="009449F3">
        <w:rPr>
          <w:rtl/>
        </w:rPr>
        <w:t xml:space="preserve"> </w:t>
      </w:r>
      <w:r w:rsidRPr="009449F3">
        <w:rPr>
          <w:rFonts w:hint="cs"/>
          <w:rtl/>
        </w:rPr>
        <w:t>הרבעון</w:t>
      </w:r>
      <w:r w:rsidRPr="009449F3">
        <w:rPr>
          <w:rtl/>
        </w:rPr>
        <w:t xml:space="preserve">, </w:t>
      </w:r>
      <w:r w:rsidRPr="009449F3">
        <w:rPr>
          <w:rFonts w:hint="cs"/>
          <w:rtl/>
        </w:rPr>
        <w:t>או</w:t>
      </w:r>
      <w:r w:rsidRPr="009449F3">
        <w:rPr>
          <w:rtl/>
        </w:rPr>
        <w:t xml:space="preserve"> </w:t>
      </w:r>
      <w:r w:rsidRPr="009449F3">
        <w:rPr>
          <w:rFonts w:hint="cs"/>
          <w:rtl/>
        </w:rPr>
        <w:t>שבוערו</w:t>
      </w:r>
      <w:r w:rsidRPr="009449F3">
        <w:rPr>
          <w:rtl/>
        </w:rPr>
        <w:t xml:space="preserve"> </w:t>
      </w:r>
      <w:r w:rsidRPr="009449F3">
        <w:rPr>
          <w:rFonts w:hint="cs"/>
          <w:rtl/>
        </w:rPr>
        <w:t>או</w:t>
      </w:r>
      <w:r w:rsidRPr="009449F3">
        <w:rPr>
          <w:rtl/>
        </w:rPr>
        <w:t xml:space="preserve"> </w:t>
      </w:r>
      <w:r w:rsidRPr="009449F3">
        <w:rPr>
          <w:rFonts w:hint="cs"/>
          <w:rtl/>
        </w:rPr>
        <w:t>נגרעו</w:t>
      </w:r>
      <w:r w:rsidRPr="009449F3">
        <w:rPr>
          <w:rtl/>
        </w:rPr>
        <w:t xml:space="preserve"> </w:t>
      </w:r>
      <w:r w:rsidRPr="009449F3">
        <w:rPr>
          <w:rFonts w:hint="cs"/>
          <w:rtl/>
        </w:rPr>
        <w:t>ברמת</w:t>
      </w:r>
      <w:r w:rsidRPr="009449F3">
        <w:rPr>
          <w:rtl/>
        </w:rPr>
        <w:t xml:space="preserve"> </w:t>
      </w:r>
      <w:r w:rsidRPr="009449F3">
        <w:rPr>
          <w:rFonts w:hint="cs"/>
          <w:rtl/>
        </w:rPr>
        <w:t>יום</w:t>
      </w:r>
      <w:r w:rsidRPr="009449F3">
        <w:rPr>
          <w:rtl/>
        </w:rPr>
        <w:t xml:space="preserve"> </w:t>
      </w:r>
      <w:r w:rsidRPr="009449F3">
        <w:rPr>
          <w:rFonts w:hint="cs"/>
          <w:rtl/>
        </w:rPr>
        <w:t>ערך</w:t>
      </w:r>
      <w:r>
        <w:rPr>
          <w:rFonts w:hint="cs"/>
          <w:rtl/>
        </w:rPr>
        <w:t xml:space="preserve">. </w:t>
      </w:r>
    </w:p>
    <w:p w14:paraId="5CC1532B" w14:textId="77777777" w:rsidR="006A118D" w:rsidRPr="009449F3" w:rsidRDefault="006A118D" w:rsidP="003907FE">
      <w:pPr>
        <w:pStyle w:val="43"/>
      </w:pPr>
      <w:r w:rsidRPr="009449F3">
        <w:rPr>
          <w:rtl/>
        </w:rPr>
        <w:t xml:space="preserve">מיכל יחשב כמופקד רק לאחר </w:t>
      </w:r>
      <w:r w:rsidRPr="003167DD">
        <w:rPr>
          <w:rFonts w:hint="cs"/>
          <w:rtl/>
        </w:rPr>
        <w:t xml:space="preserve">שהקלדתו הסתיימה, הוצב </w:t>
      </w:r>
      <w:r w:rsidRPr="009449F3">
        <w:rPr>
          <w:rtl/>
        </w:rPr>
        <w:t xml:space="preserve">על גבי </w:t>
      </w:r>
      <w:r w:rsidRPr="003167DD">
        <w:rPr>
          <w:rFonts w:hint="cs"/>
          <w:rtl/>
        </w:rPr>
        <w:t>המדף</w:t>
      </w:r>
      <w:r w:rsidRPr="009449F3">
        <w:rPr>
          <w:rtl/>
        </w:rPr>
        <w:t xml:space="preserve"> במגנזה, נקלט במערכת המ</w:t>
      </w:r>
      <w:r w:rsidRPr="009449F3">
        <w:rPr>
          <w:rFonts w:hint="eastAsia"/>
          <w:rtl/>
        </w:rPr>
        <w:t>ידע</w:t>
      </w:r>
      <w:r w:rsidRPr="009449F3">
        <w:rPr>
          <w:rtl/>
        </w:rPr>
        <w:t xml:space="preserve"> ונכלל בדוח ההפקדה שנמסר </w:t>
      </w:r>
      <w:r>
        <w:rPr>
          <w:rFonts w:hint="cs"/>
          <w:rtl/>
        </w:rPr>
        <w:t>למזמין</w:t>
      </w:r>
      <w:r w:rsidRPr="009449F3">
        <w:rPr>
          <w:rtl/>
        </w:rPr>
        <w:t xml:space="preserve">. החשבוניות יוצאו רק בגין מיכלים </w:t>
      </w:r>
      <w:r>
        <w:rPr>
          <w:rFonts w:hint="cs"/>
          <w:rtl/>
        </w:rPr>
        <w:t>ש</w:t>
      </w:r>
      <w:r w:rsidRPr="009449F3">
        <w:rPr>
          <w:rtl/>
        </w:rPr>
        <w:t>מוקמו סופית על המדף.</w:t>
      </w:r>
    </w:p>
    <w:p w14:paraId="7FA079F3" w14:textId="77777777" w:rsidR="006A118D" w:rsidRDefault="006A118D" w:rsidP="003907FE">
      <w:pPr>
        <w:pStyle w:val="4ff0"/>
      </w:pPr>
      <w:bookmarkStart w:id="407" w:name="_Ref97553438"/>
      <w:r>
        <w:rPr>
          <w:rFonts w:hint="cs"/>
          <w:rtl/>
        </w:rPr>
        <w:t>תשלום תמורה עבור ביצוע שליפות</w:t>
      </w:r>
      <w:bookmarkEnd w:id="407"/>
    </w:p>
    <w:p w14:paraId="4A735D9B" w14:textId="7DD79E42" w:rsidR="006A118D" w:rsidRDefault="006A118D" w:rsidP="005359E7">
      <w:pPr>
        <w:pStyle w:val="54"/>
        <w:rPr>
          <w:rtl/>
        </w:rPr>
      </w:pPr>
      <w:r>
        <w:rPr>
          <w:rFonts w:hint="cs"/>
          <w:rtl/>
        </w:rPr>
        <w:t>חשבון עבור שליפות לסוגיה</w:t>
      </w:r>
      <w:r w:rsidR="00EE10F4">
        <w:rPr>
          <w:rFonts w:hint="cs"/>
          <w:rtl/>
        </w:rPr>
        <w:t>ן</w:t>
      </w:r>
      <w:r>
        <w:rPr>
          <w:rFonts w:hint="cs"/>
          <w:rtl/>
        </w:rPr>
        <w:t xml:space="preserve"> (רגילה, דחופה</w:t>
      </w:r>
      <w:r w:rsidR="00EE10F4">
        <w:rPr>
          <w:rFonts w:hint="cs"/>
          <w:rtl/>
        </w:rPr>
        <w:t>,</w:t>
      </w:r>
      <w:r>
        <w:rPr>
          <w:rFonts w:hint="cs"/>
          <w:rtl/>
        </w:rPr>
        <w:t xml:space="preserve"> סריקה ומשלוח בדוא"ל מעבר לזמני הפעילות) יצורף לחשבון של הרבעון האחרון (</w:t>
      </w:r>
      <w:r w:rsidRPr="00022F88">
        <w:rPr>
          <w:rFonts w:hint="cs"/>
          <w:rtl/>
        </w:rPr>
        <w:t>בכל 31 בדצמבר בכל שנה</w:t>
      </w:r>
      <w:r>
        <w:rPr>
          <w:rFonts w:hint="cs"/>
          <w:rtl/>
        </w:rPr>
        <w:t xml:space="preserve">). </w:t>
      </w:r>
    </w:p>
    <w:p w14:paraId="46DAE6BD" w14:textId="497F8AF8" w:rsidR="006A118D" w:rsidRDefault="006A118D" w:rsidP="00A21C06">
      <w:pPr>
        <w:pStyle w:val="54"/>
        <w:rPr>
          <w:rtl/>
        </w:rPr>
      </w:pPr>
      <w:r>
        <w:rPr>
          <w:rFonts w:hint="cs"/>
          <w:rtl/>
        </w:rPr>
        <w:t xml:space="preserve">כאמור בסעיף </w:t>
      </w:r>
      <w:r w:rsidR="004450E2">
        <w:rPr>
          <w:rtl/>
        </w:rPr>
        <w:fldChar w:fldCharType="begin"/>
      </w:r>
      <w:r w:rsidR="004450E2">
        <w:rPr>
          <w:rtl/>
        </w:rPr>
        <w:instrText xml:space="preserve"> </w:instrText>
      </w:r>
      <w:r w:rsidR="004450E2">
        <w:rPr>
          <w:rFonts w:hint="cs"/>
        </w:rPr>
        <w:instrText>REF</w:instrText>
      </w:r>
      <w:r w:rsidR="004450E2">
        <w:rPr>
          <w:rFonts w:hint="cs"/>
          <w:rtl/>
        </w:rPr>
        <w:instrText xml:space="preserve"> _</w:instrText>
      </w:r>
      <w:r w:rsidR="004450E2">
        <w:rPr>
          <w:rFonts w:hint="cs"/>
        </w:rPr>
        <w:instrText>Ref97552818 \r \h</w:instrText>
      </w:r>
      <w:r w:rsidR="004450E2">
        <w:rPr>
          <w:rtl/>
        </w:rPr>
        <w:instrText xml:space="preserve"> </w:instrText>
      </w:r>
      <w:r w:rsidR="004450E2">
        <w:rPr>
          <w:rtl/>
        </w:rPr>
      </w:r>
      <w:r w:rsidR="004450E2">
        <w:rPr>
          <w:rtl/>
        </w:rPr>
        <w:fldChar w:fldCharType="separate"/>
      </w:r>
      <w:r w:rsidR="006B2BE8">
        <w:rPr>
          <w:cs/>
        </w:rPr>
        <w:t>‎</w:t>
      </w:r>
      <w:r w:rsidR="006B2BE8">
        <w:t>2.11.11.2</w:t>
      </w:r>
      <w:r w:rsidR="004450E2">
        <w:rPr>
          <w:rtl/>
        </w:rPr>
        <w:fldChar w:fldCharType="end"/>
      </w:r>
      <w:r w:rsidR="004450E2">
        <w:rPr>
          <w:rFonts w:hint="cs"/>
          <w:rtl/>
        </w:rPr>
        <w:t xml:space="preserve"> </w:t>
      </w:r>
      <w:r w:rsidRPr="00022F88">
        <w:rPr>
          <w:rtl/>
        </w:rPr>
        <w:t>התשלום בגין השליפות יבוצע לאחר ניכוי השליפות הרגילות להן זכאי המזמין ללא חיוב</w:t>
      </w:r>
      <w:r w:rsidRPr="00022F88">
        <w:rPr>
          <w:rFonts w:hint="cs"/>
          <w:rtl/>
        </w:rPr>
        <w:t xml:space="preserve"> (10% מכמות המיכלים העדכנית בכל 31 בדצמבר בכל שנה). במקרה בו כמות השליפות של ה</w:t>
      </w:r>
      <w:r w:rsidR="00022F88">
        <w:rPr>
          <w:rFonts w:eastAsia="Batang" w:hint="cs"/>
          <w:rtl/>
          <w:lang w:val="x-none" w:eastAsia="x-none"/>
        </w:rPr>
        <w:t>מזמין</w:t>
      </w:r>
      <w:r w:rsidRPr="00022F88">
        <w:rPr>
          <w:rFonts w:hint="cs"/>
          <w:rtl/>
        </w:rPr>
        <w:t xml:space="preserve"> לא עלתה על 10%, יפרט הספק את היקף השליפות שבוצעו בפועל, ללא חיוב. </w:t>
      </w:r>
      <w:r>
        <w:rPr>
          <w:rFonts w:hint="cs"/>
          <w:rtl/>
        </w:rPr>
        <w:t xml:space="preserve"> </w:t>
      </w:r>
    </w:p>
    <w:p w14:paraId="56D2BBEC" w14:textId="77777777" w:rsidR="006A118D" w:rsidRDefault="006A118D" w:rsidP="003907FE">
      <w:pPr>
        <w:pStyle w:val="4ff0"/>
      </w:pPr>
      <w:r>
        <w:rPr>
          <w:rFonts w:hint="cs"/>
          <w:rtl/>
        </w:rPr>
        <w:t>אופן שקלול ההנחה עבור אחסנה עמוקה</w:t>
      </w:r>
    </w:p>
    <w:p w14:paraId="6D802FB6" w14:textId="77777777" w:rsidR="006A118D" w:rsidRDefault="006A118D" w:rsidP="005359E7">
      <w:pPr>
        <w:pStyle w:val="54"/>
        <w:rPr>
          <w:rtl/>
        </w:rPr>
      </w:pPr>
      <w:r>
        <w:rPr>
          <w:rFonts w:hint="cs"/>
          <w:rtl/>
        </w:rPr>
        <w:t>במסגרת החשבונית הרבעונית שתוגש למזמין, על הספק להפחית את ההנחה עבור האחסנה העמוקה.</w:t>
      </w:r>
    </w:p>
    <w:p w14:paraId="69B3574B" w14:textId="77777777" w:rsidR="006A118D" w:rsidRDefault="006A118D" w:rsidP="005359E7">
      <w:pPr>
        <w:pStyle w:val="54"/>
      </w:pPr>
      <w:r>
        <w:rPr>
          <w:rFonts w:hint="cs"/>
          <w:rtl/>
        </w:rPr>
        <w:t xml:space="preserve">ההנחה עבור </w:t>
      </w:r>
      <w:r w:rsidRPr="00F87FE4">
        <w:rPr>
          <w:rFonts w:hint="cs"/>
          <w:rtl/>
        </w:rPr>
        <w:t>האחסנה העמוקה תחושב כדלקמן: מסך עלות החשבונית הרבעונית (לאחר</w:t>
      </w:r>
      <w:r w:rsidRPr="00F87FE4">
        <w:rPr>
          <w:rtl/>
        </w:rPr>
        <w:t xml:space="preserve"> </w:t>
      </w:r>
      <w:r w:rsidRPr="00F87FE4">
        <w:rPr>
          <w:rFonts w:hint="cs"/>
          <w:rtl/>
        </w:rPr>
        <w:t>הפחתת</w:t>
      </w:r>
      <w:r w:rsidRPr="00F87FE4">
        <w:rPr>
          <w:rtl/>
        </w:rPr>
        <w:t xml:space="preserve"> ההנחה עבור אחסנה רגילה</w:t>
      </w:r>
      <w:r w:rsidRPr="00F87FE4">
        <w:rPr>
          <w:rFonts w:hint="cs"/>
          <w:rtl/>
        </w:rPr>
        <w:t>) ינוכה אחוז ההנחה</w:t>
      </w:r>
      <w:r>
        <w:rPr>
          <w:rFonts w:hint="cs"/>
          <w:rtl/>
        </w:rPr>
        <w:t xml:space="preserve"> לאחסנה עמוקה, על העלות היחסית לאחסנה עמוקה, בהתאם למשקל אחסנה העמוקה של הסל.</w:t>
      </w:r>
    </w:p>
    <w:p w14:paraId="2028D3F4" w14:textId="77777777" w:rsidR="006A118D" w:rsidRPr="007D2E0C" w:rsidRDefault="006A118D" w:rsidP="003907FE">
      <w:pPr>
        <w:pStyle w:val="4ff0"/>
      </w:pPr>
      <w:r w:rsidRPr="007D2E0C">
        <w:rPr>
          <w:rFonts w:hint="eastAsia"/>
          <w:rtl/>
        </w:rPr>
        <w:t>דוגמה</w:t>
      </w:r>
      <w:r w:rsidRPr="007D2E0C">
        <w:rPr>
          <w:rtl/>
        </w:rPr>
        <w:t xml:space="preserve"> </w:t>
      </w:r>
      <w:r w:rsidRPr="007D2E0C">
        <w:rPr>
          <w:rFonts w:hint="eastAsia"/>
          <w:rtl/>
        </w:rPr>
        <w:t>לחישוב</w:t>
      </w:r>
      <w:r w:rsidRPr="007D2E0C">
        <w:rPr>
          <w:rtl/>
        </w:rPr>
        <w:t xml:space="preserve"> </w:t>
      </w:r>
      <w:r w:rsidRPr="007D2E0C">
        <w:rPr>
          <w:rFonts w:hint="eastAsia"/>
          <w:rtl/>
        </w:rPr>
        <w:t>ההנחה</w:t>
      </w:r>
      <w:r w:rsidRPr="007D2E0C">
        <w:rPr>
          <w:rtl/>
        </w:rPr>
        <w:t xml:space="preserve"> </w:t>
      </w:r>
      <w:r w:rsidRPr="007D2E0C">
        <w:rPr>
          <w:rFonts w:hint="eastAsia"/>
          <w:rtl/>
        </w:rPr>
        <w:t>לאחסנה</w:t>
      </w:r>
      <w:r w:rsidRPr="007D2E0C">
        <w:rPr>
          <w:rtl/>
        </w:rPr>
        <w:t xml:space="preserve"> </w:t>
      </w:r>
      <w:r w:rsidRPr="007D2E0C">
        <w:rPr>
          <w:rFonts w:hint="eastAsia"/>
          <w:rtl/>
        </w:rPr>
        <w:t>עמוקה</w:t>
      </w:r>
      <w:r>
        <w:rPr>
          <w:rFonts w:hint="cs"/>
          <w:rtl/>
        </w:rPr>
        <w:t xml:space="preserve"> בחשבונית הרבעונית</w:t>
      </w:r>
    </w:p>
    <w:p w14:paraId="59580D35" w14:textId="77777777" w:rsidR="006A118D" w:rsidRPr="004B758F" w:rsidRDefault="006A118D" w:rsidP="003907FE">
      <w:pPr>
        <w:pStyle w:val="4-4"/>
        <w:rPr>
          <w:rtl/>
        </w:rPr>
      </w:pPr>
      <w:r w:rsidRPr="004B758F">
        <w:rPr>
          <w:rtl/>
        </w:rPr>
        <w:t xml:space="preserve">סך </w:t>
      </w:r>
      <w:r>
        <w:rPr>
          <w:rFonts w:hint="cs"/>
          <w:rtl/>
        </w:rPr>
        <w:t>עלות החשבונית הרבעונית</w:t>
      </w:r>
      <w:r w:rsidRPr="004B758F">
        <w:rPr>
          <w:rtl/>
        </w:rPr>
        <w:t xml:space="preserve"> לכלל השירותים ל</w:t>
      </w:r>
      <w:r w:rsidR="00022F88">
        <w:rPr>
          <w:rFonts w:eastAsia="Batang" w:hint="cs"/>
          <w:rtl/>
          <w:lang w:val="x-none" w:eastAsia="x-none"/>
        </w:rPr>
        <w:t>מזמין</w:t>
      </w:r>
      <w:r w:rsidRPr="004B758F">
        <w:rPr>
          <w:rtl/>
        </w:rPr>
        <w:t xml:space="preserve"> הינ</w:t>
      </w:r>
      <w:r w:rsidRPr="004B758F">
        <w:rPr>
          <w:rFonts w:hint="eastAsia"/>
          <w:rtl/>
        </w:rPr>
        <w:t>ו</w:t>
      </w:r>
      <w:r w:rsidRPr="004B758F">
        <w:rPr>
          <w:rtl/>
        </w:rPr>
        <w:t xml:space="preserve"> 100,000 ₪ לא כולל מע"מ</w:t>
      </w:r>
    </w:p>
    <w:p w14:paraId="21FF94BB" w14:textId="77777777" w:rsidR="006A118D" w:rsidRPr="004B758F" w:rsidRDefault="006A118D" w:rsidP="003907FE">
      <w:pPr>
        <w:pStyle w:val="4-4"/>
        <w:rPr>
          <w:rtl/>
        </w:rPr>
      </w:pPr>
      <w:r>
        <w:rPr>
          <w:rFonts w:hint="cs"/>
          <w:rtl/>
        </w:rPr>
        <w:lastRenderedPageBreak/>
        <w:t>משקל</w:t>
      </w:r>
      <w:r w:rsidRPr="004B758F">
        <w:rPr>
          <w:rtl/>
        </w:rPr>
        <w:t xml:space="preserve"> </w:t>
      </w:r>
      <w:r>
        <w:rPr>
          <w:rFonts w:hint="cs"/>
          <w:rtl/>
        </w:rPr>
        <w:t>ה</w:t>
      </w:r>
      <w:r w:rsidRPr="004B758F">
        <w:rPr>
          <w:rtl/>
        </w:rPr>
        <w:t xml:space="preserve">אחסנה </w:t>
      </w:r>
      <w:r>
        <w:rPr>
          <w:rFonts w:hint="cs"/>
          <w:rtl/>
        </w:rPr>
        <w:t>ה</w:t>
      </w:r>
      <w:r w:rsidRPr="004B758F">
        <w:rPr>
          <w:rtl/>
        </w:rPr>
        <w:t>עמוקה לסל הינו- 75%</w:t>
      </w:r>
    </w:p>
    <w:p w14:paraId="64F981AE" w14:textId="77777777" w:rsidR="006A118D" w:rsidRPr="004B758F" w:rsidRDefault="006A118D" w:rsidP="003907FE">
      <w:pPr>
        <w:pStyle w:val="4-4"/>
        <w:rPr>
          <w:rtl/>
        </w:rPr>
      </w:pPr>
      <w:r>
        <w:rPr>
          <w:rFonts w:hint="cs"/>
          <w:rtl/>
        </w:rPr>
        <w:t>אחוז</w:t>
      </w:r>
      <w:r w:rsidRPr="004B758F">
        <w:rPr>
          <w:rtl/>
        </w:rPr>
        <w:t xml:space="preserve"> ההנחה </w:t>
      </w:r>
      <w:r>
        <w:rPr>
          <w:rtl/>
        </w:rPr>
        <w:t>לאחסנה עמוקה</w:t>
      </w:r>
      <w:r w:rsidRPr="004B758F">
        <w:rPr>
          <w:rtl/>
        </w:rPr>
        <w:t xml:space="preserve"> הינו- 20%</w:t>
      </w:r>
    </w:p>
    <w:p w14:paraId="52F0CF72" w14:textId="77777777" w:rsidR="006A118D" w:rsidRPr="004B758F" w:rsidRDefault="006A118D" w:rsidP="003907FE">
      <w:pPr>
        <w:pStyle w:val="4-4"/>
        <w:rPr>
          <w:rtl/>
        </w:rPr>
      </w:pPr>
      <w:r w:rsidRPr="004B758F">
        <w:rPr>
          <w:rtl/>
        </w:rPr>
        <w:t>ההנחה לאחסנה עמוקה תחושב בגין העלות היחסית לאחסנה עמוקה בלבד- 75,000 ₪:</w:t>
      </w:r>
    </w:p>
    <w:p w14:paraId="7B531D14" w14:textId="77777777" w:rsidR="006A118D" w:rsidRPr="004B758F" w:rsidRDefault="006A118D" w:rsidP="003907FE">
      <w:pPr>
        <w:pStyle w:val="4-4"/>
        <w:rPr>
          <w:rtl/>
        </w:rPr>
      </w:pPr>
      <m:oMathPara>
        <m:oMath>
          <m:r>
            <w:rPr>
              <w:rFonts w:ascii="Cambria Math" w:hAnsi="Cambria Math" w:hint="eastAsia"/>
              <w:rtl/>
            </w:rPr>
            <m:t>ח</m:t>
          </m:r>
          <m:r>
            <w:rPr>
              <w:rFonts w:ascii="Cambria Math" w:hAnsi="Cambria Math"/>
            </w:rPr>
            <m:t>"</m:t>
          </m:r>
          <m:r>
            <w:rPr>
              <w:rFonts w:ascii="Cambria Math" w:hAnsi="Cambria Math" w:hint="eastAsia"/>
              <w:rtl/>
            </w:rPr>
            <m:t>ש</m:t>
          </m:r>
          <m:r>
            <w:rPr>
              <w:rFonts w:ascii="Cambria Math" w:hAnsi="Cambria Math"/>
            </w:rPr>
            <m:t xml:space="preserve">  </m:t>
          </m:r>
          <m:r>
            <m:rPr>
              <m:sty m:val="p"/>
            </m:rPr>
            <w:rPr>
              <w:rFonts w:ascii="Cambria Math" w:hAnsi="Cambria Math"/>
            </w:rPr>
            <m:t>75,000×20%=15,000</m:t>
          </m:r>
        </m:oMath>
      </m:oMathPara>
    </w:p>
    <w:p w14:paraId="3E8F9236" w14:textId="77777777" w:rsidR="006A118D" w:rsidRDefault="006A118D" w:rsidP="003907FE">
      <w:pPr>
        <w:pStyle w:val="4-4"/>
        <w:rPr>
          <w:rtl/>
        </w:rPr>
      </w:pPr>
      <w:r w:rsidRPr="004B758F">
        <w:rPr>
          <w:rtl/>
        </w:rPr>
        <w:t xml:space="preserve">סך התמורה הסופית </w:t>
      </w:r>
      <w:r>
        <w:rPr>
          <w:rFonts w:hint="cs"/>
          <w:rtl/>
        </w:rPr>
        <w:t>לחשבונית הרבעונית</w:t>
      </w:r>
      <w:r w:rsidRPr="004B758F">
        <w:rPr>
          <w:rtl/>
        </w:rPr>
        <w:t xml:space="preserve"> תהא:  </w:t>
      </w:r>
      <m:oMath>
        <m:r>
          <m:rPr>
            <m:sty m:val="p"/>
          </m:rPr>
          <w:rPr>
            <w:rFonts w:ascii="Cambria Math" w:hAnsi="Cambria Math"/>
          </w:rPr>
          <m:t>100,000-</m:t>
        </m:r>
        <m:r>
          <w:rPr>
            <w:rFonts w:ascii="Cambria Math" w:hAnsi="Cambria Math"/>
          </w:rPr>
          <m:t>15,000=85,000</m:t>
        </m:r>
      </m:oMath>
      <w:r w:rsidRPr="004B758F">
        <w:rPr>
          <w:rtl/>
        </w:rPr>
        <w:t xml:space="preserve"> </w:t>
      </w:r>
      <w:r>
        <w:rPr>
          <w:rFonts w:hint="cs"/>
          <w:rtl/>
        </w:rPr>
        <w:t>ללא</w:t>
      </w:r>
      <w:r w:rsidRPr="004B758F">
        <w:rPr>
          <w:rtl/>
        </w:rPr>
        <w:t xml:space="preserve"> מע"מ.</w:t>
      </w:r>
    </w:p>
    <w:p w14:paraId="24E8E488" w14:textId="77777777" w:rsidR="006A118D" w:rsidRPr="009449F3" w:rsidRDefault="006A118D" w:rsidP="003907FE">
      <w:pPr>
        <w:pStyle w:val="43"/>
      </w:pPr>
      <w:r w:rsidRPr="009449F3">
        <w:rPr>
          <w:rtl/>
        </w:rPr>
        <w:t xml:space="preserve">החשבוניות יופקו עבור כלל </w:t>
      </w:r>
      <w:r>
        <w:rPr>
          <w:rFonts w:hint="cs"/>
          <w:rtl/>
        </w:rPr>
        <w:t>יחידות</w:t>
      </w:r>
      <w:r w:rsidRPr="009449F3">
        <w:rPr>
          <w:rtl/>
        </w:rPr>
        <w:t xml:space="preserve"> </w:t>
      </w:r>
      <w:r>
        <w:rPr>
          <w:rFonts w:hint="cs"/>
          <w:rtl/>
        </w:rPr>
        <w:t>המזמין</w:t>
      </w:r>
      <w:r w:rsidRPr="009449F3">
        <w:rPr>
          <w:rtl/>
        </w:rPr>
        <w:t xml:space="preserve">, ובנוסף </w:t>
      </w:r>
      <w:r>
        <w:rPr>
          <w:rFonts w:hint="cs"/>
          <w:rtl/>
        </w:rPr>
        <w:t xml:space="preserve">לפי דרישה </w:t>
      </w:r>
      <w:r w:rsidRPr="009449F3">
        <w:rPr>
          <w:rtl/>
        </w:rPr>
        <w:t>במיון פנימי לפי יחידות משנה, אליהן משויכים המיכלים במערכת המחשוב.</w:t>
      </w:r>
    </w:p>
    <w:p w14:paraId="1593F0C1" w14:textId="77777777" w:rsidR="006A118D" w:rsidRPr="009449F3" w:rsidRDefault="006A118D" w:rsidP="003907FE">
      <w:pPr>
        <w:pStyle w:val="43"/>
      </w:pPr>
      <w:r w:rsidRPr="009449F3">
        <w:rPr>
          <w:rFonts w:hint="eastAsia"/>
          <w:rtl/>
        </w:rPr>
        <w:t>החשבון</w:t>
      </w:r>
      <w:r w:rsidRPr="009449F3">
        <w:rPr>
          <w:rtl/>
        </w:rPr>
        <w:t xml:space="preserve"> ייבדק על ידי נציג </w:t>
      </w:r>
      <w:r>
        <w:rPr>
          <w:rFonts w:hint="cs"/>
          <w:rtl/>
        </w:rPr>
        <w:t>המזמין</w:t>
      </w:r>
      <w:r w:rsidRPr="009449F3">
        <w:rPr>
          <w:rtl/>
        </w:rPr>
        <w:t xml:space="preserve">, </w:t>
      </w:r>
      <w:r w:rsidRPr="009449F3">
        <w:rPr>
          <w:rFonts w:hint="eastAsia"/>
          <w:rtl/>
        </w:rPr>
        <w:t>אשר</w:t>
      </w:r>
      <w:r w:rsidRPr="009449F3">
        <w:rPr>
          <w:rtl/>
        </w:rPr>
        <w:t xml:space="preserve"> </w:t>
      </w:r>
      <w:r w:rsidRPr="009449F3">
        <w:rPr>
          <w:rFonts w:hint="eastAsia"/>
          <w:rtl/>
        </w:rPr>
        <w:t>יהיה</w:t>
      </w:r>
      <w:r w:rsidRPr="009449F3">
        <w:rPr>
          <w:rtl/>
        </w:rPr>
        <w:t xml:space="preserve"> </w:t>
      </w:r>
      <w:r w:rsidRPr="009449F3">
        <w:rPr>
          <w:rFonts w:hint="eastAsia"/>
          <w:rtl/>
        </w:rPr>
        <w:t>רשאי</w:t>
      </w:r>
      <w:r w:rsidRPr="009449F3">
        <w:rPr>
          <w:rtl/>
        </w:rPr>
        <w:t xml:space="preserve"> </w:t>
      </w:r>
      <w:r w:rsidRPr="009449F3">
        <w:rPr>
          <w:rFonts w:hint="eastAsia"/>
          <w:rtl/>
        </w:rPr>
        <w:t>לאשר</w:t>
      </w:r>
      <w:r w:rsidRPr="009449F3">
        <w:rPr>
          <w:rtl/>
        </w:rPr>
        <w:t xml:space="preserve"> </w:t>
      </w:r>
      <w:r w:rsidRPr="009449F3">
        <w:rPr>
          <w:rFonts w:hint="eastAsia"/>
          <w:rtl/>
        </w:rPr>
        <w:t>או</w:t>
      </w:r>
      <w:r w:rsidRPr="009449F3">
        <w:rPr>
          <w:rtl/>
        </w:rPr>
        <w:t xml:space="preserve"> </w:t>
      </w:r>
      <w:r w:rsidRPr="009449F3">
        <w:rPr>
          <w:rFonts w:hint="eastAsia"/>
          <w:rtl/>
        </w:rPr>
        <w:t>לדרוש</w:t>
      </w:r>
      <w:r w:rsidRPr="009449F3">
        <w:rPr>
          <w:rtl/>
        </w:rPr>
        <w:t xml:space="preserve"> </w:t>
      </w:r>
      <w:r w:rsidRPr="009449F3">
        <w:rPr>
          <w:rFonts w:hint="eastAsia"/>
          <w:rtl/>
        </w:rPr>
        <w:t>את</w:t>
      </w:r>
      <w:r w:rsidRPr="009449F3">
        <w:rPr>
          <w:rtl/>
        </w:rPr>
        <w:t xml:space="preserve"> </w:t>
      </w:r>
      <w:r w:rsidRPr="009449F3">
        <w:rPr>
          <w:rFonts w:hint="eastAsia"/>
          <w:rtl/>
        </w:rPr>
        <w:t>תיקונו</w:t>
      </w:r>
      <w:r w:rsidRPr="009449F3">
        <w:rPr>
          <w:rtl/>
        </w:rPr>
        <w:t xml:space="preserve">, </w:t>
      </w:r>
      <w:r w:rsidRPr="009449F3">
        <w:rPr>
          <w:rFonts w:hint="eastAsia"/>
          <w:rtl/>
        </w:rPr>
        <w:t>וזאת</w:t>
      </w:r>
      <w:r w:rsidRPr="009449F3">
        <w:rPr>
          <w:rtl/>
        </w:rPr>
        <w:t xml:space="preserve"> </w:t>
      </w:r>
      <w:r w:rsidRPr="009449F3">
        <w:rPr>
          <w:rFonts w:hint="eastAsia"/>
          <w:rtl/>
        </w:rPr>
        <w:t>בהתאם</w:t>
      </w:r>
      <w:r w:rsidRPr="009449F3">
        <w:rPr>
          <w:rtl/>
        </w:rPr>
        <w:t xml:space="preserve"> </w:t>
      </w:r>
      <w:r w:rsidRPr="009449F3">
        <w:rPr>
          <w:rFonts w:hint="eastAsia"/>
          <w:rtl/>
        </w:rPr>
        <w:t>לשיקול</w:t>
      </w:r>
      <w:r w:rsidRPr="009449F3">
        <w:rPr>
          <w:rtl/>
        </w:rPr>
        <w:t xml:space="preserve"> </w:t>
      </w:r>
      <w:r w:rsidRPr="009449F3">
        <w:rPr>
          <w:rFonts w:hint="eastAsia"/>
          <w:rtl/>
        </w:rPr>
        <w:t>דעתו</w:t>
      </w:r>
      <w:r w:rsidRPr="009449F3">
        <w:rPr>
          <w:rtl/>
        </w:rPr>
        <w:t xml:space="preserve"> </w:t>
      </w:r>
      <w:r w:rsidRPr="009449F3">
        <w:rPr>
          <w:rFonts w:hint="eastAsia"/>
          <w:rtl/>
        </w:rPr>
        <w:t>הבלעדי</w:t>
      </w:r>
      <w:r w:rsidRPr="009449F3">
        <w:rPr>
          <w:rtl/>
        </w:rPr>
        <w:t>.</w:t>
      </w:r>
    </w:p>
    <w:p w14:paraId="6787CA31" w14:textId="77777777" w:rsidR="006A118D" w:rsidRDefault="006A118D" w:rsidP="003907FE">
      <w:pPr>
        <w:pStyle w:val="43"/>
      </w:pPr>
      <w:r w:rsidRPr="009449F3">
        <w:rPr>
          <w:rFonts w:hint="eastAsia"/>
          <w:rtl/>
        </w:rPr>
        <w:t>למען</w:t>
      </w:r>
      <w:r w:rsidRPr="009449F3">
        <w:rPr>
          <w:rtl/>
        </w:rPr>
        <w:t xml:space="preserve"> הסר כל ספק, </w:t>
      </w:r>
      <w:r>
        <w:rPr>
          <w:rFonts w:hint="cs"/>
          <w:rtl/>
        </w:rPr>
        <w:t>המזמין</w:t>
      </w:r>
      <w:r w:rsidRPr="009449F3">
        <w:rPr>
          <w:rtl/>
        </w:rPr>
        <w:t xml:space="preserve"> </w:t>
      </w:r>
      <w:r>
        <w:rPr>
          <w:rFonts w:hint="cs"/>
          <w:rtl/>
        </w:rPr>
        <w:t>י</w:t>
      </w:r>
      <w:r w:rsidRPr="009449F3">
        <w:rPr>
          <w:rFonts w:hint="eastAsia"/>
          <w:rtl/>
        </w:rPr>
        <w:t>היה</w:t>
      </w:r>
      <w:r w:rsidRPr="009449F3">
        <w:rPr>
          <w:rtl/>
        </w:rPr>
        <w:t xml:space="preserve"> </w:t>
      </w:r>
      <w:r w:rsidRPr="009449F3">
        <w:rPr>
          <w:rFonts w:hint="eastAsia"/>
          <w:rtl/>
        </w:rPr>
        <w:t>רשאי</w:t>
      </w:r>
      <w:r w:rsidRPr="009449F3">
        <w:rPr>
          <w:rtl/>
        </w:rPr>
        <w:t xml:space="preserve"> </w:t>
      </w:r>
      <w:r w:rsidRPr="009449F3">
        <w:rPr>
          <w:rFonts w:hint="eastAsia"/>
          <w:rtl/>
        </w:rPr>
        <w:t>לנכות</w:t>
      </w:r>
      <w:r w:rsidRPr="009449F3">
        <w:rPr>
          <w:rtl/>
        </w:rPr>
        <w:t xml:space="preserve"> </w:t>
      </w:r>
      <w:r w:rsidRPr="009449F3">
        <w:rPr>
          <w:rFonts w:hint="eastAsia"/>
          <w:rtl/>
        </w:rPr>
        <w:t>מהחשבון</w:t>
      </w:r>
      <w:r w:rsidRPr="009449F3">
        <w:rPr>
          <w:rtl/>
        </w:rPr>
        <w:t xml:space="preserve">, </w:t>
      </w:r>
      <w:r w:rsidRPr="009449F3">
        <w:rPr>
          <w:rFonts w:hint="eastAsia"/>
          <w:rtl/>
        </w:rPr>
        <w:t>על</w:t>
      </w:r>
      <w:r w:rsidRPr="009449F3">
        <w:rPr>
          <w:rtl/>
        </w:rPr>
        <w:t xml:space="preserve"> </w:t>
      </w:r>
      <w:r w:rsidRPr="009449F3">
        <w:rPr>
          <w:rFonts w:hint="eastAsia"/>
          <w:rtl/>
        </w:rPr>
        <w:t>פי</w:t>
      </w:r>
      <w:r w:rsidRPr="009449F3">
        <w:rPr>
          <w:rtl/>
        </w:rPr>
        <w:t xml:space="preserve"> </w:t>
      </w:r>
      <w:r w:rsidRPr="009449F3">
        <w:rPr>
          <w:rFonts w:hint="eastAsia"/>
          <w:rtl/>
        </w:rPr>
        <w:t>שיקול</w:t>
      </w:r>
      <w:r w:rsidRPr="009449F3">
        <w:rPr>
          <w:rtl/>
        </w:rPr>
        <w:t xml:space="preserve"> </w:t>
      </w:r>
      <w:r w:rsidRPr="009449F3">
        <w:rPr>
          <w:rFonts w:hint="eastAsia"/>
          <w:rtl/>
        </w:rPr>
        <w:t>דעת</w:t>
      </w:r>
      <w:r>
        <w:rPr>
          <w:rFonts w:hint="cs"/>
          <w:rtl/>
        </w:rPr>
        <w:t>ו</w:t>
      </w:r>
      <w:r w:rsidRPr="009449F3">
        <w:rPr>
          <w:rtl/>
        </w:rPr>
        <w:t xml:space="preserve">, סכומים בגין ביצוע חלקי של השירותים ו/או בשל אי ביצוע השירותים כראוי ובאופן מקצועי ומלא, על פי הוראות חוזה זה והוראות </w:t>
      </w:r>
      <w:r>
        <w:rPr>
          <w:rFonts w:hint="cs"/>
          <w:rtl/>
        </w:rPr>
        <w:t>ה</w:t>
      </w:r>
      <w:r w:rsidR="00022F88">
        <w:rPr>
          <w:rFonts w:eastAsia="Batang" w:hint="cs"/>
          <w:rtl/>
          <w:lang w:val="x-none" w:eastAsia="x-none"/>
        </w:rPr>
        <w:t>מזמין</w:t>
      </w:r>
      <w:r w:rsidRPr="009449F3">
        <w:rPr>
          <w:rtl/>
        </w:rPr>
        <w:t>.</w:t>
      </w:r>
    </w:p>
    <w:p w14:paraId="5F64AED6" w14:textId="77777777" w:rsidR="006A118D" w:rsidRPr="00514315" w:rsidRDefault="006A118D" w:rsidP="003907FE">
      <w:pPr>
        <w:pStyle w:val="43"/>
      </w:pPr>
      <w:r w:rsidRPr="00514315">
        <w:rPr>
          <w:rtl/>
        </w:rPr>
        <w:t xml:space="preserve">כל חשבון שיגיש הספק יכלול את הפרטים הבאים: </w:t>
      </w:r>
      <w:r>
        <w:rPr>
          <w:rFonts w:hint="cs"/>
          <w:rtl/>
        </w:rPr>
        <w:t xml:space="preserve">מספרי </w:t>
      </w:r>
      <w:r w:rsidRPr="00514315">
        <w:rPr>
          <w:rtl/>
        </w:rPr>
        <w:t xml:space="preserve">תעודת המשלוח, סוג </w:t>
      </w:r>
      <w:r>
        <w:rPr>
          <w:rFonts w:hint="cs"/>
          <w:rtl/>
        </w:rPr>
        <w:t>השירות</w:t>
      </w:r>
      <w:r w:rsidRPr="00514315">
        <w:rPr>
          <w:rtl/>
        </w:rPr>
        <w:t xml:space="preserve"> </w:t>
      </w:r>
      <w:r>
        <w:rPr>
          <w:rFonts w:hint="cs"/>
          <w:rtl/>
        </w:rPr>
        <w:t>(כאמור לעיל)</w:t>
      </w:r>
      <w:r w:rsidRPr="00514315">
        <w:rPr>
          <w:rtl/>
        </w:rPr>
        <w:t xml:space="preserve"> </w:t>
      </w:r>
      <w:r>
        <w:rPr>
          <w:rFonts w:hint="cs"/>
          <w:rtl/>
        </w:rPr>
        <w:t>ה</w:t>
      </w:r>
      <w:r w:rsidRPr="00514315">
        <w:rPr>
          <w:rtl/>
        </w:rPr>
        <w:t xml:space="preserve">מחיר </w:t>
      </w:r>
      <w:r>
        <w:rPr>
          <w:rFonts w:hint="cs"/>
          <w:rtl/>
        </w:rPr>
        <w:t>ליחידת המידה (מחיר זכיה),</w:t>
      </w:r>
      <w:r w:rsidRPr="00514315">
        <w:rPr>
          <w:rtl/>
        </w:rPr>
        <w:t xml:space="preserve"> כמות, תאריך התחלת החיוב, תאריך סיום החיוב, ימים בפועל בשנה, הסכום</w:t>
      </w:r>
      <w:r>
        <w:rPr>
          <w:rFonts w:hint="cs"/>
          <w:rtl/>
        </w:rPr>
        <w:t xml:space="preserve"> הכולל</w:t>
      </w:r>
      <w:r w:rsidRPr="00514315">
        <w:rPr>
          <w:rtl/>
        </w:rPr>
        <w:t xml:space="preserve"> לחיוב</w:t>
      </w:r>
      <w:r>
        <w:rPr>
          <w:rFonts w:hint="cs"/>
          <w:rtl/>
        </w:rPr>
        <w:t xml:space="preserve"> עבור השירותים השוטפים (ללא מע"מ)</w:t>
      </w:r>
      <w:r w:rsidRPr="00514315">
        <w:rPr>
          <w:rtl/>
        </w:rPr>
        <w:t>,</w:t>
      </w:r>
      <w:r>
        <w:rPr>
          <w:rFonts w:hint="cs"/>
          <w:rtl/>
        </w:rPr>
        <w:t xml:space="preserve"> סה"כ ההנחה בש"ח בגין אחסנה עמוקה (בהתאם לסל), </w:t>
      </w:r>
      <w:r w:rsidRPr="00514315">
        <w:rPr>
          <w:rtl/>
        </w:rPr>
        <w:t xml:space="preserve">הסכום </w:t>
      </w:r>
      <w:r>
        <w:rPr>
          <w:rFonts w:hint="cs"/>
          <w:rtl/>
        </w:rPr>
        <w:t>הכולל לחיוב (כולל מע"מ)</w:t>
      </w:r>
      <w:r w:rsidRPr="00514315">
        <w:rPr>
          <w:rtl/>
        </w:rPr>
        <w:t>.</w:t>
      </w:r>
    </w:p>
    <w:p w14:paraId="34943D4E" w14:textId="77777777" w:rsidR="006A118D" w:rsidRPr="009449F3" w:rsidRDefault="006A118D" w:rsidP="003907FE">
      <w:pPr>
        <w:pStyle w:val="43"/>
      </w:pPr>
      <w:r w:rsidRPr="009449F3">
        <w:rPr>
          <w:rtl/>
        </w:rPr>
        <w:t xml:space="preserve">תעודת המשלוח, חתומה על ידי נציג </w:t>
      </w:r>
      <w:r>
        <w:rPr>
          <w:rFonts w:hint="cs"/>
          <w:rtl/>
        </w:rPr>
        <w:t>המזמין</w:t>
      </w:r>
      <w:r w:rsidRPr="009449F3">
        <w:rPr>
          <w:rtl/>
        </w:rPr>
        <w:t xml:space="preserve"> ונציג </w:t>
      </w:r>
      <w:r w:rsidRPr="009449F3">
        <w:rPr>
          <w:rFonts w:hint="eastAsia"/>
          <w:rtl/>
        </w:rPr>
        <w:t>הספק</w:t>
      </w:r>
      <w:r w:rsidRPr="009449F3">
        <w:rPr>
          <w:rtl/>
        </w:rPr>
        <w:t xml:space="preserve"> תשמש כאסמכתא לצורך התחשבנות כספית ו/או כמותית. הנתונים בתעודת המשלוח יותאמו לנתונים במערכת המידע של </w:t>
      </w:r>
      <w:r w:rsidRPr="009449F3">
        <w:rPr>
          <w:rFonts w:hint="eastAsia"/>
          <w:rtl/>
        </w:rPr>
        <w:t>הספק</w:t>
      </w:r>
      <w:r w:rsidRPr="009449F3">
        <w:rPr>
          <w:rtl/>
        </w:rPr>
        <w:t>. תיקון תעודת משלוח יעשה רק בדרך של יצירת תעודה חדשה המקזזת את השגויה.</w:t>
      </w:r>
    </w:p>
    <w:p w14:paraId="3600B2F3" w14:textId="77777777" w:rsidR="006A118D" w:rsidRPr="009449F3" w:rsidRDefault="006A118D" w:rsidP="003907FE">
      <w:pPr>
        <w:pStyle w:val="43"/>
      </w:pPr>
      <w:r w:rsidRPr="009449F3">
        <w:rPr>
          <w:rtl/>
        </w:rPr>
        <w:t xml:space="preserve">לכל פעולה שתעשה: הפקדה חדשה, שליפה, החזרה, גריעה, ביעור או פעולות גניזה אחרות תופק תעודת משלוח המפרטת את מהות וכמות הביצוע. תעודות המשלוח תשמשנה אסמכתאות לחיוב או לבירורים עם נציגי </w:t>
      </w:r>
      <w:r>
        <w:rPr>
          <w:rFonts w:hint="cs"/>
          <w:rtl/>
        </w:rPr>
        <w:t>המזמין</w:t>
      </w:r>
      <w:r w:rsidRPr="009449F3">
        <w:rPr>
          <w:rtl/>
        </w:rPr>
        <w:t xml:space="preserve">. </w:t>
      </w:r>
    </w:p>
    <w:p w14:paraId="53DDF768" w14:textId="77777777" w:rsidR="006A118D" w:rsidRPr="009449F3" w:rsidRDefault="006A118D" w:rsidP="003907FE">
      <w:pPr>
        <w:pStyle w:val="43"/>
      </w:pPr>
      <w:r w:rsidRPr="009449F3">
        <w:rPr>
          <w:rFonts w:hint="eastAsia"/>
          <w:rtl/>
        </w:rPr>
        <w:t>הספק</w:t>
      </w:r>
      <w:r w:rsidRPr="009449F3">
        <w:rPr>
          <w:rtl/>
        </w:rPr>
        <w:t xml:space="preserve"> ישמור את כל תעודות </w:t>
      </w:r>
      <w:r w:rsidRPr="009449F3">
        <w:rPr>
          <w:rFonts w:hint="eastAsia"/>
          <w:rtl/>
        </w:rPr>
        <w:t>המשלוח</w:t>
      </w:r>
      <w:r w:rsidRPr="009449F3">
        <w:rPr>
          <w:rtl/>
        </w:rPr>
        <w:t xml:space="preserve"> המקור</w:t>
      </w:r>
      <w:r w:rsidRPr="009449F3">
        <w:rPr>
          <w:rFonts w:hint="eastAsia"/>
          <w:rtl/>
        </w:rPr>
        <w:t>יות</w:t>
      </w:r>
      <w:r w:rsidRPr="009449F3">
        <w:rPr>
          <w:rtl/>
        </w:rPr>
        <w:t xml:space="preserve">, חתומות </w:t>
      </w:r>
      <w:r w:rsidRPr="009449F3">
        <w:rPr>
          <w:rFonts w:hint="eastAsia"/>
          <w:rtl/>
        </w:rPr>
        <w:t>על</w:t>
      </w:r>
      <w:r w:rsidRPr="009449F3">
        <w:rPr>
          <w:rtl/>
        </w:rPr>
        <w:t xml:space="preserve"> ידי נציגו וע</w:t>
      </w:r>
      <w:r w:rsidRPr="009449F3">
        <w:rPr>
          <w:rFonts w:hint="eastAsia"/>
          <w:rtl/>
        </w:rPr>
        <w:t>ל</w:t>
      </w:r>
      <w:r w:rsidRPr="009449F3">
        <w:rPr>
          <w:rtl/>
        </w:rPr>
        <w:t xml:space="preserve"> </w:t>
      </w:r>
      <w:r w:rsidRPr="009449F3">
        <w:rPr>
          <w:rFonts w:hint="eastAsia"/>
          <w:rtl/>
        </w:rPr>
        <w:t>ידי</w:t>
      </w:r>
      <w:r w:rsidRPr="009449F3">
        <w:rPr>
          <w:rtl/>
        </w:rPr>
        <w:t xml:space="preserve"> נציג </w:t>
      </w:r>
      <w:r>
        <w:rPr>
          <w:rFonts w:hint="cs"/>
          <w:rtl/>
        </w:rPr>
        <w:t>המזמין</w:t>
      </w:r>
      <w:r w:rsidRPr="009449F3">
        <w:rPr>
          <w:rtl/>
        </w:rPr>
        <w:t xml:space="preserve">, ועותק </w:t>
      </w:r>
      <w:r>
        <w:rPr>
          <w:rFonts w:hint="cs"/>
          <w:rtl/>
        </w:rPr>
        <w:t>מכול</w:t>
      </w:r>
      <w:r w:rsidRPr="009449F3">
        <w:rPr>
          <w:rtl/>
        </w:rPr>
        <w:t xml:space="preserve"> תעוד</w:t>
      </w:r>
      <w:r w:rsidRPr="009449F3">
        <w:rPr>
          <w:rFonts w:hint="eastAsia"/>
          <w:rtl/>
        </w:rPr>
        <w:t>ת</w:t>
      </w:r>
      <w:r w:rsidRPr="009449F3">
        <w:rPr>
          <w:rtl/>
        </w:rPr>
        <w:t xml:space="preserve"> </w:t>
      </w:r>
      <w:r w:rsidRPr="009449F3">
        <w:rPr>
          <w:rFonts w:hint="eastAsia"/>
          <w:rtl/>
        </w:rPr>
        <w:t>משלוח</w:t>
      </w:r>
      <w:r w:rsidRPr="009449F3">
        <w:rPr>
          <w:rtl/>
        </w:rPr>
        <w:t xml:space="preserve"> יימסר לנציג </w:t>
      </w:r>
      <w:r>
        <w:rPr>
          <w:rFonts w:hint="cs"/>
          <w:rtl/>
        </w:rPr>
        <w:t>המזמין</w:t>
      </w:r>
      <w:r w:rsidRPr="009449F3">
        <w:rPr>
          <w:rtl/>
        </w:rPr>
        <w:t xml:space="preserve"> בזמן ביצוע הפעולה.</w:t>
      </w:r>
    </w:p>
    <w:p w14:paraId="0569368A" w14:textId="77777777" w:rsidR="00E96AF2" w:rsidRDefault="00767AEA" w:rsidP="00CB0B4A">
      <w:pPr>
        <w:pStyle w:val="32"/>
      </w:pPr>
      <w:bookmarkStart w:id="408" w:name="_Toc72305642"/>
      <w:bookmarkStart w:id="409" w:name="_Toc72403904"/>
      <w:bookmarkStart w:id="410" w:name="_Toc72405271"/>
      <w:r>
        <w:rPr>
          <w:rFonts w:hint="cs"/>
          <w:rtl/>
        </w:rPr>
        <w:t>תנאי</w:t>
      </w:r>
      <w:r w:rsidR="001870F5">
        <w:rPr>
          <w:rFonts w:hint="cs"/>
          <w:rtl/>
        </w:rPr>
        <w:t xml:space="preserve"> ההצמדה</w:t>
      </w:r>
      <w:bookmarkEnd w:id="408"/>
      <w:bookmarkEnd w:id="409"/>
      <w:bookmarkEnd w:id="410"/>
    </w:p>
    <w:p w14:paraId="305DF2DF" w14:textId="77777777" w:rsidR="00767AEA" w:rsidRDefault="00767AEA" w:rsidP="003907FE">
      <w:pPr>
        <w:pStyle w:val="43"/>
      </w:pPr>
      <w:r>
        <w:rPr>
          <w:rtl/>
        </w:rPr>
        <w:t>תאריך הבסיס – המועד האחרון להגשת הצע</w:t>
      </w:r>
      <w:r w:rsidR="006A12FD">
        <w:rPr>
          <w:rFonts w:hint="cs"/>
          <w:rtl/>
        </w:rPr>
        <w:t>ו</w:t>
      </w:r>
      <w:r>
        <w:rPr>
          <w:rtl/>
        </w:rPr>
        <w:t>ת</w:t>
      </w:r>
      <w:r w:rsidR="006A12FD">
        <w:rPr>
          <w:rFonts w:hint="cs"/>
          <w:rtl/>
        </w:rPr>
        <w:t>.</w:t>
      </w:r>
    </w:p>
    <w:p w14:paraId="1F3B2B55" w14:textId="77777777" w:rsidR="00767AEA" w:rsidRDefault="00767AEA" w:rsidP="003907FE">
      <w:pPr>
        <w:pStyle w:val="43"/>
        <w:rPr>
          <w:rtl/>
        </w:rPr>
      </w:pPr>
      <w:r>
        <w:rPr>
          <w:rtl/>
        </w:rPr>
        <w:t xml:space="preserve">התאריך הקובע – תאריך החשבונית. </w:t>
      </w:r>
    </w:p>
    <w:p w14:paraId="3BFA18F2" w14:textId="77777777" w:rsidR="00767AEA" w:rsidRDefault="00767AEA" w:rsidP="003907FE">
      <w:pPr>
        <w:pStyle w:val="43"/>
        <w:rPr>
          <w:rtl/>
        </w:rPr>
      </w:pPr>
      <w:r>
        <w:rPr>
          <w:rtl/>
        </w:rPr>
        <w:t>מדד</w:t>
      </w:r>
      <w:r>
        <w:rPr>
          <w:rFonts w:hint="cs"/>
          <w:rtl/>
        </w:rPr>
        <w:t xml:space="preserve"> </w:t>
      </w:r>
      <w:r>
        <w:rPr>
          <w:rtl/>
        </w:rPr>
        <w:t xml:space="preserve">– מדד המחירים לצרכן. </w:t>
      </w:r>
    </w:p>
    <w:p w14:paraId="049BD72E" w14:textId="77777777" w:rsidR="00767AEA" w:rsidRDefault="00767AEA" w:rsidP="003907FE">
      <w:pPr>
        <w:pStyle w:val="43"/>
        <w:rPr>
          <w:rtl/>
        </w:rPr>
      </w:pPr>
      <w:r>
        <w:rPr>
          <w:rtl/>
        </w:rPr>
        <w:t>סוג המדד – מדד ידוע.</w:t>
      </w:r>
    </w:p>
    <w:p w14:paraId="699ABC53" w14:textId="2663AD5E" w:rsidR="00767AEA" w:rsidRDefault="00767AEA" w:rsidP="003907FE">
      <w:pPr>
        <w:pStyle w:val="43"/>
        <w:rPr>
          <w:rtl/>
        </w:rPr>
      </w:pPr>
      <w:r>
        <w:rPr>
          <w:rtl/>
        </w:rPr>
        <w:lastRenderedPageBreak/>
        <w:t xml:space="preserve">תדירות ההצמדה – </w:t>
      </w:r>
      <w:r>
        <w:rPr>
          <w:rFonts w:hint="cs"/>
          <w:rtl/>
        </w:rPr>
        <w:t>3 חודשים</w:t>
      </w:r>
      <w:r>
        <w:rPr>
          <w:rtl/>
        </w:rPr>
        <w:t>.</w:t>
      </w:r>
    </w:p>
    <w:p w14:paraId="7037BA54" w14:textId="77777777" w:rsidR="00767AEA" w:rsidRDefault="00767AEA" w:rsidP="003907FE">
      <w:pPr>
        <w:pStyle w:val="43"/>
        <w:rPr>
          <w:rtl/>
        </w:rPr>
      </w:pPr>
      <w:r>
        <w:rPr>
          <w:rtl/>
        </w:rPr>
        <w:t xml:space="preserve">חלקיות ההצמדה – 100%. </w:t>
      </w:r>
    </w:p>
    <w:p w14:paraId="24F42439" w14:textId="77777777" w:rsidR="00AA035B" w:rsidRDefault="00AA035B" w:rsidP="00CB0B4A">
      <w:pPr>
        <w:pStyle w:val="32"/>
        <w:rPr>
          <w:rtl/>
        </w:rPr>
      </w:pPr>
      <w:bookmarkStart w:id="411" w:name="_Toc72305643"/>
      <w:bookmarkStart w:id="412" w:name="_Toc72403905"/>
      <w:bookmarkStart w:id="413" w:name="_Toc72405272"/>
      <w:r>
        <w:rPr>
          <w:rtl/>
        </w:rPr>
        <w:t>ביצוע ההצמדה</w:t>
      </w:r>
      <w:bookmarkEnd w:id="411"/>
      <w:bookmarkEnd w:id="412"/>
      <w:bookmarkEnd w:id="413"/>
    </w:p>
    <w:p w14:paraId="451E745A" w14:textId="77777777" w:rsidR="00AA035B" w:rsidRDefault="00AA035B" w:rsidP="003907FE">
      <w:pPr>
        <w:pStyle w:val="43"/>
        <w:rPr>
          <w:rtl/>
        </w:rPr>
      </w:pPr>
      <w:r>
        <w:rPr>
          <w:rtl/>
        </w:rPr>
        <w:t>ביצוע ההצמדה יחל מהחשבונית הראשונה להתקשרות.</w:t>
      </w:r>
    </w:p>
    <w:p w14:paraId="3C626BC6" w14:textId="77777777" w:rsidR="00AA035B" w:rsidRDefault="00AA035B" w:rsidP="003907FE">
      <w:pPr>
        <w:pStyle w:val="4ff0"/>
        <w:rPr>
          <w:rtl/>
        </w:rPr>
      </w:pPr>
      <w:r>
        <w:rPr>
          <w:rtl/>
        </w:rPr>
        <w:t>אופן חישוב ההצמדה</w:t>
      </w:r>
    </w:p>
    <w:p w14:paraId="26CD64EC" w14:textId="77777777" w:rsidR="00AA035B" w:rsidRDefault="00AA035B" w:rsidP="00AA035B">
      <w:pPr>
        <w:pStyle w:val="54"/>
        <w:rPr>
          <w:rtl/>
        </w:rPr>
      </w:pPr>
      <w:r>
        <w:rPr>
          <w:rtl/>
        </w:rPr>
        <w:t xml:space="preserve">חישוב ההצמדה יבוצע אחת לתקופה, בהתאם לתדירות ביצוע ההצמדות שנקבעה בהסכם ההתקשרות. </w:t>
      </w:r>
    </w:p>
    <w:p w14:paraId="30A56AFB" w14:textId="77777777" w:rsidR="00AA035B" w:rsidRDefault="00AA035B" w:rsidP="00AA035B">
      <w:pPr>
        <w:pStyle w:val="54"/>
        <w:rPr>
          <w:rtl/>
        </w:rPr>
      </w:pPr>
      <w:r>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FE1BBDA" w14:textId="0102CBB6" w:rsidR="00052F63" w:rsidRPr="0024663A" w:rsidRDefault="00AA035B" w:rsidP="003907FE">
      <w:pPr>
        <w:pStyle w:val="43"/>
      </w:pPr>
      <w:r>
        <w:rPr>
          <w:rtl/>
        </w:rPr>
        <w:t>סכום ההצמדה שיחושב יתווסף או יופחת לתעריפים שנקבעו בהתקשרות.</w:t>
      </w:r>
      <w:bookmarkStart w:id="414" w:name="_Toc72305644"/>
      <w:bookmarkStart w:id="415" w:name="_Toc72403906"/>
      <w:bookmarkStart w:id="416" w:name="_Toc72405273"/>
    </w:p>
    <w:p w14:paraId="71F08544" w14:textId="17CAAA3C" w:rsidR="001870F5" w:rsidRDefault="001870F5" w:rsidP="00CB0B4A">
      <w:pPr>
        <w:pStyle w:val="32"/>
      </w:pPr>
      <w:r>
        <w:rPr>
          <w:rFonts w:hint="cs"/>
          <w:rtl/>
        </w:rPr>
        <w:t>ת</w:t>
      </w:r>
      <w:r w:rsidR="00BD148C">
        <w:rPr>
          <w:rFonts w:hint="cs"/>
          <w:rtl/>
        </w:rPr>
        <w:t xml:space="preserve">מורה עבור ביצוע </w:t>
      </w:r>
      <w:r w:rsidRPr="005A5D67">
        <w:rPr>
          <w:rFonts w:hint="cs"/>
          <w:rtl/>
        </w:rPr>
        <w:t>שירות חד פעמי</w:t>
      </w:r>
      <w:bookmarkEnd w:id="414"/>
      <w:bookmarkEnd w:id="415"/>
      <w:bookmarkEnd w:id="416"/>
    </w:p>
    <w:p w14:paraId="33357133" w14:textId="3D2F0F5C" w:rsidR="001870F5" w:rsidRDefault="001870F5" w:rsidP="003907FE">
      <w:pPr>
        <w:pStyle w:val="43"/>
      </w:pPr>
      <w:r>
        <w:rPr>
          <w:rFonts w:hint="cs"/>
          <w:rtl/>
        </w:rPr>
        <w:t xml:space="preserve">הספק יקבל תמורה חד פעמית, </w:t>
      </w:r>
      <w:r w:rsidRPr="00F12036">
        <w:rPr>
          <w:rFonts w:hint="cs"/>
          <w:rtl/>
        </w:rPr>
        <w:t xml:space="preserve">ככל ויידרש לביצוע פעולות הנדרשות ממנו במסגרת </w:t>
      </w:r>
      <w:r w:rsidRPr="00F12036">
        <w:rPr>
          <w:rFonts w:hint="cs"/>
          <w:u w:val="single"/>
          <w:rtl/>
        </w:rPr>
        <w:t>תקופת ההתארגנות ותקופת המעבר</w:t>
      </w:r>
      <w:r w:rsidR="00F12036" w:rsidRPr="00F12036">
        <w:rPr>
          <w:rFonts w:hint="cs"/>
          <w:u w:val="single"/>
          <w:rtl/>
        </w:rPr>
        <w:t xml:space="preserve"> בלבד</w:t>
      </w:r>
      <w:r>
        <w:rPr>
          <w:rFonts w:hint="cs"/>
          <w:rtl/>
        </w:rPr>
        <w:t xml:space="preserve">, כמפורט בסעיף </w:t>
      </w:r>
      <w:r w:rsidR="00F87FE4">
        <w:rPr>
          <w:highlight w:val="yellow"/>
          <w:rtl/>
        </w:rPr>
        <w:fldChar w:fldCharType="begin"/>
      </w:r>
      <w:r w:rsidR="00F87FE4">
        <w:rPr>
          <w:rtl/>
        </w:rPr>
        <w:instrText xml:space="preserve"> </w:instrText>
      </w:r>
      <w:r w:rsidR="00F87FE4">
        <w:rPr>
          <w:rFonts w:hint="cs"/>
        </w:rPr>
        <w:instrText>REF</w:instrText>
      </w:r>
      <w:r w:rsidR="00F87FE4">
        <w:rPr>
          <w:rFonts w:hint="cs"/>
          <w:rtl/>
        </w:rPr>
        <w:instrText xml:space="preserve"> _</w:instrText>
      </w:r>
      <w:r w:rsidR="00F87FE4">
        <w:rPr>
          <w:rFonts w:hint="cs"/>
        </w:rPr>
        <w:instrText>Ref79416516 \r \h</w:instrText>
      </w:r>
      <w:r w:rsidR="00F87FE4">
        <w:rPr>
          <w:rtl/>
        </w:rPr>
        <w:instrText xml:space="preserve"> </w:instrText>
      </w:r>
      <w:r w:rsidR="00F87FE4">
        <w:rPr>
          <w:highlight w:val="yellow"/>
          <w:rtl/>
        </w:rPr>
      </w:r>
      <w:r w:rsidR="00F87FE4">
        <w:rPr>
          <w:highlight w:val="yellow"/>
          <w:rtl/>
        </w:rPr>
        <w:fldChar w:fldCharType="separate"/>
      </w:r>
      <w:r w:rsidR="006B2BE8">
        <w:rPr>
          <w:cs/>
        </w:rPr>
        <w:t>‎</w:t>
      </w:r>
      <w:r w:rsidR="006B2BE8">
        <w:t>2.7</w:t>
      </w:r>
      <w:r w:rsidR="00F87FE4">
        <w:rPr>
          <w:highlight w:val="yellow"/>
          <w:rtl/>
        </w:rPr>
        <w:fldChar w:fldCharType="end"/>
      </w:r>
      <w:r>
        <w:rPr>
          <w:rFonts w:hint="cs"/>
          <w:rtl/>
        </w:rPr>
        <w:t>, אשר תתייחס ל:</w:t>
      </w:r>
    </w:p>
    <w:p w14:paraId="24446FCB" w14:textId="77777777" w:rsidR="001870F5" w:rsidRDefault="001870F5" w:rsidP="001870F5">
      <w:pPr>
        <w:pStyle w:val="54"/>
      </w:pPr>
      <w:r>
        <w:rPr>
          <w:rFonts w:hint="cs"/>
          <w:rtl/>
        </w:rPr>
        <w:t>הכנת תוכנית עבודה לקליטת חומר ארכיוני בהתאם לזכיה.</w:t>
      </w:r>
    </w:p>
    <w:p w14:paraId="70819669" w14:textId="77777777" w:rsidR="001870F5" w:rsidRDefault="001870F5" w:rsidP="001870F5">
      <w:pPr>
        <w:pStyle w:val="54"/>
      </w:pPr>
      <w:r>
        <w:rPr>
          <w:rFonts w:hint="cs"/>
          <w:rtl/>
        </w:rPr>
        <w:t>הסבת מאגר המידע של החומר הארכיוני הנקלט במערכת המידע שלו.</w:t>
      </w:r>
    </w:p>
    <w:p w14:paraId="367427EA" w14:textId="77777777" w:rsidR="001870F5" w:rsidRDefault="001870F5" w:rsidP="00CF0E1A">
      <w:pPr>
        <w:pStyle w:val="54"/>
      </w:pPr>
      <w:r>
        <w:rPr>
          <w:rFonts w:hint="cs"/>
          <w:rtl/>
        </w:rPr>
        <w:t>הובלת המיכלים ממגנזה של הספק הנוכחי למתקני</w:t>
      </w:r>
      <w:r w:rsidR="00CF0E1A">
        <w:rPr>
          <w:rFonts w:hint="cs"/>
          <w:rtl/>
        </w:rPr>
        <w:t xml:space="preserve"> הספק הזוכה</w:t>
      </w:r>
      <w:r>
        <w:rPr>
          <w:rFonts w:hint="cs"/>
          <w:rtl/>
        </w:rPr>
        <w:t>, בהתאם לזכייה.</w:t>
      </w:r>
    </w:p>
    <w:p w14:paraId="212C19E5" w14:textId="77777777" w:rsidR="001870F5" w:rsidRDefault="001870F5" w:rsidP="001870F5">
      <w:pPr>
        <w:pStyle w:val="54"/>
      </w:pPr>
      <w:r>
        <w:rPr>
          <w:rFonts w:hint="cs"/>
          <w:rtl/>
        </w:rPr>
        <w:t>קליטה של המיכלים במגנזה של הספק.</w:t>
      </w:r>
    </w:p>
    <w:p w14:paraId="33EA3085" w14:textId="0A678FEE" w:rsidR="001870F5" w:rsidRDefault="00F73FA7" w:rsidP="003907FE">
      <w:pPr>
        <w:pStyle w:val="43"/>
      </w:pPr>
      <w:r>
        <w:rPr>
          <w:rFonts w:hint="cs"/>
          <w:rtl/>
        </w:rPr>
        <w:t xml:space="preserve">לספק תשלום </w:t>
      </w:r>
      <w:r w:rsidR="001870F5" w:rsidRPr="00161192">
        <w:rPr>
          <w:rFonts w:hint="cs"/>
          <w:rtl/>
        </w:rPr>
        <w:t xml:space="preserve">תמורה </w:t>
      </w:r>
      <w:r w:rsidR="00882C36">
        <w:rPr>
          <w:rFonts w:hint="cs"/>
          <w:rtl/>
        </w:rPr>
        <w:t xml:space="preserve">עבור </w:t>
      </w:r>
      <w:r w:rsidR="001870F5" w:rsidRPr="00161192">
        <w:rPr>
          <w:rFonts w:hint="cs"/>
          <w:rtl/>
        </w:rPr>
        <w:t>השירות החד פעמי</w:t>
      </w:r>
      <w:r w:rsidR="001870F5">
        <w:rPr>
          <w:rFonts w:hint="cs"/>
          <w:rtl/>
        </w:rPr>
        <w:t xml:space="preserve">, </w:t>
      </w:r>
      <w:r w:rsidR="00BD148C">
        <w:rPr>
          <w:rFonts w:hint="cs"/>
          <w:rtl/>
        </w:rPr>
        <w:t>בהתייחס ל</w:t>
      </w:r>
      <w:r w:rsidR="00443EC4">
        <w:rPr>
          <w:rFonts w:hint="cs"/>
          <w:rtl/>
        </w:rPr>
        <w:t>כלל ה</w:t>
      </w:r>
      <w:r w:rsidR="00BD148C">
        <w:rPr>
          <w:rFonts w:hint="cs"/>
          <w:rtl/>
        </w:rPr>
        <w:t xml:space="preserve">פעולות המפורטות </w:t>
      </w:r>
      <w:r w:rsidR="009569DE">
        <w:rPr>
          <w:rFonts w:hint="cs"/>
          <w:rtl/>
        </w:rPr>
        <w:t xml:space="preserve">לעיל, </w:t>
      </w:r>
      <w:r w:rsidR="00427668">
        <w:rPr>
          <w:rFonts w:hint="cs"/>
          <w:rtl/>
        </w:rPr>
        <w:t xml:space="preserve">רק במקרים שבהם המכלים הועברו </w:t>
      </w:r>
      <w:r w:rsidR="00F913F6">
        <w:rPr>
          <w:rFonts w:hint="cs"/>
          <w:rtl/>
        </w:rPr>
        <w:t xml:space="preserve">ונקלטו </w:t>
      </w:r>
      <w:r w:rsidR="00427668">
        <w:rPr>
          <w:rFonts w:hint="cs"/>
          <w:rtl/>
        </w:rPr>
        <w:t>ב</w:t>
      </w:r>
      <w:r w:rsidR="00882C36">
        <w:rPr>
          <w:rFonts w:hint="cs"/>
          <w:rtl/>
        </w:rPr>
        <w:t>פועל ממגנזה אחת לאחרת. שווי התמורה היא</w:t>
      </w:r>
      <w:r w:rsidR="00E97DAF">
        <w:rPr>
          <w:rFonts w:hint="cs"/>
          <w:rtl/>
        </w:rPr>
        <w:t xml:space="preserve"> </w:t>
      </w:r>
      <w:r w:rsidR="00EA5FBE">
        <w:rPr>
          <w:rFonts w:hint="cs"/>
          <w:rtl/>
        </w:rPr>
        <w:t>1.5</w:t>
      </w:r>
      <w:r w:rsidR="00E97DAF">
        <w:rPr>
          <w:rFonts w:hint="cs"/>
          <w:rtl/>
        </w:rPr>
        <w:t xml:space="preserve"> </w:t>
      </w:r>
      <w:r w:rsidR="001870F5" w:rsidRPr="0058634E">
        <w:rPr>
          <w:rFonts w:hint="cs"/>
          <w:rtl/>
        </w:rPr>
        <w:t>₪ (לא כולל מע"מ) עבור כל מיכל</w:t>
      </w:r>
      <w:r w:rsidR="00443EC4">
        <w:rPr>
          <w:rFonts w:hint="cs"/>
          <w:rtl/>
        </w:rPr>
        <w:t xml:space="preserve"> שי</w:t>
      </w:r>
      <w:r w:rsidR="00E97DAF">
        <w:rPr>
          <w:rFonts w:hint="cs"/>
          <w:rtl/>
        </w:rPr>
        <w:t>י</w:t>
      </w:r>
      <w:r w:rsidR="00443EC4">
        <w:rPr>
          <w:rFonts w:hint="cs"/>
          <w:rtl/>
        </w:rPr>
        <w:t>קלט</w:t>
      </w:r>
      <w:r w:rsidR="001870F5" w:rsidRPr="0058634E">
        <w:rPr>
          <w:rFonts w:hint="cs"/>
          <w:rtl/>
        </w:rPr>
        <w:t>.</w:t>
      </w:r>
      <w:r w:rsidR="00A8172C">
        <w:rPr>
          <w:rFonts w:hint="cs"/>
          <w:rtl/>
        </w:rPr>
        <w:t xml:space="preserve"> </w:t>
      </w:r>
      <w:r w:rsidR="00882C36">
        <w:rPr>
          <w:rFonts w:hint="cs"/>
          <w:rtl/>
        </w:rPr>
        <w:t xml:space="preserve">לעורך המכרז סמכות לבקש דוחות ואסמכתאות להוכחת האמור. </w:t>
      </w:r>
    </w:p>
    <w:p w14:paraId="3A543F59" w14:textId="5E66B7C1" w:rsidR="000F6A31" w:rsidRPr="0058634E" w:rsidRDefault="000F6A31" w:rsidP="003907FE">
      <w:pPr>
        <w:pStyle w:val="43"/>
      </w:pPr>
      <w:r>
        <w:rPr>
          <w:rFonts w:hint="cs"/>
          <w:rtl/>
        </w:rPr>
        <w:t xml:space="preserve">למען הסר ספק, התמורה </w:t>
      </w:r>
      <w:r w:rsidR="0007774D">
        <w:rPr>
          <w:rFonts w:hint="cs"/>
          <w:rtl/>
        </w:rPr>
        <w:t>הנ"ל לא תשולם לספק הזוכה עבור השירותים השוטפים המפורטים בסע</w:t>
      </w:r>
      <w:r w:rsidR="0007774D" w:rsidRPr="00691F4D">
        <w:rPr>
          <w:rFonts w:hint="cs"/>
          <w:rtl/>
        </w:rPr>
        <w:t>יף</w:t>
      </w:r>
      <w:r w:rsidR="00A21C06" w:rsidRPr="00240ED0">
        <w:rPr>
          <w:rtl/>
        </w:rPr>
        <w:t xml:space="preserve"> </w:t>
      </w:r>
      <w:r w:rsidR="00A21C06">
        <w:rPr>
          <w:rtl/>
        </w:rPr>
        <w:fldChar w:fldCharType="begin"/>
      </w:r>
      <w:r w:rsidR="00A21C06">
        <w:rPr>
          <w:rtl/>
        </w:rPr>
        <w:instrText xml:space="preserve"> </w:instrText>
      </w:r>
      <w:r w:rsidR="00A21C06">
        <w:instrText>REF</w:instrText>
      </w:r>
      <w:r w:rsidR="00A21C06">
        <w:rPr>
          <w:rtl/>
        </w:rPr>
        <w:instrText xml:space="preserve"> _</w:instrText>
      </w:r>
      <w:r w:rsidR="00A21C06">
        <w:instrText>Ref97553010 \r \h</w:instrText>
      </w:r>
      <w:r w:rsidR="00A21C06">
        <w:rPr>
          <w:rtl/>
        </w:rPr>
        <w:instrText xml:space="preserve"> </w:instrText>
      </w:r>
      <w:r w:rsidR="00A21C06">
        <w:rPr>
          <w:rtl/>
        </w:rPr>
      </w:r>
      <w:r w:rsidR="00A21C06">
        <w:rPr>
          <w:rtl/>
        </w:rPr>
        <w:fldChar w:fldCharType="separate"/>
      </w:r>
      <w:r w:rsidR="006B2BE8">
        <w:rPr>
          <w:cs/>
        </w:rPr>
        <w:t>‎</w:t>
      </w:r>
      <w:r w:rsidR="006B2BE8">
        <w:t>2.8</w:t>
      </w:r>
      <w:r w:rsidR="00A21C06">
        <w:rPr>
          <w:rtl/>
        </w:rPr>
        <w:fldChar w:fldCharType="end"/>
      </w:r>
      <w:r w:rsidR="00A21C06">
        <w:rPr>
          <w:rFonts w:hint="cs"/>
          <w:rtl/>
        </w:rPr>
        <w:t>.</w:t>
      </w:r>
    </w:p>
    <w:p w14:paraId="4D0F1BCA" w14:textId="77777777" w:rsidR="000641DC" w:rsidRPr="00121439" w:rsidRDefault="00940493" w:rsidP="00CB0B4A">
      <w:pPr>
        <w:pStyle w:val="32"/>
      </w:pPr>
      <w:bookmarkStart w:id="417" w:name="_Toc72305645"/>
      <w:bookmarkStart w:id="418" w:name="_Toc72403907"/>
      <w:bookmarkStart w:id="419" w:name="_Toc72405274"/>
      <w:bookmarkStart w:id="420" w:name="_Ref79416368"/>
      <w:bookmarkStart w:id="421" w:name="_Ref97552749"/>
      <w:bookmarkStart w:id="422" w:name="_Ref100590830"/>
      <w:r>
        <w:rPr>
          <w:rFonts w:hint="cs"/>
          <w:rtl/>
        </w:rPr>
        <w:t xml:space="preserve">פירוט המחיר המירבי עבור </w:t>
      </w:r>
      <w:r>
        <w:rPr>
          <w:rtl/>
        </w:rPr>
        <w:t>השירותים המבוקשים</w:t>
      </w:r>
      <w:bookmarkEnd w:id="417"/>
      <w:bookmarkEnd w:id="418"/>
      <w:bookmarkEnd w:id="419"/>
      <w:bookmarkEnd w:id="420"/>
      <w:bookmarkEnd w:id="421"/>
      <w:bookmarkEnd w:id="422"/>
    </w:p>
    <w:p w14:paraId="57A9E1C8" w14:textId="77777777" w:rsidR="00D11707" w:rsidRPr="00121439" w:rsidRDefault="00D11707" w:rsidP="003907FE">
      <w:pPr>
        <w:pStyle w:val="4ff0"/>
        <w:rPr>
          <w:rtl/>
        </w:rPr>
      </w:pPr>
      <w:r w:rsidRPr="00121439">
        <w:rPr>
          <w:rtl/>
        </w:rPr>
        <w:t xml:space="preserve">שירותי </w:t>
      </w:r>
      <w:r w:rsidR="00562A70">
        <w:rPr>
          <w:rFonts w:hint="cs"/>
          <w:rtl/>
        </w:rPr>
        <w:t>הובלה, מפתוח ו</w:t>
      </w:r>
      <w:r w:rsidRPr="00121439">
        <w:rPr>
          <w:rtl/>
        </w:rPr>
        <w:t>אחסון</w:t>
      </w:r>
    </w:p>
    <w:p w14:paraId="2B47A7D9" w14:textId="226213F5" w:rsidR="00D11707" w:rsidRPr="00121439" w:rsidRDefault="00D11707" w:rsidP="003907FE">
      <w:pPr>
        <w:pStyle w:val="4-4"/>
        <w:rPr>
          <w:rtl/>
        </w:rPr>
      </w:pPr>
      <w:r w:rsidRPr="00121439">
        <w:rPr>
          <w:rtl/>
        </w:rPr>
        <w:t xml:space="preserve">להלן פירוט שירותי האחסון המבוקשים, יחידות המידה, פרטי השירות המבוקש, זמני התגובה ומחירים מרביים </w:t>
      </w:r>
      <w:r w:rsidRPr="00602BEA">
        <w:rPr>
          <w:b/>
          <w:bCs/>
          <w:u w:val="single"/>
          <w:rtl/>
        </w:rPr>
        <w:t>ל</w:t>
      </w:r>
      <w:r w:rsidR="004D6733" w:rsidRPr="00602BEA">
        <w:rPr>
          <w:rFonts w:hint="cs"/>
          <w:b/>
          <w:bCs/>
          <w:u w:val="single"/>
          <w:rtl/>
        </w:rPr>
        <w:t>אחסנה ל</w:t>
      </w:r>
      <w:r w:rsidRPr="00602BEA">
        <w:rPr>
          <w:b/>
          <w:bCs/>
          <w:u w:val="single"/>
          <w:rtl/>
        </w:rPr>
        <w:t>שנה</w:t>
      </w:r>
      <w:r w:rsidRPr="00121439">
        <w:rPr>
          <w:rtl/>
        </w:rPr>
        <w:t xml:space="preserve"> ליחידת המידה הרלוונטית. </w:t>
      </w:r>
    </w:p>
    <w:p w14:paraId="76FF02C6" w14:textId="77777777" w:rsidR="00D11707" w:rsidRDefault="00D11707" w:rsidP="003907FE">
      <w:pPr>
        <w:pStyle w:val="4-4"/>
        <w:rPr>
          <w:rtl/>
        </w:rPr>
      </w:pPr>
      <w:r w:rsidRPr="00121439">
        <w:rPr>
          <w:rtl/>
        </w:rPr>
        <w:t xml:space="preserve">המחירים המוצעים על ידי הספק יהיו תקפים </w:t>
      </w:r>
      <w:r w:rsidR="00827644">
        <w:rPr>
          <w:rFonts w:hint="cs"/>
          <w:rtl/>
        </w:rPr>
        <w:t xml:space="preserve">לסוגי המיכלים המפורטים בסעיף זה ובנוסף </w:t>
      </w:r>
      <w:r w:rsidRPr="00121439">
        <w:rPr>
          <w:rtl/>
        </w:rPr>
        <w:t>ל</w:t>
      </w:r>
      <w:r w:rsidR="00827644">
        <w:rPr>
          <w:rFonts w:hint="cs"/>
          <w:rtl/>
        </w:rPr>
        <w:t xml:space="preserve">סוגי </w:t>
      </w:r>
      <w:r>
        <w:rPr>
          <w:rtl/>
        </w:rPr>
        <w:t>מיכלים</w:t>
      </w:r>
      <w:r w:rsidRPr="00121439">
        <w:rPr>
          <w:rtl/>
        </w:rPr>
        <w:t xml:space="preserve"> נוספים שמידותיהם שונות בעד </w:t>
      </w:r>
      <w:r w:rsidR="00EA12E8">
        <w:rPr>
          <w:rFonts w:hint="cs"/>
          <w:rtl/>
        </w:rPr>
        <w:t>20</w:t>
      </w:r>
      <w:r w:rsidRPr="00121439">
        <w:rPr>
          <w:rtl/>
        </w:rPr>
        <w:t xml:space="preserve">% מנפח </w:t>
      </w:r>
      <w:r>
        <w:rPr>
          <w:rtl/>
        </w:rPr>
        <w:t>המיכלים</w:t>
      </w:r>
      <w:r w:rsidRPr="00121439">
        <w:rPr>
          <w:rtl/>
        </w:rPr>
        <w:t xml:space="preserve"> או בכל אחת ממידות </w:t>
      </w:r>
      <w:r>
        <w:rPr>
          <w:rtl/>
        </w:rPr>
        <w:t>המיכלים</w:t>
      </w:r>
      <w:r w:rsidR="006E6FA0">
        <w:rPr>
          <w:rFonts w:hint="cs"/>
          <w:rtl/>
        </w:rPr>
        <w:t>.</w:t>
      </w:r>
    </w:p>
    <w:tbl>
      <w:tblPr>
        <w:bidiVisual/>
        <w:tblW w:w="9140" w:type="dxa"/>
        <w:tblInd w:w="11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6"/>
        <w:gridCol w:w="4506"/>
        <w:gridCol w:w="2368"/>
        <w:gridCol w:w="1690"/>
      </w:tblGrid>
      <w:tr w:rsidR="00DC4BCC" w:rsidRPr="00121439" w14:paraId="391893B5" w14:textId="77777777" w:rsidTr="00D14315">
        <w:trPr>
          <w:tblHeader/>
        </w:trPr>
        <w:tc>
          <w:tcPr>
            <w:tcW w:w="576" w:type="dxa"/>
            <w:tcBorders>
              <w:top w:val="single" w:sz="4" w:space="0" w:color="auto"/>
              <w:left w:val="single" w:sz="4" w:space="0" w:color="auto"/>
              <w:bottom w:val="single" w:sz="4" w:space="0" w:color="auto"/>
              <w:right w:val="single" w:sz="4" w:space="0" w:color="auto"/>
            </w:tcBorders>
            <w:shd w:val="clear" w:color="auto" w:fill="CCCCCC"/>
            <w:vAlign w:val="center"/>
          </w:tcPr>
          <w:p w14:paraId="29220589" w14:textId="77777777" w:rsidR="00DC4BCC" w:rsidRPr="00121439" w:rsidRDefault="00DC4BCC" w:rsidP="00D14315">
            <w:pPr>
              <w:tabs>
                <w:tab w:val="center" w:pos="567"/>
                <w:tab w:val="center" w:pos="5619"/>
              </w:tabs>
              <w:spacing w:before="60" w:after="60"/>
              <w:rPr>
                <w:rFonts w:ascii="David" w:hAnsi="David" w:cs="David"/>
                <w:b/>
                <w:bCs/>
              </w:rPr>
            </w:pPr>
          </w:p>
        </w:tc>
        <w:tc>
          <w:tcPr>
            <w:tcW w:w="4506" w:type="dxa"/>
            <w:tcBorders>
              <w:top w:val="single" w:sz="4" w:space="0" w:color="auto"/>
              <w:left w:val="single" w:sz="4" w:space="0" w:color="auto"/>
              <w:bottom w:val="single" w:sz="4" w:space="0" w:color="auto"/>
              <w:right w:val="single" w:sz="4" w:space="0" w:color="auto"/>
            </w:tcBorders>
            <w:shd w:val="clear" w:color="auto" w:fill="CCCCCC"/>
            <w:vAlign w:val="center"/>
          </w:tcPr>
          <w:p w14:paraId="193B1923" w14:textId="77777777" w:rsidR="00DC4BCC" w:rsidRPr="00121439" w:rsidRDefault="00DC4BCC" w:rsidP="00D14315">
            <w:pPr>
              <w:tabs>
                <w:tab w:val="left" w:pos="386"/>
                <w:tab w:val="left" w:pos="566"/>
                <w:tab w:val="center" w:pos="3918"/>
                <w:tab w:val="center" w:pos="5619"/>
              </w:tabs>
              <w:spacing w:before="60" w:after="60"/>
              <w:jc w:val="center"/>
              <w:rPr>
                <w:rFonts w:ascii="David" w:hAnsi="David" w:cs="David"/>
                <w:b/>
                <w:bCs/>
              </w:rPr>
            </w:pPr>
            <w:r w:rsidRPr="00121439">
              <w:rPr>
                <w:rFonts w:ascii="David" w:hAnsi="David" w:cs="David"/>
                <w:b/>
                <w:bCs/>
                <w:rtl/>
              </w:rPr>
              <w:t>השירות המבוקש</w:t>
            </w:r>
          </w:p>
        </w:tc>
        <w:tc>
          <w:tcPr>
            <w:tcW w:w="2368" w:type="dxa"/>
            <w:tcBorders>
              <w:top w:val="single" w:sz="4" w:space="0" w:color="auto"/>
              <w:left w:val="single" w:sz="4" w:space="0" w:color="auto"/>
              <w:bottom w:val="single" w:sz="4" w:space="0" w:color="auto"/>
              <w:right w:val="single" w:sz="4" w:space="0" w:color="auto"/>
            </w:tcBorders>
            <w:shd w:val="clear" w:color="auto" w:fill="CCCCCC"/>
            <w:vAlign w:val="center"/>
          </w:tcPr>
          <w:p w14:paraId="0B400851" w14:textId="77777777" w:rsidR="00DC4BCC" w:rsidRPr="00121439" w:rsidRDefault="00DC4BCC" w:rsidP="00D14315">
            <w:pPr>
              <w:tabs>
                <w:tab w:val="left" w:pos="386"/>
                <w:tab w:val="left" w:pos="566"/>
                <w:tab w:val="center" w:pos="3918"/>
                <w:tab w:val="center" w:pos="5619"/>
              </w:tabs>
              <w:spacing w:before="60" w:after="60"/>
              <w:jc w:val="center"/>
              <w:rPr>
                <w:rFonts w:ascii="David" w:hAnsi="David" w:cs="David"/>
                <w:b/>
                <w:bCs/>
              </w:rPr>
            </w:pPr>
            <w:r w:rsidRPr="00121439">
              <w:rPr>
                <w:rFonts w:ascii="David" w:hAnsi="David" w:cs="David"/>
                <w:b/>
                <w:bCs/>
                <w:rtl/>
              </w:rPr>
              <w:t>יחידת מידה</w:t>
            </w:r>
          </w:p>
        </w:tc>
        <w:tc>
          <w:tcPr>
            <w:tcW w:w="1690" w:type="dxa"/>
            <w:tcBorders>
              <w:top w:val="single" w:sz="4" w:space="0" w:color="auto"/>
              <w:left w:val="single" w:sz="4" w:space="0" w:color="auto"/>
              <w:bottom w:val="single" w:sz="4" w:space="0" w:color="auto"/>
              <w:right w:val="single" w:sz="4" w:space="0" w:color="auto"/>
            </w:tcBorders>
            <w:shd w:val="clear" w:color="auto" w:fill="CCCCCC"/>
          </w:tcPr>
          <w:p w14:paraId="328BD289" w14:textId="23CCE021" w:rsidR="00DC4BCC" w:rsidRPr="00136F7A" w:rsidRDefault="00DC4BCC" w:rsidP="00D14315">
            <w:pPr>
              <w:tabs>
                <w:tab w:val="left" w:pos="386"/>
                <w:tab w:val="left" w:pos="566"/>
                <w:tab w:val="center" w:pos="3918"/>
                <w:tab w:val="center" w:pos="5619"/>
              </w:tabs>
              <w:spacing w:before="60" w:after="60"/>
              <w:jc w:val="center"/>
              <w:rPr>
                <w:rFonts w:ascii="David" w:hAnsi="David" w:cs="David"/>
                <w:b/>
                <w:bCs/>
                <w:rtl/>
              </w:rPr>
            </w:pPr>
            <w:r w:rsidRPr="00136F7A">
              <w:rPr>
                <w:rFonts w:ascii="David" w:hAnsi="David" w:cs="David"/>
                <w:b/>
                <w:bCs/>
                <w:rtl/>
              </w:rPr>
              <w:t xml:space="preserve">מחיר מרבי בש"ח </w:t>
            </w:r>
            <w:r w:rsidR="005A39EE">
              <w:rPr>
                <w:rFonts w:ascii="David" w:hAnsi="David" w:cs="David" w:hint="cs"/>
                <w:b/>
                <w:bCs/>
                <w:rtl/>
              </w:rPr>
              <w:t xml:space="preserve">(שירותי אחסנה מחיר </w:t>
            </w:r>
            <w:r w:rsidRPr="00136F7A">
              <w:rPr>
                <w:rFonts w:ascii="David" w:hAnsi="David" w:cs="David"/>
                <w:b/>
                <w:bCs/>
                <w:u w:val="single"/>
                <w:rtl/>
              </w:rPr>
              <w:t>לשנה</w:t>
            </w:r>
            <w:r w:rsidR="005A39EE">
              <w:rPr>
                <w:rFonts w:ascii="David" w:hAnsi="David" w:cs="David" w:hint="cs"/>
                <w:b/>
                <w:bCs/>
                <w:u w:val="single"/>
                <w:rtl/>
              </w:rPr>
              <w:t>)</w:t>
            </w:r>
            <w:r w:rsidRPr="00136F7A">
              <w:rPr>
                <w:rFonts w:ascii="David" w:hAnsi="David" w:cs="David"/>
                <w:b/>
                <w:bCs/>
                <w:rtl/>
              </w:rPr>
              <w:t xml:space="preserve"> </w:t>
            </w:r>
            <w:r>
              <w:rPr>
                <w:rFonts w:ascii="David" w:hAnsi="David" w:cs="David"/>
                <w:b/>
                <w:bCs/>
                <w:rtl/>
              </w:rPr>
              <w:br/>
            </w:r>
            <w:r w:rsidRPr="00136F7A">
              <w:rPr>
                <w:rFonts w:ascii="David" w:hAnsi="David" w:cs="David" w:hint="cs"/>
                <w:b/>
                <w:bCs/>
                <w:rtl/>
              </w:rPr>
              <w:t xml:space="preserve">לא </w:t>
            </w:r>
            <w:r w:rsidRPr="00136F7A">
              <w:rPr>
                <w:rFonts w:ascii="David" w:hAnsi="David" w:cs="David"/>
                <w:b/>
                <w:bCs/>
                <w:rtl/>
              </w:rPr>
              <w:t>כולל מע"מ</w:t>
            </w:r>
          </w:p>
        </w:tc>
      </w:tr>
      <w:tr w:rsidR="00DC4BCC" w:rsidRPr="00121439" w14:paraId="3C60D90E" w14:textId="77777777" w:rsidTr="00D14315">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7EE75A98" w14:textId="77777777" w:rsidR="00DC4BCC" w:rsidRPr="00121439" w:rsidRDefault="00DC4BCC" w:rsidP="00D14315">
            <w:pPr>
              <w:numPr>
                <w:ilvl w:val="0"/>
                <w:numId w:val="85"/>
              </w:numPr>
              <w:tabs>
                <w:tab w:val="center" w:pos="567"/>
                <w:tab w:val="center" w:pos="5619"/>
              </w:tabs>
              <w:spacing w:before="60" w:after="60"/>
              <w:rPr>
                <w:rFonts w:ascii="David" w:hAnsi="David" w:cs="David"/>
                <w:b/>
                <w:bCs/>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0C8B833D" w14:textId="77777777" w:rsidR="00DC4BCC" w:rsidRPr="00150451" w:rsidRDefault="00DC4BCC" w:rsidP="00172F04">
            <w:pPr>
              <w:tabs>
                <w:tab w:val="left" w:pos="386"/>
                <w:tab w:val="left" w:pos="566"/>
                <w:tab w:val="center" w:pos="3918"/>
                <w:tab w:val="center" w:pos="5619"/>
              </w:tabs>
              <w:spacing w:before="60" w:after="60"/>
              <w:jc w:val="both"/>
              <w:rPr>
                <w:rFonts w:ascii="David" w:hAnsi="David" w:cs="David"/>
                <w:rtl/>
              </w:rPr>
            </w:pPr>
            <w:r w:rsidRPr="00150451">
              <w:rPr>
                <w:rFonts w:ascii="David" w:hAnsi="David" w:cs="David"/>
                <w:rtl/>
              </w:rPr>
              <w:t>מיון ואריזה</w:t>
            </w:r>
            <w:r w:rsidRPr="00150451">
              <w:rPr>
                <w:rFonts w:ascii="David" w:hAnsi="David" w:cs="David" w:hint="cs"/>
                <w:rtl/>
              </w:rPr>
              <w:t xml:space="preserve"> באתר </w:t>
            </w:r>
            <w:r>
              <w:rPr>
                <w:rFonts w:ascii="David" w:hAnsi="David" w:cs="David" w:hint="cs"/>
                <w:rtl/>
              </w:rPr>
              <w:t xml:space="preserve">המשרד </w:t>
            </w:r>
            <w:r w:rsidRPr="00150451">
              <w:rPr>
                <w:rFonts w:ascii="David" w:hAnsi="David" w:cs="David" w:hint="cs"/>
                <w:rtl/>
              </w:rPr>
              <w:t>המזמין (בהתאם לדרישה)</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5F36851D" w14:textId="77777777" w:rsidR="00DC4BCC" w:rsidRPr="00121439" w:rsidRDefault="00DC4BCC" w:rsidP="00D14315">
            <w:pPr>
              <w:tabs>
                <w:tab w:val="left" w:pos="386"/>
                <w:tab w:val="left" w:pos="566"/>
                <w:tab w:val="center" w:pos="3918"/>
                <w:tab w:val="center" w:pos="5619"/>
              </w:tabs>
              <w:spacing w:before="60" w:after="60"/>
              <w:jc w:val="center"/>
              <w:rPr>
                <w:rFonts w:ascii="David" w:hAnsi="David" w:cs="David"/>
                <w:b/>
                <w:bCs/>
                <w:rtl/>
              </w:rPr>
            </w:pPr>
            <w:r>
              <w:rPr>
                <w:rFonts w:ascii="David" w:hAnsi="David" w:cs="David"/>
                <w:rtl/>
              </w:rPr>
              <w:t>מיכל</w:t>
            </w:r>
          </w:p>
        </w:tc>
        <w:tc>
          <w:tcPr>
            <w:tcW w:w="1690" w:type="dxa"/>
            <w:tcBorders>
              <w:top w:val="single" w:sz="4" w:space="0" w:color="auto"/>
              <w:left w:val="single" w:sz="4" w:space="0" w:color="auto"/>
              <w:bottom w:val="single" w:sz="4" w:space="0" w:color="auto"/>
              <w:right w:val="single" w:sz="4" w:space="0" w:color="auto"/>
            </w:tcBorders>
            <w:shd w:val="clear" w:color="auto" w:fill="auto"/>
          </w:tcPr>
          <w:p w14:paraId="499D8E17" w14:textId="77777777" w:rsidR="00DC4BCC" w:rsidRPr="00136F7A" w:rsidRDefault="00DC4BCC" w:rsidP="00D14315">
            <w:pPr>
              <w:tabs>
                <w:tab w:val="left" w:pos="386"/>
                <w:tab w:val="left" w:pos="566"/>
                <w:tab w:val="center" w:pos="3918"/>
                <w:tab w:val="center" w:pos="5619"/>
              </w:tabs>
              <w:spacing w:before="60" w:after="60"/>
              <w:jc w:val="center"/>
              <w:rPr>
                <w:rFonts w:ascii="David" w:hAnsi="David" w:cs="David"/>
                <w:b/>
                <w:bCs/>
                <w:rtl/>
              </w:rPr>
            </w:pPr>
            <w:r>
              <w:rPr>
                <w:rFonts w:ascii="David" w:hAnsi="David" w:cs="David" w:hint="cs"/>
                <w:b/>
                <w:bCs/>
                <w:rtl/>
              </w:rPr>
              <w:t>8.00</w:t>
            </w:r>
          </w:p>
        </w:tc>
      </w:tr>
      <w:tr w:rsidR="00DC4BCC" w:rsidRPr="00121439" w14:paraId="586FF273" w14:textId="77777777" w:rsidTr="00D14315">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6A73B99D" w14:textId="77777777" w:rsidR="00DC4BCC" w:rsidRPr="00121439" w:rsidRDefault="00DC4BCC" w:rsidP="00D14315">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74A49978" w14:textId="77777777" w:rsidR="00DC4BCC" w:rsidRPr="00F34BD5" w:rsidRDefault="00DC4BCC" w:rsidP="00172F04">
            <w:pPr>
              <w:tabs>
                <w:tab w:val="center" w:pos="567"/>
                <w:tab w:val="center" w:pos="5619"/>
              </w:tabs>
              <w:spacing w:before="60" w:after="60"/>
              <w:jc w:val="both"/>
              <w:rPr>
                <w:rFonts w:ascii="David" w:hAnsi="David" w:cs="David"/>
                <w:b/>
                <w:bCs/>
                <w:rtl/>
              </w:rPr>
            </w:pPr>
            <w:r w:rsidRPr="00121439">
              <w:rPr>
                <w:rFonts w:ascii="David" w:hAnsi="David" w:cs="David"/>
                <w:rtl/>
              </w:rPr>
              <w:t>מפתוח מלא המיועד ל</w:t>
            </w:r>
            <w:r>
              <w:rPr>
                <w:rFonts w:ascii="David" w:hAnsi="David" w:cs="David"/>
                <w:rtl/>
              </w:rPr>
              <w:t>מיכלים</w:t>
            </w:r>
            <w:r w:rsidRPr="00121439">
              <w:rPr>
                <w:rFonts w:ascii="David" w:hAnsi="David" w:cs="David"/>
                <w:rtl/>
              </w:rPr>
              <w:t xml:space="preserve"> חדשים</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69A07DD6" w14:textId="77777777" w:rsidR="00DC4BCC" w:rsidRPr="00121439" w:rsidRDefault="00DC4BCC" w:rsidP="00D14315">
            <w:pPr>
              <w:tabs>
                <w:tab w:val="center" w:pos="567"/>
                <w:tab w:val="center" w:pos="5619"/>
              </w:tabs>
              <w:spacing w:before="60" w:after="60"/>
              <w:jc w:val="center"/>
              <w:rPr>
                <w:rFonts w:ascii="David" w:hAnsi="David" w:cs="David"/>
                <w:rtl/>
              </w:rPr>
            </w:pPr>
            <w:r>
              <w:rPr>
                <w:rFonts w:ascii="David" w:hAnsi="David" w:cs="David"/>
                <w:rtl/>
              </w:rPr>
              <w:t>יחידת תיוק</w:t>
            </w:r>
          </w:p>
        </w:tc>
        <w:tc>
          <w:tcPr>
            <w:tcW w:w="1690" w:type="dxa"/>
            <w:tcBorders>
              <w:top w:val="single" w:sz="4" w:space="0" w:color="auto"/>
              <w:left w:val="single" w:sz="4" w:space="0" w:color="auto"/>
              <w:bottom w:val="single" w:sz="4" w:space="0" w:color="auto"/>
              <w:right w:val="single" w:sz="4" w:space="0" w:color="auto"/>
            </w:tcBorders>
          </w:tcPr>
          <w:p w14:paraId="4D0874A6" w14:textId="77777777" w:rsidR="00DC4BCC" w:rsidRPr="00136F7A" w:rsidRDefault="00DC4BCC" w:rsidP="00D14315">
            <w:pPr>
              <w:tabs>
                <w:tab w:val="center" w:pos="567"/>
                <w:tab w:val="center" w:pos="5619"/>
              </w:tabs>
              <w:spacing w:before="60" w:after="60"/>
              <w:jc w:val="center"/>
              <w:rPr>
                <w:rFonts w:ascii="David" w:hAnsi="David" w:cs="David"/>
                <w:b/>
                <w:bCs/>
                <w:rtl/>
              </w:rPr>
            </w:pPr>
            <w:r>
              <w:rPr>
                <w:rFonts w:ascii="David" w:hAnsi="David" w:cs="David" w:hint="cs"/>
                <w:b/>
                <w:bCs/>
                <w:rtl/>
              </w:rPr>
              <w:t>0.60</w:t>
            </w:r>
          </w:p>
        </w:tc>
      </w:tr>
      <w:tr w:rsidR="00DC4BCC" w:rsidRPr="00121439" w14:paraId="6A769CE7" w14:textId="77777777" w:rsidTr="00D14315">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59B50011" w14:textId="77777777" w:rsidR="00DC4BCC" w:rsidRPr="00121439" w:rsidRDefault="00DC4BCC" w:rsidP="00D14315">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0FD0614C" w14:textId="77777777" w:rsidR="00DC4BCC" w:rsidRPr="00F34BD5" w:rsidRDefault="00DC4BCC" w:rsidP="00172F04">
            <w:pPr>
              <w:tabs>
                <w:tab w:val="center" w:pos="567"/>
                <w:tab w:val="center" w:pos="5619"/>
              </w:tabs>
              <w:spacing w:before="60" w:after="60"/>
              <w:jc w:val="both"/>
              <w:rPr>
                <w:rFonts w:ascii="David" w:hAnsi="David" w:cs="David"/>
                <w:b/>
                <w:bCs/>
                <w:rtl/>
              </w:rPr>
            </w:pPr>
            <w:r w:rsidRPr="00121439">
              <w:rPr>
                <w:rFonts w:ascii="David" w:hAnsi="David" w:cs="David"/>
                <w:rtl/>
              </w:rPr>
              <w:t>מפתוח משלים / שינוי למפתוח קיים</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48316146" w14:textId="77777777" w:rsidR="00DC4BCC" w:rsidRPr="00121439" w:rsidRDefault="00DC4BCC" w:rsidP="00D14315">
            <w:pPr>
              <w:tabs>
                <w:tab w:val="center" w:pos="567"/>
                <w:tab w:val="center" w:pos="5619"/>
              </w:tabs>
              <w:spacing w:before="60" w:after="60"/>
              <w:jc w:val="center"/>
              <w:rPr>
                <w:rFonts w:ascii="David" w:hAnsi="David" w:cs="David"/>
                <w:rtl/>
              </w:rPr>
            </w:pPr>
            <w:r>
              <w:rPr>
                <w:rFonts w:ascii="David" w:hAnsi="David" w:cs="David"/>
                <w:rtl/>
              </w:rPr>
              <w:t>יחידת תיוק</w:t>
            </w:r>
          </w:p>
        </w:tc>
        <w:tc>
          <w:tcPr>
            <w:tcW w:w="1690" w:type="dxa"/>
            <w:tcBorders>
              <w:top w:val="single" w:sz="4" w:space="0" w:color="auto"/>
              <w:left w:val="single" w:sz="4" w:space="0" w:color="auto"/>
              <w:bottom w:val="single" w:sz="4" w:space="0" w:color="auto"/>
              <w:right w:val="single" w:sz="4" w:space="0" w:color="auto"/>
            </w:tcBorders>
          </w:tcPr>
          <w:p w14:paraId="296D8AE8" w14:textId="77777777" w:rsidR="00DC4BCC" w:rsidRPr="00136F7A" w:rsidRDefault="00DC4BCC" w:rsidP="00D14315">
            <w:pPr>
              <w:tabs>
                <w:tab w:val="center" w:pos="567"/>
                <w:tab w:val="center" w:pos="5619"/>
              </w:tabs>
              <w:spacing w:before="60" w:after="60"/>
              <w:jc w:val="center"/>
              <w:rPr>
                <w:rFonts w:ascii="David" w:hAnsi="David" w:cs="David"/>
                <w:b/>
                <w:bCs/>
                <w:rtl/>
              </w:rPr>
            </w:pPr>
            <w:r>
              <w:rPr>
                <w:rFonts w:ascii="David" w:hAnsi="David" w:cs="David" w:hint="cs"/>
                <w:b/>
                <w:bCs/>
                <w:rtl/>
              </w:rPr>
              <w:t>0.60</w:t>
            </w:r>
          </w:p>
        </w:tc>
      </w:tr>
      <w:tr w:rsidR="00DC4BCC" w:rsidRPr="00121439" w14:paraId="60F670FB" w14:textId="77777777" w:rsidTr="00D14315">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636E33B7" w14:textId="77777777" w:rsidR="00DC4BCC" w:rsidRPr="00121439" w:rsidRDefault="00DC4BCC" w:rsidP="00D14315">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15C2DF9B" w14:textId="77777777" w:rsidR="00DC4BCC" w:rsidRPr="00121439" w:rsidRDefault="00DC4BCC" w:rsidP="00172F04">
            <w:pPr>
              <w:tabs>
                <w:tab w:val="center" w:pos="567"/>
                <w:tab w:val="center" w:pos="5619"/>
              </w:tabs>
              <w:spacing w:before="60" w:after="60"/>
              <w:jc w:val="both"/>
              <w:rPr>
                <w:rFonts w:ascii="David" w:hAnsi="David" w:cs="David"/>
              </w:rPr>
            </w:pPr>
            <w:r w:rsidRPr="00F34BD5">
              <w:rPr>
                <w:rFonts w:ascii="David" w:hAnsi="David" w:cs="David"/>
                <w:b/>
                <w:bCs/>
                <w:rtl/>
              </w:rPr>
              <w:t>מיכל ארכיב רגיל (באחסון רגיל)</w:t>
            </w:r>
            <w:r w:rsidRPr="00121439">
              <w:rPr>
                <w:rFonts w:ascii="David" w:hAnsi="David" w:cs="David"/>
                <w:rtl/>
              </w:rPr>
              <w:t xml:space="preserve"> - הובלה, </w:t>
            </w:r>
            <w:r>
              <w:rPr>
                <w:rFonts w:ascii="David" w:hAnsi="David" w:cs="David" w:hint="cs"/>
                <w:rtl/>
              </w:rPr>
              <w:t xml:space="preserve">קליטת החומר, </w:t>
            </w:r>
            <w:r w:rsidRPr="00121439">
              <w:rPr>
                <w:rFonts w:ascii="David" w:hAnsi="David" w:cs="David"/>
                <w:rtl/>
              </w:rPr>
              <w:t>מפתוח בסיסי</w:t>
            </w:r>
            <w:r>
              <w:rPr>
                <w:rFonts w:ascii="David" w:hAnsi="David" w:cs="David" w:hint="cs"/>
                <w:rtl/>
              </w:rPr>
              <w:t xml:space="preserve">, </w:t>
            </w:r>
            <w:r w:rsidRPr="00121439">
              <w:rPr>
                <w:rFonts w:ascii="David" w:hAnsi="David" w:cs="David"/>
                <w:rtl/>
              </w:rPr>
              <w:t>אחסון</w:t>
            </w:r>
            <w:r>
              <w:rPr>
                <w:rFonts w:ascii="David" w:hAnsi="David" w:cs="David" w:hint="cs"/>
                <w:rtl/>
              </w:rPr>
              <w:t xml:space="preserve"> וביעור מיכלים בשלמותם</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7008F4E7" w14:textId="77777777" w:rsidR="00DC4BCC" w:rsidRDefault="00DC4BCC" w:rsidP="00D14315">
            <w:pPr>
              <w:tabs>
                <w:tab w:val="center" w:pos="567"/>
                <w:tab w:val="center" w:pos="5619"/>
              </w:tabs>
              <w:spacing w:before="60" w:after="60"/>
              <w:jc w:val="center"/>
              <w:rPr>
                <w:rFonts w:ascii="David" w:hAnsi="David" w:cs="David"/>
              </w:rPr>
            </w:pPr>
            <w:r>
              <w:rPr>
                <w:rFonts w:ascii="David" w:hAnsi="David" w:cs="David"/>
                <w:rtl/>
              </w:rPr>
              <w:t>מיכל רגיל</w:t>
            </w:r>
          </w:p>
          <w:p w14:paraId="22A83995" w14:textId="77777777" w:rsidR="00DC4BCC" w:rsidRDefault="00DC4BCC" w:rsidP="00D14315">
            <w:pPr>
              <w:tabs>
                <w:tab w:val="center" w:pos="567"/>
                <w:tab w:val="center" w:pos="5619"/>
              </w:tabs>
              <w:spacing w:before="60" w:after="60"/>
              <w:jc w:val="center"/>
              <w:rPr>
                <w:rFonts w:ascii="David" w:hAnsi="David" w:cs="David"/>
                <w:rtl/>
              </w:rPr>
            </w:pPr>
            <w:r>
              <w:rPr>
                <w:rFonts w:ascii="David" w:hAnsi="David" w:cs="David"/>
                <w:rtl/>
              </w:rPr>
              <w:t xml:space="preserve">א' </w:t>
            </w:r>
            <w:r>
              <w:rPr>
                <w:rFonts w:ascii="David" w:hAnsi="David" w:cs="David"/>
              </w:rPr>
              <w:t>X</w:t>
            </w:r>
            <w:r>
              <w:rPr>
                <w:rFonts w:ascii="David" w:hAnsi="David" w:cs="David"/>
                <w:rtl/>
              </w:rPr>
              <w:t xml:space="preserve"> ר' </w:t>
            </w:r>
            <w:r>
              <w:rPr>
                <w:rFonts w:ascii="David" w:hAnsi="David" w:cs="David"/>
              </w:rPr>
              <w:t>X</w:t>
            </w:r>
            <w:r>
              <w:rPr>
                <w:rFonts w:ascii="David" w:hAnsi="David" w:cs="David"/>
                <w:rtl/>
              </w:rPr>
              <w:t xml:space="preserve"> ג'</w:t>
            </w:r>
          </w:p>
          <w:p w14:paraId="2AB5BFC1" w14:textId="77777777" w:rsidR="00DC4BCC" w:rsidRPr="00121439" w:rsidRDefault="00DC4BCC" w:rsidP="00D14315">
            <w:pPr>
              <w:tabs>
                <w:tab w:val="center" w:pos="567"/>
                <w:tab w:val="center" w:pos="5619"/>
              </w:tabs>
              <w:spacing w:before="60" w:after="60"/>
              <w:jc w:val="center"/>
              <w:rPr>
                <w:rFonts w:ascii="David" w:hAnsi="David" w:cs="David"/>
              </w:rPr>
            </w:pPr>
            <w:r>
              <w:rPr>
                <w:rFonts w:ascii="David" w:hAnsi="David" w:cs="David"/>
                <w:rtl/>
              </w:rPr>
              <w:t>38.5</w:t>
            </w:r>
            <w:r>
              <w:rPr>
                <w:rFonts w:ascii="David" w:hAnsi="David" w:cs="David"/>
              </w:rPr>
              <w:t>X</w:t>
            </w:r>
            <w:r>
              <w:rPr>
                <w:rFonts w:ascii="David" w:hAnsi="David" w:cs="David" w:hint="cs"/>
                <w:rtl/>
              </w:rPr>
              <w:t xml:space="preserve">31 </w:t>
            </w:r>
            <w:r>
              <w:rPr>
                <w:rFonts w:ascii="David" w:hAnsi="David" w:cs="David"/>
              </w:rPr>
              <w:t>X</w:t>
            </w:r>
            <w:r>
              <w:rPr>
                <w:rFonts w:ascii="David" w:hAnsi="David" w:cs="David" w:hint="cs"/>
                <w:rtl/>
              </w:rPr>
              <w:t>27</w:t>
            </w:r>
          </w:p>
        </w:tc>
        <w:tc>
          <w:tcPr>
            <w:tcW w:w="1690" w:type="dxa"/>
            <w:tcBorders>
              <w:top w:val="single" w:sz="4" w:space="0" w:color="auto"/>
              <w:left w:val="single" w:sz="4" w:space="0" w:color="auto"/>
              <w:bottom w:val="single" w:sz="4" w:space="0" w:color="auto"/>
              <w:right w:val="single" w:sz="4" w:space="0" w:color="auto"/>
            </w:tcBorders>
          </w:tcPr>
          <w:p w14:paraId="198A128D" w14:textId="77777777" w:rsidR="00DC4BCC" w:rsidRPr="00136F7A" w:rsidRDefault="00DC4BCC" w:rsidP="00D14315">
            <w:pPr>
              <w:tabs>
                <w:tab w:val="center" w:pos="567"/>
                <w:tab w:val="center" w:pos="5619"/>
              </w:tabs>
              <w:spacing w:before="60" w:after="60"/>
              <w:jc w:val="center"/>
              <w:rPr>
                <w:rFonts w:ascii="David" w:hAnsi="David" w:cs="David"/>
                <w:b/>
                <w:bCs/>
                <w:rtl/>
              </w:rPr>
            </w:pPr>
            <w:r w:rsidRPr="00136F7A">
              <w:rPr>
                <w:rFonts w:ascii="David" w:hAnsi="David" w:cs="David" w:hint="cs"/>
                <w:b/>
                <w:bCs/>
                <w:rtl/>
              </w:rPr>
              <w:t>16.00</w:t>
            </w:r>
          </w:p>
        </w:tc>
      </w:tr>
      <w:tr w:rsidR="00DC4BCC" w:rsidRPr="00121439" w14:paraId="64D00053" w14:textId="77777777" w:rsidTr="00D14315">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69592B24" w14:textId="77777777" w:rsidR="00DC4BCC" w:rsidRPr="00121439" w:rsidRDefault="00DC4BCC" w:rsidP="00D14315">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1CD8FBBE" w14:textId="77777777" w:rsidR="00DC4BCC" w:rsidRPr="00121439" w:rsidRDefault="00DC4BCC" w:rsidP="00356340">
            <w:pPr>
              <w:tabs>
                <w:tab w:val="center" w:pos="567"/>
                <w:tab w:val="center" w:pos="5619"/>
              </w:tabs>
              <w:spacing w:before="60" w:after="60"/>
              <w:jc w:val="both"/>
              <w:rPr>
                <w:rFonts w:ascii="David" w:hAnsi="David" w:cs="David"/>
              </w:rPr>
            </w:pPr>
            <w:r w:rsidRPr="001F24F1">
              <w:rPr>
                <w:rFonts w:ascii="David" w:hAnsi="David" w:cs="David"/>
                <w:b/>
                <w:bCs/>
                <w:rtl/>
              </w:rPr>
              <w:t>מיכל ארכיב כפול (באחסון רגיל)</w:t>
            </w:r>
            <w:r w:rsidRPr="00121439">
              <w:rPr>
                <w:rFonts w:ascii="David" w:hAnsi="David" w:cs="David"/>
                <w:rtl/>
              </w:rPr>
              <w:t xml:space="preserve"> - הובלה, </w:t>
            </w:r>
            <w:r>
              <w:rPr>
                <w:rFonts w:ascii="David" w:hAnsi="David" w:cs="David" w:hint="cs"/>
                <w:rtl/>
              </w:rPr>
              <w:t xml:space="preserve">קליטת החומר, </w:t>
            </w:r>
            <w:r w:rsidRPr="00121439">
              <w:rPr>
                <w:rFonts w:ascii="David" w:hAnsi="David" w:cs="David"/>
                <w:rtl/>
              </w:rPr>
              <w:t>מפתוח בסיסי</w:t>
            </w:r>
            <w:r>
              <w:rPr>
                <w:rFonts w:ascii="David" w:hAnsi="David" w:cs="David" w:hint="cs"/>
                <w:rtl/>
              </w:rPr>
              <w:t xml:space="preserve">, </w:t>
            </w:r>
            <w:r w:rsidRPr="00121439">
              <w:rPr>
                <w:rFonts w:ascii="David" w:hAnsi="David" w:cs="David"/>
                <w:rtl/>
              </w:rPr>
              <w:t>אחסון</w:t>
            </w:r>
            <w:r>
              <w:rPr>
                <w:rFonts w:ascii="David" w:hAnsi="David" w:cs="David" w:hint="cs"/>
                <w:rtl/>
              </w:rPr>
              <w:t xml:space="preserve"> וביעור מיכלים בשלמותם</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4B3E5E92" w14:textId="77777777" w:rsidR="00DC4BCC" w:rsidRPr="00121439" w:rsidRDefault="00DC4BCC" w:rsidP="00D14315">
            <w:pPr>
              <w:tabs>
                <w:tab w:val="center" w:pos="567"/>
                <w:tab w:val="center" w:pos="5619"/>
              </w:tabs>
              <w:spacing w:before="60" w:after="60"/>
              <w:jc w:val="center"/>
              <w:rPr>
                <w:rFonts w:ascii="David" w:hAnsi="David" w:cs="David"/>
                <w:rtl/>
              </w:rPr>
            </w:pPr>
            <w:r w:rsidRPr="00121439">
              <w:rPr>
                <w:rFonts w:ascii="David" w:hAnsi="David" w:cs="David"/>
                <w:rtl/>
              </w:rPr>
              <w:t>מיכל כפול</w:t>
            </w:r>
          </w:p>
          <w:p w14:paraId="32BEE9DF" w14:textId="77777777" w:rsidR="00DC4BCC" w:rsidRPr="00121439" w:rsidRDefault="00DC4BCC" w:rsidP="00D14315">
            <w:pPr>
              <w:tabs>
                <w:tab w:val="center" w:pos="567"/>
                <w:tab w:val="center" w:pos="5619"/>
              </w:tabs>
              <w:spacing w:before="60" w:after="60"/>
              <w:jc w:val="center"/>
              <w:rPr>
                <w:rFonts w:ascii="David" w:hAnsi="David" w:cs="David"/>
                <w:rtl/>
              </w:rPr>
            </w:pPr>
            <w:r w:rsidRPr="00121439">
              <w:rPr>
                <w:rFonts w:ascii="David" w:hAnsi="David" w:cs="David"/>
                <w:rtl/>
              </w:rPr>
              <w:t xml:space="preserve">ר' </w:t>
            </w:r>
            <w:r w:rsidRPr="00121439">
              <w:rPr>
                <w:rFonts w:ascii="David" w:hAnsi="David" w:cs="David"/>
              </w:rPr>
              <w:t>X</w:t>
            </w:r>
            <w:r w:rsidRPr="00121439">
              <w:rPr>
                <w:rFonts w:ascii="David" w:hAnsi="David" w:cs="David"/>
                <w:rtl/>
              </w:rPr>
              <w:t xml:space="preserve"> א' </w:t>
            </w:r>
            <w:r w:rsidRPr="00121439">
              <w:rPr>
                <w:rFonts w:ascii="David" w:hAnsi="David" w:cs="David"/>
              </w:rPr>
              <w:t>X</w:t>
            </w:r>
            <w:r w:rsidRPr="00121439">
              <w:rPr>
                <w:rFonts w:ascii="David" w:hAnsi="David" w:cs="David"/>
                <w:rtl/>
              </w:rPr>
              <w:t xml:space="preserve"> ג'</w:t>
            </w:r>
          </w:p>
          <w:p w14:paraId="611ED9E4" w14:textId="77777777" w:rsidR="00DC4BCC" w:rsidRPr="00121439" w:rsidRDefault="00DC4BCC" w:rsidP="00D14315">
            <w:pPr>
              <w:tabs>
                <w:tab w:val="center" w:pos="567"/>
                <w:tab w:val="center" w:pos="5619"/>
              </w:tabs>
              <w:spacing w:before="60" w:after="60"/>
              <w:jc w:val="center"/>
              <w:rPr>
                <w:rFonts w:ascii="David" w:hAnsi="David" w:cs="David"/>
              </w:rPr>
            </w:pPr>
            <w:r w:rsidRPr="00121439">
              <w:rPr>
                <w:rFonts w:ascii="David" w:hAnsi="David" w:cs="David"/>
                <w:rtl/>
              </w:rPr>
              <w:t>32</w:t>
            </w:r>
            <w:r w:rsidRPr="00121439">
              <w:rPr>
                <w:rFonts w:ascii="David" w:hAnsi="David" w:cs="David"/>
              </w:rPr>
              <w:t>X</w:t>
            </w:r>
            <w:r w:rsidRPr="00121439">
              <w:rPr>
                <w:rFonts w:ascii="David" w:hAnsi="David" w:cs="David"/>
                <w:rtl/>
              </w:rPr>
              <w:t>38</w:t>
            </w:r>
            <w:r w:rsidRPr="00121439">
              <w:rPr>
                <w:rFonts w:ascii="David" w:hAnsi="David" w:cs="David"/>
              </w:rPr>
              <w:t>X</w:t>
            </w:r>
            <w:r w:rsidRPr="00121439">
              <w:rPr>
                <w:rFonts w:ascii="David" w:hAnsi="David" w:cs="David"/>
                <w:rtl/>
              </w:rPr>
              <w:t>43</w:t>
            </w:r>
          </w:p>
        </w:tc>
        <w:tc>
          <w:tcPr>
            <w:tcW w:w="1690" w:type="dxa"/>
            <w:tcBorders>
              <w:top w:val="single" w:sz="4" w:space="0" w:color="auto"/>
              <w:left w:val="single" w:sz="4" w:space="0" w:color="auto"/>
              <w:bottom w:val="single" w:sz="4" w:space="0" w:color="auto"/>
              <w:right w:val="single" w:sz="4" w:space="0" w:color="auto"/>
            </w:tcBorders>
          </w:tcPr>
          <w:p w14:paraId="7799DD69" w14:textId="77777777" w:rsidR="00DC4BCC" w:rsidRPr="00136F7A" w:rsidRDefault="00DC4BCC" w:rsidP="00D14315">
            <w:pPr>
              <w:tabs>
                <w:tab w:val="center" w:pos="567"/>
                <w:tab w:val="center" w:pos="5619"/>
              </w:tabs>
              <w:spacing w:before="60" w:after="60"/>
              <w:jc w:val="center"/>
              <w:rPr>
                <w:rFonts w:ascii="David" w:hAnsi="David" w:cs="David"/>
                <w:b/>
                <w:bCs/>
                <w:rtl/>
              </w:rPr>
            </w:pPr>
            <w:r w:rsidRPr="00136F7A">
              <w:rPr>
                <w:rFonts w:ascii="David" w:hAnsi="David" w:cs="David" w:hint="cs"/>
                <w:b/>
                <w:bCs/>
                <w:rtl/>
              </w:rPr>
              <w:t>25.00</w:t>
            </w:r>
          </w:p>
        </w:tc>
      </w:tr>
      <w:tr w:rsidR="00DC4BCC" w:rsidRPr="00121439" w14:paraId="1C592310" w14:textId="77777777" w:rsidTr="00D14315">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1AA961AC" w14:textId="77777777" w:rsidR="00DC4BCC" w:rsidRPr="00121439" w:rsidRDefault="00DC4BCC" w:rsidP="00D14315">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6F14BE13" w14:textId="77777777" w:rsidR="00DC4BCC" w:rsidRPr="00121439" w:rsidRDefault="00DC4BCC" w:rsidP="00356340">
            <w:pPr>
              <w:tabs>
                <w:tab w:val="center" w:pos="567"/>
                <w:tab w:val="center" w:pos="5619"/>
              </w:tabs>
              <w:spacing w:before="60" w:after="60"/>
              <w:jc w:val="both"/>
              <w:rPr>
                <w:rFonts w:ascii="David" w:hAnsi="David" w:cs="David"/>
              </w:rPr>
            </w:pPr>
            <w:r w:rsidRPr="001F24F1">
              <w:rPr>
                <w:rFonts w:ascii="David" w:hAnsi="David" w:cs="David"/>
                <w:b/>
                <w:bCs/>
                <w:rtl/>
              </w:rPr>
              <w:t>חצי מיכל ארכיב (באחסון רגיל)</w:t>
            </w:r>
            <w:r w:rsidRPr="00121439">
              <w:rPr>
                <w:rFonts w:ascii="David" w:hAnsi="David" w:cs="David"/>
                <w:rtl/>
              </w:rPr>
              <w:t xml:space="preserve"> - הובלה, </w:t>
            </w:r>
            <w:r>
              <w:rPr>
                <w:rFonts w:ascii="David" w:hAnsi="David" w:cs="David" w:hint="cs"/>
                <w:rtl/>
              </w:rPr>
              <w:t xml:space="preserve">קליטת החומר, </w:t>
            </w:r>
            <w:r w:rsidRPr="00121439">
              <w:rPr>
                <w:rFonts w:ascii="David" w:hAnsi="David" w:cs="David"/>
                <w:rtl/>
              </w:rPr>
              <w:t>מפתוח בסיסי</w:t>
            </w:r>
            <w:r>
              <w:rPr>
                <w:rFonts w:ascii="David" w:hAnsi="David" w:cs="David" w:hint="cs"/>
                <w:rtl/>
              </w:rPr>
              <w:t xml:space="preserve">, </w:t>
            </w:r>
            <w:r w:rsidRPr="00121439">
              <w:rPr>
                <w:rFonts w:ascii="David" w:hAnsi="David" w:cs="David"/>
                <w:rtl/>
              </w:rPr>
              <w:t>אחסון</w:t>
            </w:r>
            <w:r>
              <w:rPr>
                <w:rFonts w:ascii="David" w:hAnsi="David" w:cs="David" w:hint="cs"/>
                <w:rtl/>
              </w:rPr>
              <w:t xml:space="preserve"> וביעור מיכלים בשלמותם</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09CCE0C2" w14:textId="77777777" w:rsidR="00DC4BCC" w:rsidRPr="00121439" w:rsidRDefault="00DC4BCC" w:rsidP="00D14315">
            <w:pPr>
              <w:tabs>
                <w:tab w:val="center" w:pos="567"/>
                <w:tab w:val="center" w:pos="5619"/>
              </w:tabs>
              <w:spacing w:before="60" w:after="60"/>
              <w:jc w:val="center"/>
              <w:rPr>
                <w:rFonts w:ascii="David" w:hAnsi="David" w:cs="David"/>
                <w:rtl/>
              </w:rPr>
            </w:pPr>
            <w:r w:rsidRPr="00121439">
              <w:rPr>
                <w:rFonts w:ascii="David" w:hAnsi="David" w:cs="David"/>
                <w:rtl/>
              </w:rPr>
              <w:t>חצי מיכל</w:t>
            </w:r>
          </w:p>
          <w:p w14:paraId="13D71DB7" w14:textId="77777777" w:rsidR="00DC4BCC" w:rsidRPr="00121439" w:rsidRDefault="00DC4BCC" w:rsidP="00D14315">
            <w:pPr>
              <w:tabs>
                <w:tab w:val="center" w:pos="567"/>
                <w:tab w:val="center" w:pos="5619"/>
              </w:tabs>
              <w:spacing w:before="60" w:after="60"/>
              <w:jc w:val="center"/>
              <w:rPr>
                <w:rFonts w:ascii="David" w:hAnsi="David" w:cs="David"/>
                <w:rtl/>
              </w:rPr>
            </w:pPr>
            <w:r w:rsidRPr="00121439">
              <w:rPr>
                <w:rFonts w:ascii="David" w:hAnsi="David" w:cs="David"/>
                <w:rtl/>
              </w:rPr>
              <w:t xml:space="preserve">ר' </w:t>
            </w:r>
            <w:r w:rsidRPr="00121439">
              <w:rPr>
                <w:rFonts w:ascii="David" w:hAnsi="David" w:cs="David"/>
              </w:rPr>
              <w:t>X</w:t>
            </w:r>
            <w:r w:rsidRPr="00121439">
              <w:rPr>
                <w:rFonts w:ascii="David" w:hAnsi="David" w:cs="David"/>
                <w:rtl/>
              </w:rPr>
              <w:t xml:space="preserve"> א' </w:t>
            </w:r>
            <w:r w:rsidRPr="00121439">
              <w:rPr>
                <w:rFonts w:ascii="David" w:hAnsi="David" w:cs="David"/>
              </w:rPr>
              <w:t>X</w:t>
            </w:r>
            <w:r w:rsidRPr="00121439">
              <w:rPr>
                <w:rFonts w:ascii="David" w:hAnsi="David" w:cs="David"/>
                <w:rtl/>
              </w:rPr>
              <w:t xml:space="preserve"> ג'</w:t>
            </w:r>
          </w:p>
          <w:p w14:paraId="3E9BA18A" w14:textId="77777777" w:rsidR="00DC4BCC" w:rsidRPr="00121439" w:rsidRDefault="00DC4BCC" w:rsidP="00D14315">
            <w:pPr>
              <w:tabs>
                <w:tab w:val="center" w:pos="567"/>
                <w:tab w:val="center" w:pos="5619"/>
              </w:tabs>
              <w:spacing w:before="60" w:after="60"/>
              <w:jc w:val="center"/>
              <w:rPr>
                <w:rFonts w:ascii="David" w:hAnsi="David" w:cs="David"/>
              </w:rPr>
            </w:pPr>
            <w:r w:rsidRPr="00121439">
              <w:rPr>
                <w:rFonts w:ascii="David" w:hAnsi="David" w:cs="David"/>
                <w:rtl/>
              </w:rPr>
              <w:t>24</w:t>
            </w:r>
            <w:r w:rsidRPr="00121439">
              <w:rPr>
                <w:rFonts w:ascii="David" w:hAnsi="David" w:cs="David"/>
              </w:rPr>
              <w:t>X</w:t>
            </w:r>
            <w:r w:rsidRPr="00121439">
              <w:rPr>
                <w:rFonts w:ascii="David" w:hAnsi="David" w:cs="David"/>
                <w:rtl/>
              </w:rPr>
              <w:t>38</w:t>
            </w:r>
            <w:r w:rsidRPr="00121439">
              <w:rPr>
                <w:rFonts w:ascii="David" w:hAnsi="David" w:cs="David"/>
              </w:rPr>
              <w:t>X</w:t>
            </w:r>
            <w:r w:rsidRPr="00121439">
              <w:rPr>
                <w:rFonts w:ascii="David" w:hAnsi="David" w:cs="David"/>
                <w:rtl/>
              </w:rPr>
              <w:t>13</w:t>
            </w:r>
          </w:p>
        </w:tc>
        <w:tc>
          <w:tcPr>
            <w:tcW w:w="1690" w:type="dxa"/>
            <w:tcBorders>
              <w:top w:val="single" w:sz="4" w:space="0" w:color="auto"/>
              <w:left w:val="single" w:sz="4" w:space="0" w:color="auto"/>
              <w:bottom w:val="single" w:sz="4" w:space="0" w:color="auto"/>
              <w:right w:val="single" w:sz="4" w:space="0" w:color="auto"/>
            </w:tcBorders>
          </w:tcPr>
          <w:p w14:paraId="7390FD7A" w14:textId="77777777" w:rsidR="00DC4BCC" w:rsidRPr="00136F7A" w:rsidRDefault="00DC4BCC" w:rsidP="00D14315">
            <w:pPr>
              <w:tabs>
                <w:tab w:val="center" w:pos="567"/>
                <w:tab w:val="center" w:pos="5619"/>
              </w:tabs>
              <w:spacing w:before="60" w:after="60"/>
              <w:jc w:val="center"/>
              <w:rPr>
                <w:rFonts w:ascii="David" w:hAnsi="David" w:cs="David"/>
                <w:b/>
                <w:bCs/>
                <w:rtl/>
              </w:rPr>
            </w:pPr>
            <w:r w:rsidRPr="00136F7A">
              <w:rPr>
                <w:rFonts w:ascii="David" w:hAnsi="David" w:cs="David" w:hint="cs"/>
                <w:b/>
                <w:bCs/>
                <w:rtl/>
              </w:rPr>
              <w:t>9.00</w:t>
            </w:r>
          </w:p>
        </w:tc>
      </w:tr>
      <w:tr w:rsidR="00DC4BCC" w:rsidRPr="00121439" w14:paraId="4BE1B98C" w14:textId="77777777" w:rsidTr="00D14315">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22A2EC77" w14:textId="77777777" w:rsidR="00DC4BCC" w:rsidRPr="00121439" w:rsidRDefault="00DC4BCC" w:rsidP="00D14315">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5F5647ED" w14:textId="77777777" w:rsidR="00DC4BCC" w:rsidRPr="00121439" w:rsidRDefault="00DC4BCC" w:rsidP="00356340">
            <w:pPr>
              <w:tabs>
                <w:tab w:val="center" w:pos="567"/>
                <w:tab w:val="center" w:pos="5619"/>
              </w:tabs>
              <w:spacing w:before="60" w:after="60"/>
              <w:jc w:val="both"/>
              <w:rPr>
                <w:rFonts w:ascii="David" w:hAnsi="David" w:cs="David"/>
              </w:rPr>
            </w:pPr>
            <w:r w:rsidRPr="001F24F1">
              <w:rPr>
                <w:rFonts w:ascii="David" w:hAnsi="David" w:cs="David"/>
                <w:b/>
                <w:bCs/>
                <w:rtl/>
              </w:rPr>
              <w:t>גליל מפות (באחסון רגיל)</w:t>
            </w:r>
            <w:r w:rsidRPr="00121439">
              <w:rPr>
                <w:rFonts w:ascii="David" w:hAnsi="David" w:cs="David"/>
                <w:rtl/>
              </w:rPr>
              <w:t xml:space="preserve"> - הובלה, </w:t>
            </w:r>
            <w:r>
              <w:rPr>
                <w:rFonts w:ascii="David" w:hAnsi="David" w:cs="David" w:hint="cs"/>
                <w:rtl/>
              </w:rPr>
              <w:t xml:space="preserve">קליטת החומר, </w:t>
            </w:r>
            <w:r w:rsidRPr="00121439">
              <w:rPr>
                <w:rFonts w:ascii="David" w:hAnsi="David" w:cs="David"/>
                <w:rtl/>
              </w:rPr>
              <w:t>מפתוח בסיסי</w:t>
            </w:r>
            <w:r>
              <w:rPr>
                <w:rFonts w:ascii="David" w:hAnsi="David" w:cs="David" w:hint="cs"/>
                <w:rtl/>
              </w:rPr>
              <w:t xml:space="preserve">, </w:t>
            </w:r>
            <w:r w:rsidRPr="00121439">
              <w:rPr>
                <w:rFonts w:ascii="David" w:hAnsi="David" w:cs="David"/>
                <w:rtl/>
              </w:rPr>
              <w:t>אחסון</w:t>
            </w:r>
            <w:r>
              <w:rPr>
                <w:rFonts w:ascii="David" w:hAnsi="David" w:cs="David" w:hint="cs"/>
                <w:rtl/>
              </w:rPr>
              <w:t xml:space="preserve"> וביעור מיכלים בשלמותם</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0C123FDE" w14:textId="77777777" w:rsidR="00DC4BCC" w:rsidRPr="00F87FE4" w:rsidRDefault="00DC4BCC" w:rsidP="00D14315">
            <w:pPr>
              <w:tabs>
                <w:tab w:val="center" w:pos="567"/>
                <w:tab w:val="center" w:pos="5619"/>
              </w:tabs>
              <w:spacing w:before="60" w:after="60"/>
              <w:jc w:val="center"/>
              <w:rPr>
                <w:rFonts w:ascii="David" w:hAnsi="David" w:cs="David"/>
                <w:rtl/>
              </w:rPr>
            </w:pPr>
            <w:r w:rsidRPr="00F87FE4">
              <w:rPr>
                <w:rFonts w:ascii="David" w:hAnsi="David" w:cs="David"/>
                <w:rtl/>
              </w:rPr>
              <w:t>גליל מפות</w:t>
            </w:r>
          </w:p>
          <w:p w14:paraId="3328E949" w14:textId="77777777" w:rsidR="00DC4BCC" w:rsidRPr="00F87FE4" w:rsidRDefault="00DC4BCC" w:rsidP="00D14315">
            <w:pPr>
              <w:tabs>
                <w:tab w:val="center" w:pos="567"/>
                <w:tab w:val="center" w:pos="5619"/>
              </w:tabs>
              <w:spacing w:before="60" w:after="60"/>
              <w:jc w:val="center"/>
              <w:rPr>
                <w:rFonts w:ascii="David" w:hAnsi="David" w:cs="David"/>
                <w:rtl/>
              </w:rPr>
            </w:pPr>
            <w:r w:rsidRPr="00F87FE4">
              <w:rPr>
                <w:rFonts w:ascii="David" w:hAnsi="David" w:cs="David"/>
                <w:rtl/>
              </w:rPr>
              <w:t xml:space="preserve">אורך </w:t>
            </w:r>
            <w:smartTag w:uri="urn:schemas-microsoft-com:office:smarttags" w:element="metricconverter">
              <w:smartTagPr>
                <w:attr w:name="ProductID" w:val="100 ס&quot;מ"/>
              </w:smartTagPr>
              <w:r w:rsidRPr="00F87FE4">
                <w:rPr>
                  <w:rFonts w:ascii="David" w:hAnsi="David" w:cs="David"/>
                  <w:rtl/>
                </w:rPr>
                <w:t>100 ס"מ</w:t>
              </w:r>
            </w:smartTag>
            <w:r w:rsidRPr="00F87FE4">
              <w:rPr>
                <w:rFonts w:ascii="David" w:hAnsi="David" w:cs="David"/>
                <w:rtl/>
              </w:rPr>
              <w:t xml:space="preserve"> בקטרים שונים</w:t>
            </w:r>
          </w:p>
          <w:p w14:paraId="438A73DB" w14:textId="77777777" w:rsidR="00DC4BCC" w:rsidRPr="00F87FE4" w:rsidRDefault="00DC4BCC" w:rsidP="00D14315">
            <w:pPr>
              <w:tabs>
                <w:tab w:val="center" w:pos="567"/>
                <w:tab w:val="center" w:pos="5619"/>
              </w:tabs>
              <w:spacing w:before="60" w:after="60"/>
              <w:jc w:val="center"/>
              <w:rPr>
                <w:rFonts w:ascii="David" w:hAnsi="David" w:cs="David"/>
              </w:rPr>
            </w:pPr>
            <w:r w:rsidRPr="00F87FE4">
              <w:rPr>
                <w:rFonts w:ascii="David" w:hAnsi="David" w:cs="David"/>
                <w:rtl/>
              </w:rPr>
              <w:t>המחיר הסופי לגלילים באורכים שונים יחושב באופן יחסי למחיר שנקבע</w:t>
            </w:r>
          </w:p>
        </w:tc>
        <w:tc>
          <w:tcPr>
            <w:tcW w:w="1690" w:type="dxa"/>
            <w:tcBorders>
              <w:top w:val="single" w:sz="4" w:space="0" w:color="auto"/>
              <w:left w:val="single" w:sz="4" w:space="0" w:color="auto"/>
              <w:bottom w:val="single" w:sz="4" w:space="0" w:color="auto"/>
              <w:right w:val="single" w:sz="4" w:space="0" w:color="auto"/>
            </w:tcBorders>
          </w:tcPr>
          <w:p w14:paraId="318B6656" w14:textId="77777777" w:rsidR="00DC4BCC" w:rsidRPr="00F87FE4" w:rsidRDefault="00DC4BCC" w:rsidP="00D14315">
            <w:pPr>
              <w:tabs>
                <w:tab w:val="center" w:pos="567"/>
                <w:tab w:val="center" w:pos="5619"/>
              </w:tabs>
              <w:spacing w:before="60" w:after="60"/>
              <w:jc w:val="center"/>
              <w:rPr>
                <w:rFonts w:ascii="David" w:hAnsi="David" w:cs="David"/>
                <w:b/>
                <w:bCs/>
                <w:rtl/>
              </w:rPr>
            </w:pPr>
            <w:r w:rsidRPr="00F87FE4">
              <w:rPr>
                <w:rFonts w:ascii="David" w:hAnsi="David" w:cs="David" w:hint="cs"/>
                <w:b/>
                <w:bCs/>
                <w:rtl/>
              </w:rPr>
              <w:t>12.00</w:t>
            </w:r>
          </w:p>
        </w:tc>
      </w:tr>
      <w:tr w:rsidR="00DC4BCC" w:rsidRPr="00121439" w14:paraId="0AC827F1" w14:textId="77777777" w:rsidTr="00D14315">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2D981490" w14:textId="77777777" w:rsidR="00DC4BCC" w:rsidRPr="00121439" w:rsidRDefault="00DC4BCC" w:rsidP="00D14315">
            <w:pPr>
              <w:numPr>
                <w:ilvl w:val="0"/>
                <w:numId w:val="85"/>
              </w:numPr>
              <w:tabs>
                <w:tab w:val="center" w:pos="567"/>
                <w:tab w:val="center" w:pos="5619"/>
              </w:tabs>
              <w:spacing w:before="60" w:after="60"/>
              <w:rPr>
                <w:rFonts w:ascii="David" w:hAnsi="David" w:cs="David"/>
              </w:rPr>
            </w:pPr>
            <w:r>
              <w:rPr>
                <w:rFonts w:ascii="David" w:hAnsi="David" w:cs="David"/>
              </w:rPr>
              <w:br/>
            </w: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3E59B6F3" w14:textId="77777777" w:rsidR="00DC4BCC" w:rsidRPr="00121439" w:rsidRDefault="00DC4BCC" w:rsidP="00356340">
            <w:pPr>
              <w:tabs>
                <w:tab w:val="center" w:pos="567"/>
                <w:tab w:val="center" w:pos="5619"/>
              </w:tabs>
              <w:spacing w:before="60" w:after="60"/>
              <w:jc w:val="both"/>
              <w:rPr>
                <w:rFonts w:ascii="David" w:hAnsi="David" w:cs="David"/>
                <w:rtl/>
              </w:rPr>
            </w:pPr>
            <w:r>
              <w:rPr>
                <w:rFonts w:ascii="David" w:hAnsi="David" w:cs="David" w:hint="cs"/>
                <w:b/>
                <w:bCs/>
                <w:rtl/>
              </w:rPr>
              <w:t>מיכל</w:t>
            </w:r>
            <w:r w:rsidRPr="001F24F1">
              <w:rPr>
                <w:rFonts w:ascii="David" w:hAnsi="David" w:cs="David"/>
                <w:b/>
                <w:bCs/>
                <w:rtl/>
              </w:rPr>
              <w:t xml:space="preserve"> לאחסון צילומי רנטגן, צילומים רפואיים </w:t>
            </w:r>
            <w:r w:rsidRPr="001F24F1">
              <w:rPr>
                <w:rFonts w:ascii="David" w:hAnsi="David" w:cs="David" w:hint="cs"/>
                <w:b/>
                <w:bCs/>
                <w:rtl/>
              </w:rPr>
              <w:t>כרטסות</w:t>
            </w:r>
            <w:r w:rsidRPr="001F24F1">
              <w:rPr>
                <w:rFonts w:ascii="David" w:hAnsi="David" w:cs="David"/>
                <w:b/>
                <w:bCs/>
                <w:rtl/>
              </w:rPr>
              <w:t xml:space="preserve"> וכד'</w:t>
            </w:r>
            <w:r w:rsidRPr="00121439">
              <w:rPr>
                <w:rFonts w:ascii="David" w:hAnsi="David" w:cs="David"/>
                <w:rtl/>
              </w:rPr>
              <w:t xml:space="preserve"> (</w:t>
            </w:r>
            <w:r w:rsidRPr="00121439">
              <w:rPr>
                <w:rFonts w:ascii="David" w:hAnsi="David" w:cs="David"/>
                <w:b/>
                <w:bCs/>
                <w:rtl/>
              </w:rPr>
              <w:t>באחסון רגיל</w:t>
            </w:r>
            <w:r w:rsidRPr="00121439">
              <w:rPr>
                <w:rFonts w:ascii="David" w:hAnsi="David" w:cs="David"/>
                <w:rtl/>
              </w:rPr>
              <w:t xml:space="preserve">) </w:t>
            </w:r>
          </w:p>
          <w:p w14:paraId="12CC4B91" w14:textId="77777777" w:rsidR="00DC4BCC" w:rsidRPr="00121439" w:rsidRDefault="00DC4BCC" w:rsidP="00356340">
            <w:pPr>
              <w:tabs>
                <w:tab w:val="center" w:pos="567"/>
                <w:tab w:val="center" w:pos="5619"/>
              </w:tabs>
              <w:spacing w:before="60" w:after="60"/>
              <w:jc w:val="both"/>
              <w:rPr>
                <w:rFonts w:ascii="David" w:hAnsi="David" w:cs="David"/>
              </w:rPr>
            </w:pPr>
            <w:r w:rsidRPr="00121439">
              <w:rPr>
                <w:rFonts w:ascii="David" w:hAnsi="David" w:cs="David"/>
                <w:rtl/>
              </w:rPr>
              <w:t xml:space="preserve">- הובלה, </w:t>
            </w:r>
            <w:r>
              <w:rPr>
                <w:rFonts w:ascii="David" w:hAnsi="David" w:cs="David" w:hint="cs"/>
                <w:rtl/>
              </w:rPr>
              <w:t xml:space="preserve">קליטת החומר, </w:t>
            </w:r>
            <w:r w:rsidRPr="00121439">
              <w:rPr>
                <w:rFonts w:ascii="David" w:hAnsi="David" w:cs="David"/>
                <w:rtl/>
              </w:rPr>
              <w:t>מפתוח בסיסי</w:t>
            </w:r>
            <w:r>
              <w:rPr>
                <w:rFonts w:ascii="David" w:hAnsi="David" w:cs="David" w:hint="cs"/>
                <w:rtl/>
              </w:rPr>
              <w:t xml:space="preserve">, </w:t>
            </w:r>
            <w:r w:rsidRPr="00121439">
              <w:rPr>
                <w:rFonts w:ascii="David" w:hAnsi="David" w:cs="David"/>
                <w:rtl/>
              </w:rPr>
              <w:t>אחסון</w:t>
            </w:r>
            <w:r>
              <w:rPr>
                <w:rFonts w:ascii="David" w:hAnsi="David" w:cs="David" w:hint="cs"/>
                <w:rtl/>
              </w:rPr>
              <w:t xml:space="preserve"> וביעור מיכלים בשלמותם</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427BB17F" w14:textId="77777777" w:rsidR="00DC4BCC" w:rsidRPr="00121439" w:rsidRDefault="00DC4BCC" w:rsidP="00D14315">
            <w:pPr>
              <w:tabs>
                <w:tab w:val="center" w:pos="567"/>
                <w:tab w:val="center" w:pos="5619"/>
              </w:tabs>
              <w:spacing w:before="60" w:after="60"/>
              <w:jc w:val="center"/>
              <w:rPr>
                <w:rFonts w:ascii="David" w:hAnsi="David" w:cs="David"/>
                <w:rtl/>
              </w:rPr>
            </w:pPr>
            <w:r w:rsidRPr="00121439">
              <w:rPr>
                <w:rFonts w:ascii="David" w:hAnsi="David" w:cs="David"/>
                <w:rtl/>
              </w:rPr>
              <w:t xml:space="preserve">קרטון </w:t>
            </w:r>
            <w:r>
              <w:rPr>
                <w:rFonts w:ascii="David" w:hAnsi="David" w:cs="David" w:hint="cs"/>
                <w:rtl/>
              </w:rPr>
              <w:t>אחסון</w:t>
            </w:r>
          </w:p>
          <w:p w14:paraId="1E553B57" w14:textId="77777777" w:rsidR="00DC4BCC" w:rsidRPr="00121439" w:rsidRDefault="00DC4BCC" w:rsidP="00D14315">
            <w:pPr>
              <w:tabs>
                <w:tab w:val="center" w:pos="567"/>
                <w:tab w:val="center" w:pos="5619"/>
              </w:tabs>
              <w:spacing w:before="60" w:after="60"/>
              <w:jc w:val="center"/>
              <w:rPr>
                <w:rFonts w:ascii="David" w:hAnsi="David" w:cs="David"/>
                <w:rtl/>
              </w:rPr>
            </w:pPr>
            <w:r w:rsidRPr="00121439">
              <w:rPr>
                <w:rFonts w:ascii="David" w:hAnsi="David" w:cs="David"/>
                <w:rtl/>
              </w:rPr>
              <w:t xml:space="preserve">ר' </w:t>
            </w:r>
            <w:r w:rsidRPr="00121439">
              <w:rPr>
                <w:rFonts w:ascii="David" w:hAnsi="David" w:cs="David"/>
              </w:rPr>
              <w:t>X</w:t>
            </w:r>
            <w:r w:rsidRPr="00121439">
              <w:rPr>
                <w:rFonts w:ascii="David" w:hAnsi="David" w:cs="David"/>
                <w:rtl/>
              </w:rPr>
              <w:t xml:space="preserve"> א' </w:t>
            </w:r>
            <w:r w:rsidRPr="00121439">
              <w:rPr>
                <w:rFonts w:ascii="David" w:hAnsi="David" w:cs="David"/>
              </w:rPr>
              <w:t>X</w:t>
            </w:r>
            <w:r w:rsidRPr="00121439">
              <w:rPr>
                <w:rFonts w:ascii="David" w:hAnsi="David" w:cs="David"/>
                <w:rtl/>
              </w:rPr>
              <w:t xml:space="preserve"> ג'</w:t>
            </w:r>
          </w:p>
          <w:p w14:paraId="46D24927" w14:textId="77777777" w:rsidR="00DC4BCC" w:rsidRPr="00121439" w:rsidRDefault="00DC4BCC" w:rsidP="00D14315">
            <w:pPr>
              <w:tabs>
                <w:tab w:val="center" w:pos="567"/>
                <w:tab w:val="center" w:pos="5619"/>
              </w:tabs>
              <w:spacing w:before="60" w:after="60"/>
              <w:jc w:val="center"/>
              <w:rPr>
                <w:rFonts w:ascii="David" w:hAnsi="David" w:cs="David"/>
              </w:rPr>
            </w:pPr>
            <w:r w:rsidRPr="00121439">
              <w:rPr>
                <w:rFonts w:ascii="David" w:hAnsi="David" w:cs="David"/>
                <w:rtl/>
              </w:rPr>
              <w:t>50</w:t>
            </w:r>
            <w:r w:rsidRPr="00121439">
              <w:rPr>
                <w:rFonts w:ascii="David" w:hAnsi="David" w:cs="David"/>
              </w:rPr>
              <w:t>X</w:t>
            </w:r>
            <w:r w:rsidRPr="00121439">
              <w:rPr>
                <w:rFonts w:ascii="David" w:hAnsi="David" w:cs="David"/>
                <w:rtl/>
              </w:rPr>
              <w:t>50</w:t>
            </w:r>
            <w:r w:rsidRPr="00121439">
              <w:rPr>
                <w:rFonts w:ascii="David" w:hAnsi="David" w:cs="David"/>
              </w:rPr>
              <w:t>X</w:t>
            </w:r>
            <w:r w:rsidRPr="00121439">
              <w:rPr>
                <w:rFonts w:ascii="David" w:hAnsi="David" w:cs="David"/>
                <w:rtl/>
              </w:rPr>
              <w:t>10</w:t>
            </w:r>
          </w:p>
        </w:tc>
        <w:tc>
          <w:tcPr>
            <w:tcW w:w="1690" w:type="dxa"/>
            <w:tcBorders>
              <w:top w:val="single" w:sz="4" w:space="0" w:color="auto"/>
              <w:left w:val="single" w:sz="4" w:space="0" w:color="auto"/>
              <w:bottom w:val="single" w:sz="4" w:space="0" w:color="auto"/>
              <w:right w:val="single" w:sz="4" w:space="0" w:color="auto"/>
            </w:tcBorders>
          </w:tcPr>
          <w:p w14:paraId="0C4D4120" w14:textId="77777777" w:rsidR="00DC4BCC" w:rsidRPr="00136F7A" w:rsidRDefault="00DC4BCC" w:rsidP="00D14315">
            <w:pPr>
              <w:tabs>
                <w:tab w:val="center" w:pos="567"/>
                <w:tab w:val="center" w:pos="5619"/>
              </w:tabs>
              <w:spacing w:before="60" w:after="60"/>
              <w:jc w:val="center"/>
              <w:rPr>
                <w:rFonts w:ascii="David" w:hAnsi="David" w:cs="David"/>
                <w:b/>
                <w:bCs/>
                <w:rtl/>
              </w:rPr>
            </w:pPr>
            <w:r w:rsidRPr="00136F7A">
              <w:rPr>
                <w:rFonts w:ascii="David" w:hAnsi="David" w:cs="David" w:hint="cs"/>
                <w:b/>
                <w:bCs/>
                <w:rtl/>
              </w:rPr>
              <w:t>18.00</w:t>
            </w:r>
          </w:p>
        </w:tc>
      </w:tr>
      <w:tr w:rsidR="00DC4BCC" w:rsidRPr="00121439" w14:paraId="01FA34D6" w14:textId="77777777" w:rsidTr="00D14315">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3BB10EAF" w14:textId="77777777" w:rsidR="00DC4BCC" w:rsidRPr="00121439" w:rsidRDefault="00DC4BCC" w:rsidP="00D14315">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128D2A04" w14:textId="77777777" w:rsidR="00DC4BCC" w:rsidRPr="00121439" w:rsidRDefault="00DC4BCC" w:rsidP="00356340">
            <w:pPr>
              <w:tabs>
                <w:tab w:val="center" w:pos="567"/>
                <w:tab w:val="center" w:pos="5619"/>
              </w:tabs>
              <w:spacing w:before="60" w:after="60"/>
              <w:jc w:val="both"/>
              <w:rPr>
                <w:rFonts w:ascii="David" w:hAnsi="David" w:cs="David"/>
                <w:rtl/>
              </w:rPr>
            </w:pPr>
            <w:r w:rsidRPr="001F24F1">
              <w:rPr>
                <w:rFonts w:ascii="David" w:hAnsi="David" w:cs="David"/>
                <w:b/>
                <w:bCs/>
                <w:rtl/>
              </w:rPr>
              <w:t>מיכל ארכיב רגיל (באחסון מיוחד)</w:t>
            </w:r>
            <w:r w:rsidRPr="00121439">
              <w:rPr>
                <w:rFonts w:ascii="David" w:hAnsi="David" w:cs="David"/>
                <w:rtl/>
              </w:rPr>
              <w:t xml:space="preserve"> לרבות אחסון מיקרופילם, מיקרופיש, קלטות גיבוי ו- </w:t>
            </w:r>
            <w:r w:rsidRPr="00121439">
              <w:rPr>
                <w:rFonts w:ascii="David" w:hAnsi="David" w:cs="David"/>
              </w:rPr>
              <w:t>CD</w:t>
            </w:r>
            <w:r w:rsidRPr="00121439">
              <w:rPr>
                <w:rFonts w:ascii="David" w:hAnsi="David" w:cs="David"/>
                <w:rtl/>
              </w:rPr>
              <w:t xml:space="preserve">/ </w:t>
            </w:r>
            <w:r w:rsidRPr="00121439">
              <w:rPr>
                <w:rFonts w:ascii="David" w:hAnsi="David" w:cs="David"/>
              </w:rPr>
              <w:t>DVD</w:t>
            </w:r>
            <w:r w:rsidRPr="00121439">
              <w:rPr>
                <w:rFonts w:ascii="David" w:hAnsi="David" w:cs="David"/>
                <w:rtl/>
              </w:rPr>
              <w:t>.</w:t>
            </w:r>
          </w:p>
          <w:p w14:paraId="4C919825" w14:textId="77777777" w:rsidR="00DC4BCC" w:rsidRPr="00121439" w:rsidRDefault="00DC4BCC" w:rsidP="00356340">
            <w:pPr>
              <w:tabs>
                <w:tab w:val="center" w:pos="567"/>
                <w:tab w:val="center" w:pos="5619"/>
              </w:tabs>
              <w:spacing w:before="60" w:after="60"/>
              <w:jc w:val="both"/>
              <w:rPr>
                <w:rFonts w:ascii="David" w:hAnsi="David" w:cs="David"/>
              </w:rPr>
            </w:pPr>
            <w:r w:rsidRPr="00121439">
              <w:rPr>
                <w:rFonts w:ascii="David" w:hAnsi="David" w:cs="David"/>
                <w:rtl/>
              </w:rPr>
              <w:t xml:space="preserve">- הובלה, </w:t>
            </w:r>
            <w:r>
              <w:rPr>
                <w:rFonts w:ascii="David" w:hAnsi="David" w:cs="David" w:hint="cs"/>
                <w:rtl/>
              </w:rPr>
              <w:t xml:space="preserve">קליטת החומר, </w:t>
            </w:r>
            <w:r w:rsidRPr="00121439">
              <w:rPr>
                <w:rFonts w:ascii="David" w:hAnsi="David" w:cs="David"/>
                <w:rtl/>
              </w:rPr>
              <w:t>מפתוח בסיסי</w:t>
            </w:r>
            <w:r>
              <w:rPr>
                <w:rFonts w:ascii="David" w:hAnsi="David" w:cs="David" w:hint="cs"/>
                <w:rtl/>
              </w:rPr>
              <w:t xml:space="preserve">, </w:t>
            </w:r>
            <w:r w:rsidRPr="00121439">
              <w:rPr>
                <w:rFonts w:ascii="David" w:hAnsi="David" w:cs="David"/>
                <w:rtl/>
              </w:rPr>
              <w:t>אחסון</w:t>
            </w:r>
            <w:r>
              <w:rPr>
                <w:rFonts w:ascii="David" w:hAnsi="David" w:cs="David" w:hint="cs"/>
                <w:rtl/>
              </w:rPr>
              <w:t xml:space="preserve"> וביעור מיכלים בשלמותם</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0886A23B" w14:textId="77777777" w:rsidR="00DC4BCC" w:rsidRDefault="00DC4BCC" w:rsidP="00D14315">
            <w:pPr>
              <w:tabs>
                <w:tab w:val="center" w:pos="567"/>
                <w:tab w:val="center" w:pos="5619"/>
              </w:tabs>
              <w:spacing w:before="60" w:after="60"/>
              <w:jc w:val="center"/>
              <w:rPr>
                <w:rFonts w:ascii="David" w:hAnsi="David" w:cs="David"/>
              </w:rPr>
            </w:pPr>
            <w:r>
              <w:rPr>
                <w:rFonts w:ascii="David" w:hAnsi="David" w:cs="David"/>
                <w:rtl/>
              </w:rPr>
              <w:t>מיכל רגיל</w:t>
            </w:r>
          </w:p>
          <w:p w14:paraId="300A5C4B" w14:textId="77777777" w:rsidR="00DC4BCC" w:rsidRDefault="00DC4BCC" w:rsidP="00D14315">
            <w:pPr>
              <w:tabs>
                <w:tab w:val="center" w:pos="567"/>
                <w:tab w:val="center" w:pos="5619"/>
              </w:tabs>
              <w:spacing w:before="60" w:after="60"/>
              <w:jc w:val="center"/>
              <w:rPr>
                <w:rFonts w:ascii="David" w:hAnsi="David" w:cs="David"/>
                <w:rtl/>
              </w:rPr>
            </w:pPr>
            <w:r>
              <w:rPr>
                <w:rFonts w:ascii="David" w:hAnsi="David" w:cs="David"/>
                <w:rtl/>
              </w:rPr>
              <w:t xml:space="preserve">א' </w:t>
            </w:r>
            <w:r>
              <w:rPr>
                <w:rFonts w:ascii="David" w:hAnsi="David" w:cs="David"/>
              </w:rPr>
              <w:t>X</w:t>
            </w:r>
            <w:r>
              <w:rPr>
                <w:rFonts w:ascii="David" w:hAnsi="David" w:cs="David"/>
                <w:rtl/>
              </w:rPr>
              <w:t xml:space="preserve"> ר' </w:t>
            </w:r>
            <w:r>
              <w:rPr>
                <w:rFonts w:ascii="David" w:hAnsi="David" w:cs="David"/>
              </w:rPr>
              <w:t>X</w:t>
            </w:r>
            <w:r>
              <w:rPr>
                <w:rFonts w:ascii="David" w:hAnsi="David" w:cs="David"/>
                <w:rtl/>
              </w:rPr>
              <w:t xml:space="preserve"> ג'</w:t>
            </w:r>
          </w:p>
          <w:p w14:paraId="18837F31" w14:textId="77777777" w:rsidR="00DC4BCC" w:rsidRPr="00121439" w:rsidRDefault="00DC4BCC" w:rsidP="00D14315">
            <w:pPr>
              <w:tabs>
                <w:tab w:val="center" w:pos="567"/>
                <w:tab w:val="center" w:pos="5619"/>
              </w:tabs>
              <w:spacing w:before="60" w:after="60"/>
              <w:jc w:val="center"/>
              <w:rPr>
                <w:rFonts w:ascii="David" w:hAnsi="David" w:cs="David"/>
              </w:rPr>
            </w:pPr>
            <w:r>
              <w:rPr>
                <w:rFonts w:ascii="David" w:hAnsi="David" w:cs="David"/>
                <w:rtl/>
              </w:rPr>
              <w:t>38.5</w:t>
            </w:r>
            <w:r>
              <w:rPr>
                <w:rFonts w:ascii="David" w:hAnsi="David" w:cs="David"/>
              </w:rPr>
              <w:t>X</w:t>
            </w:r>
            <w:r>
              <w:rPr>
                <w:rFonts w:ascii="David" w:hAnsi="David" w:cs="David" w:hint="cs"/>
                <w:rtl/>
              </w:rPr>
              <w:t>31</w:t>
            </w:r>
            <w:r>
              <w:rPr>
                <w:rFonts w:ascii="David" w:hAnsi="David" w:cs="David"/>
                <w:rtl/>
              </w:rPr>
              <w:t xml:space="preserve"> </w:t>
            </w:r>
            <w:r>
              <w:rPr>
                <w:rFonts w:ascii="David" w:hAnsi="David" w:cs="David"/>
              </w:rPr>
              <w:t>X</w:t>
            </w:r>
            <w:r>
              <w:rPr>
                <w:rFonts w:ascii="David" w:hAnsi="David" w:cs="David" w:hint="cs"/>
                <w:rtl/>
              </w:rPr>
              <w:t>27</w:t>
            </w:r>
          </w:p>
        </w:tc>
        <w:tc>
          <w:tcPr>
            <w:tcW w:w="1690" w:type="dxa"/>
            <w:tcBorders>
              <w:top w:val="single" w:sz="4" w:space="0" w:color="auto"/>
              <w:left w:val="single" w:sz="4" w:space="0" w:color="auto"/>
              <w:bottom w:val="single" w:sz="4" w:space="0" w:color="auto"/>
              <w:right w:val="single" w:sz="4" w:space="0" w:color="auto"/>
            </w:tcBorders>
          </w:tcPr>
          <w:p w14:paraId="07B33B65" w14:textId="77777777" w:rsidR="00DC4BCC" w:rsidRPr="00136F7A" w:rsidRDefault="00DC4BCC" w:rsidP="00D14315">
            <w:pPr>
              <w:tabs>
                <w:tab w:val="center" w:pos="567"/>
                <w:tab w:val="center" w:pos="5619"/>
              </w:tabs>
              <w:spacing w:before="60" w:after="60"/>
              <w:jc w:val="center"/>
              <w:rPr>
                <w:rFonts w:ascii="David" w:hAnsi="David" w:cs="David"/>
                <w:b/>
                <w:bCs/>
                <w:rtl/>
              </w:rPr>
            </w:pPr>
            <w:r w:rsidRPr="00136F7A">
              <w:rPr>
                <w:rFonts w:ascii="David" w:hAnsi="David" w:cs="David" w:hint="cs"/>
                <w:b/>
                <w:bCs/>
                <w:rtl/>
              </w:rPr>
              <w:t>25.00</w:t>
            </w:r>
          </w:p>
        </w:tc>
      </w:tr>
      <w:tr w:rsidR="00DC4BCC" w:rsidRPr="00121439" w14:paraId="026F94A6" w14:textId="77777777" w:rsidTr="00D14315">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76C9B07C" w14:textId="77777777" w:rsidR="00DC4BCC" w:rsidRPr="00121439" w:rsidRDefault="00DC4BCC" w:rsidP="00D14315">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32846E79" w14:textId="77777777" w:rsidR="00DC4BCC" w:rsidRPr="001F24F1" w:rsidRDefault="00DC4BCC" w:rsidP="00356340">
            <w:pPr>
              <w:tabs>
                <w:tab w:val="center" w:pos="567"/>
                <w:tab w:val="center" w:pos="5619"/>
              </w:tabs>
              <w:spacing w:before="60" w:after="60"/>
              <w:jc w:val="both"/>
              <w:rPr>
                <w:rFonts w:ascii="David" w:hAnsi="David" w:cs="David"/>
                <w:b/>
                <w:bCs/>
                <w:rtl/>
              </w:rPr>
            </w:pPr>
            <w:r>
              <w:rPr>
                <w:rFonts w:ascii="Arial" w:hAnsi="Arial" w:cs="David" w:hint="cs"/>
                <w:rtl/>
              </w:rPr>
              <w:t>ביעור יחידות תיוק מתוך מיכלים, איחוד, אריזה ומפתוח מלא מחדש</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1D8EF83E" w14:textId="77777777" w:rsidR="00DC4BCC" w:rsidRPr="00121439" w:rsidRDefault="00DC4BCC" w:rsidP="00D14315">
            <w:pPr>
              <w:tabs>
                <w:tab w:val="center" w:pos="567"/>
                <w:tab w:val="center" w:pos="5619"/>
              </w:tabs>
              <w:spacing w:before="60" w:after="60"/>
              <w:jc w:val="center"/>
              <w:rPr>
                <w:rFonts w:ascii="David" w:hAnsi="David" w:cs="David"/>
                <w:rtl/>
              </w:rPr>
            </w:pPr>
            <w:r>
              <w:rPr>
                <w:rFonts w:ascii="David" w:hAnsi="David" w:cs="David" w:hint="cs"/>
                <w:rtl/>
              </w:rPr>
              <w:t>יחידת תיוק</w:t>
            </w:r>
          </w:p>
        </w:tc>
        <w:tc>
          <w:tcPr>
            <w:tcW w:w="1690" w:type="dxa"/>
            <w:tcBorders>
              <w:top w:val="single" w:sz="4" w:space="0" w:color="auto"/>
              <w:left w:val="single" w:sz="4" w:space="0" w:color="auto"/>
              <w:bottom w:val="single" w:sz="4" w:space="0" w:color="auto"/>
              <w:right w:val="single" w:sz="4" w:space="0" w:color="auto"/>
            </w:tcBorders>
          </w:tcPr>
          <w:p w14:paraId="10D625AA" w14:textId="77777777" w:rsidR="00DC4BCC" w:rsidRPr="00136F7A" w:rsidRDefault="00DC4BCC" w:rsidP="00D14315">
            <w:pPr>
              <w:tabs>
                <w:tab w:val="center" w:pos="567"/>
                <w:tab w:val="center" w:pos="5619"/>
              </w:tabs>
              <w:spacing w:before="60" w:after="60"/>
              <w:jc w:val="center"/>
              <w:rPr>
                <w:rFonts w:ascii="David" w:hAnsi="David" w:cs="David"/>
                <w:b/>
                <w:bCs/>
                <w:rtl/>
              </w:rPr>
            </w:pPr>
            <w:r>
              <w:rPr>
                <w:rFonts w:ascii="David" w:hAnsi="David" w:cs="David" w:hint="cs"/>
                <w:b/>
                <w:bCs/>
                <w:rtl/>
              </w:rPr>
              <w:t>3.00</w:t>
            </w:r>
          </w:p>
        </w:tc>
      </w:tr>
      <w:tr w:rsidR="00DC4BCC" w:rsidRPr="00121439" w14:paraId="6AFD0AF5" w14:textId="77777777" w:rsidTr="00D14315">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0DA64607" w14:textId="77777777" w:rsidR="00DC4BCC" w:rsidRPr="00121439" w:rsidRDefault="00DC4BCC" w:rsidP="00D14315">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3ED923FB" w14:textId="77777777" w:rsidR="00DC4BCC" w:rsidRPr="00121439" w:rsidRDefault="00DC4BCC" w:rsidP="00356340">
            <w:pPr>
              <w:tabs>
                <w:tab w:val="center" w:pos="567"/>
                <w:tab w:val="center" w:pos="5619"/>
              </w:tabs>
              <w:spacing w:before="60" w:after="60"/>
              <w:jc w:val="both"/>
              <w:rPr>
                <w:rFonts w:ascii="David" w:hAnsi="David" w:cs="David"/>
                <w:rtl/>
              </w:rPr>
            </w:pPr>
            <w:r w:rsidRPr="00121439">
              <w:rPr>
                <w:rFonts w:ascii="David" w:hAnsi="David" w:cs="David"/>
                <w:rtl/>
              </w:rPr>
              <w:t xml:space="preserve">הכנת </w:t>
            </w:r>
            <w:r>
              <w:rPr>
                <w:rFonts w:ascii="David" w:hAnsi="David" w:cs="David"/>
                <w:rtl/>
              </w:rPr>
              <w:t>יחידות תיוק</w:t>
            </w:r>
            <w:r w:rsidRPr="00121439">
              <w:rPr>
                <w:rFonts w:ascii="David" w:hAnsi="David" w:cs="David"/>
                <w:rtl/>
              </w:rPr>
              <w:t xml:space="preserve"> </w:t>
            </w:r>
            <w:r>
              <w:rPr>
                <w:rFonts w:ascii="David" w:hAnsi="David" w:cs="David" w:hint="cs"/>
                <w:rtl/>
              </w:rPr>
              <w:t>להפקדה ב</w:t>
            </w:r>
            <w:r>
              <w:rPr>
                <w:rFonts w:ascii="David" w:hAnsi="David" w:cs="David"/>
                <w:rtl/>
              </w:rPr>
              <w:t>ארכיון</w:t>
            </w:r>
            <w:r w:rsidRPr="00121439">
              <w:rPr>
                <w:rFonts w:ascii="David" w:hAnsi="David" w:cs="David"/>
                <w:rtl/>
              </w:rPr>
              <w:t xml:space="preserve"> המדינה </w:t>
            </w:r>
            <w:r>
              <w:rPr>
                <w:rFonts w:ascii="David" w:hAnsi="David" w:cs="David" w:hint="cs"/>
                <w:rtl/>
              </w:rPr>
              <w:t>במתקן</w:t>
            </w:r>
            <w:r w:rsidRPr="00121439">
              <w:rPr>
                <w:rFonts w:ascii="David" w:hAnsi="David" w:cs="David"/>
                <w:rtl/>
              </w:rPr>
              <w:t xml:space="preserve"> הגניזה</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2B462FD3" w14:textId="77777777" w:rsidR="00DC4BCC" w:rsidRDefault="00DC4BCC" w:rsidP="00D14315">
            <w:pPr>
              <w:tabs>
                <w:tab w:val="center" w:pos="567"/>
                <w:tab w:val="center" w:pos="5619"/>
              </w:tabs>
              <w:spacing w:before="60" w:after="60"/>
              <w:jc w:val="center"/>
              <w:rPr>
                <w:rFonts w:ascii="David" w:hAnsi="David" w:cs="David"/>
                <w:rtl/>
              </w:rPr>
            </w:pPr>
            <w:r>
              <w:rPr>
                <w:rFonts w:ascii="David" w:hAnsi="David" w:cs="David"/>
                <w:rtl/>
              </w:rPr>
              <w:t>יחידת תיוק</w:t>
            </w:r>
            <w:r>
              <w:rPr>
                <w:rFonts w:ascii="David" w:hAnsi="David" w:cs="David" w:hint="cs"/>
                <w:rtl/>
              </w:rPr>
              <w:t xml:space="preserve"> (מנילה)</w:t>
            </w:r>
          </w:p>
        </w:tc>
        <w:tc>
          <w:tcPr>
            <w:tcW w:w="1690" w:type="dxa"/>
            <w:tcBorders>
              <w:top w:val="single" w:sz="4" w:space="0" w:color="auto"/>
              <w:left w:val="single" w:sz="4" w:space="0" w:color="auto"/>
              <w:bottom w:val="single" w:sz="4" w:space="0" w:color="auto"/>
              <w:right w:val="single" w:sz="4" w:space="0" w:color="auto"/>
            </w:tcBorders>
          </w:tcPr>
          <w:p w14:paraId="3EA56AC0" w14:textId="77777777" w:rsidR="00DC4BCC" w:rsidRPr="00136F7A" w:rsidRDefault="00DC4BCC" w:rsidP="00D14315">
            <w:pPr>
              <w:tabs>
                <w:tab w:val="center" w:pos="567"/>
                <w:tab w:val="center" w:pos="5619"/>
              </w:tabs>
              <w:spacing w:before="60" w:after="60"/>
              <w:jc w:val="center"/>
              <w:rPr>
                <w:rFonts w:ascii="David" w:hAnsi="David" w:cs="David"/>
                <w:b/>
                <w:bCs/>
                <w:rtl/>
              </w:rPr>
            </w:pPr>
            <w:r>
              <w:rPr>
                <w:rFonts w:ascii="David" w:hAnsi="David" w:cs="David" w:hint="cs"/>
                <w:b/>
                <w:bCs/>
                <w:rtl/>
              </w:rPr>
              <w:t>5</w:t>
            </w:r>
            <w:r w:rsidRPr="00136F7A">
              <w:rPr>
                <w:rFonts w:ascii="David" w:hAnsi="David" w:cs="David" w:hint="cs"/>
                <w:b/>
                <w:bCs/>
                <w:rtl/>
              </w:rPr>
              <w:t>.00</w:t>
            </w:r>
          </w:p>
        </w:tc>
      </w:tr>
      <w:tr w:rsidR="00DC4BCC" w:rsidRPr="00121439" w14:paraId="115E040E" w14:textId="77777777" w:rsidTr="00D14315">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089A5696" w14:textId="77777777" w:rsidR="00DC4BCC" w:rsidRPr="00121439" w:rsidRDefault="00DC4BCC" w:rsidP="00D14315">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23F87C74" w14:textId="77777777" w:rsidR="00DC4BCC" w:rsidRPr="00121439" w:rsidRDefault="00DC4BCC" w:rsidP="00356340">
            <w:pPr>
              <w:tabs>
                <w:tab w:val="center" w:pos="567"/>
                <w:tab w:val="center" w:pos="5619"/>
              </w:tabs>
              <w:spacing w:before="60" w:after="60"/>
              <w:jc w:val="both"/>
              <w:rPr>
                <w:rFonts w:ascii="David" w:hAnsi="David" w:cs="David"/>
                <w:rtl/>
              </w:rPr>
            </w:pPr>
            <w:r w:rsidRPr="00121439">
              <w:rPr>
                <w:rFonts w:ascii="David" w:hAnsi="David" w:cs="David"/>
                <w:rtl/>
              </w:rPr>
              <w:t xml:space="preserve">הכנת </w:t>
            </w:r>
            <w:r>
              <w:rPr>
                <w:rFonts w:ascii="David" w:hAnsi="David" w:cs="David"/>
                <w:rtl/>
              </w:rPr>
              <w:t>יחידות תיוק</w:t>
            </w:r>
            <w:r w:rsidRPr="00121439">
              <w:rPr>
                <w:rFonts w:ascii="David" w:hAnsi="David" w:cs="David"/>
                <w:rtl/>
              </w:rPr>
              <w:t xml:space="preserve"> </w:t>
            </w:r>
            <w:r>
              <w:rPr>
                <w:rFonts w:ascii="David" w:hAnsi="David" w:cs="David" w:hint="cs"/>
                <w:rtl/>
              </w:rPr>
              <w:t>להפקדה ב</w:t>
            </w:r>
            <w:r>
              <w:rPr>
                <w:rFonts w:ascii="David" w:hAnsi="David" w:cs="David"/>
                <w:rtl/>
              </w:rPr>
              <w:t>ארכיון</w:t>
            </w:r>
            <w:r w:rsidRPr="00121439">
              <w:rPr>
                <w:rFonts w:ascii="David" w:hAnsi="David" w:cs="David"/>
                <w:rtl/>
              </w:rPr>
              <w:t xml:space="preserve"> המדינה </w:t>
            </w:r>
            <w:r w:rsidRPr="004040C3">
              <w:rPr>
                <w:rFonts w:ascii="David" w:hAnsi="David" w:cs="David"/>
                <w:b/>
                <w:bCs/>
                <w:rtl/>
              </w:rPr>
              <w:t>באתר המשרד המזמין</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0ECB3E51" w14:textId="77777777" w:rsidR="00DC4BCC" w:rsidRDefault="00DC4BCC" w:rsidP="00D14315">
            <w:pPr>
              <w:tabs>
                <w:tab w:val="center" w:pos="567"/>
                <w:tab w:val="center" w:pos="5619"/>
              </w:tabs>
              <w:spacing w:before="60" w:after="60"/>
              <w:jc w:val="center"/>
              <w:rPr>
                <w:rFonts w:ascii="David" w:hAnsi="David" w:cs="David"/>
                <w:rtl/>
              </w:rPr>
            </w:pPr>
            <w:r>
              <w:rPr>
                <w:rFonts w:ascii="David" w:hAnsi="David" w:cs="David"/>
                <w:rtl/>
              </w:rPr>
              <w:t>יחידת תיוק</w:t>
            </w:r>
            <w:r>
              <w:rPr>
                <w:rFonts w:ascii="David" w:hAnsi="David" w:cs="David" w:hint="cs"/>
                <w:rtl/>
              </w:rPr>
              <w:t xml:space="preserve"> (מנילה)</w:t>
            </w:r>
          </w:p>
        </w:tc>
        <w:tc>
          <w:tcPr>
            <w:tcW w:w="1690" w:type="dxa"/>
            <w:tcBorders>
              <w:top w:val="single" w:sz="4" w:space="0" w:color="auto"/>
              <w:left w:val="single" w:sz="4" w:space="0" w:color="auto"/>
              <w:bottom w:val="single" w:sz="4" w:space="0" w:color="auto"/>
              <w:right w:val="single" w:sz="4" w:space="0" w:color="auto"/>
            </w:tcBorders>
          </w:tcPr>
          <w:p w14:paraId="26226A8A" w14:textId="77777777" w:rsidR="00DC4BCC" w:rsidRPr="00136F7A" w:rsidRDefault="00DC4BCC" w:rsidP="00D14315">
            <w:pPr>
              <w:tabs>
                <w:tab w:val="center" w:pos="567"/>
                <w:tab w:val="center" w:pos="5619"/>
              </w:tabs>
              <w:spacing w:before="60" w:after="60"/>
              <w:jc w:val="center"/>
              <w:rPr>
                <w:rFonts w:ascii="David" w:hAnsi="David" w:cs="David"/>
                <w:b/>
                <w:bCs/>
                <w:rtl/>
              </w:rPr>
            </w:pPr>
            <w:r>
              <w:rPr>
                <w:rFonts w:ascii="David" w:hAnsi="David" w:cs="David" w:hint="cs"/>
                <w:b/>
                <w:bCs/>
                <w:rtl/>
              </w:rPr>
              <w:t>6</w:t>
            </w:r>
            <w:r w:rsidRPr="00136F7A">
              <w:rPr>
                <w:rFonts w:ascii="David" w:hAnsi="David" w:cs="David" w:hint="cs"/>
                <w:b/>
                <w:bCs/>
                <w:rtl/>
              </w:rPr>
              <w:t>.</w:t>
            </w:r>
            <w:r>
              <w:rPr>
                <w:rFonts w:ascii="David" w:hAnsi="David" w:cs="David" w:hint="cs"/>
                <w:b/>
                <w:bCs/>
                <w:rtl/>
              </w:rPr>
              <w:t>00</w:t>
            </w:r>
          </w:p>
        </w:tc>
      </w:tr>
      <w:tr w:rsidR="00DC4BCC" w:rsidRPr="00121439" w14:paraId="7F6478E7" w14:textId="77777777" w:rsidTr="00D14315">
        <w:tc>
          <w:tcPr>
            <w:tcW w:w="576" w:type="dxa"/>
            <w:tcBorders>
              <w:top w:val="single" w:sz="4" w:space="0" w:color="auto"/>
              <w:left w:val="single" w:sz="4" w:space="0" w:color="auto"/>
              <w:bottom w:val="single" w:sz="4" w:space="0" w:color="auto"/>
              <w:right w:val="single" w:sz="4" w:space="0" w:color="auto"/>
            </w:tcBorders>
            <w:shd w:val="clear" w:color="auto" w:fill="auto"/>
            <w:vAlign w:val="center"/>
          </w:tcPr>
          <w:p w14:paraId="5ECE5158" w14:textId="77777777" w:rsidR="00DC4BCC" w:rsidRPr="00121439" w:rsidRDefault="00DC4BCC" w:rsidP="00D14315">
            <w:pPr>
              <w:numPr>
                <w:ilvl w:val="0"/>
                <w:numId w:val="85"/>
              </w:numPr>
              <w:tabs>
                <w:tab w:val="center" w:pos="567"/>
                <w:tab w:val="center" w:pos="5619"/>
              </w:tabs>
              <w:spacing w:before="60" w:after="60"/>
              <w:rPr>
                <w:rFonts w:ascii="David" w:hAnsi="David" w:cs="David"/>
              </w:rPr>
            </w:pPr>
          </w:p>
        </w:tc>
        <w:tc>
          <w:tcPr>
            <w:tcW w:w="4506" w:type="dxa"/>
            <w:tcBorders>
              <w:top w:val="single" w:sz="4" w:space="0" w:color="auto"/>
              <w:left w:val="single" w:sz="4" w:space="0" w:color="auto"/>
              <w:bottom w:val="single" w:sz="4" w:space="0" w:color="auto"/>
              <w:right w:val="single" w:sz="4" w:space="0" w:color="auto"/>
            </w:tcBorders>
            <w:shd w:val="clear" w:color="auto" w:fill="auto"/>
            <w:vAlign w:val="center"/>
          </w:tcPr>
          <w:p w14:paraId="2C138904" w14:textId="77777777" w:rsidR="00DC4BCC" w:rsidRPr="00121439" w:rsidRDefault="00DC4BCC" w:rsidP="00356340">
            <w:pPr>
              <w:tabs>
                <w:tab w:val="center" w:pos="567"/>
                <w:tab w:val="center" w:pos="5619"/>
              </w:tabs>
              <w:spacing w:before="60" w:after="60"/>
              <w:jc w:val="both"/>
              <w:rPr>
                <w:rFonts w:ascii="David" w:hAnsi="David" w:cs="David"/>
                <w:rtl/>
              </w:rPr>
            </w:pPr>
            <w:r>
              <w:rPr>
                <w:rFonts w:ascii="David" w:hAnsi="David" w:cs="David" w:hint="cs"/>
                <w:rtl/>
              </w:rPr>
              <w:t xml:space="preserve">אספקת מיכלי גניזה חדשים עם דופן כפול כולל מכסה </w:t>
            </w:r>
            <w:r>
              <w:rPr>
                <w:rFonts w:ascii="David" w:hAnsi="David" w:cs="David"/>
                <w:rtl/>
              </w:rPr>
              <w:t>–</w:t>
            </w:r>
            <w:r>
              <w:rPr>
                <w:rFonts w:ascii="David" w:hAnsi="David" w:cs="David" w:hint="cs"/>
                <w:rtl/>
              </w:rPr>
              <w:t xml:space="preserve"> אופציונלי לבקשת המזמין</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tcPr>
          <w:p w14:paraId="047C3573" w14:textId="77777777" w:rsidR="00DC4BCC" w:rsidRPr="00121439" w:rsidRDefault="00DC4BCC" w:rsidP="00D14315">
            <w:pPr>
              <w:tabs>
                <w:tab w:val="center" w:pos="567"/>
                <w:tab w:val="center" w:pos="5619"/>
              </w:tabs>
              <w:spacing w:before="60" w:after="60"/>
              <w:jc w:val="center"/>
              <w:rPr>
                <w:rFonts w:ascii="David" w:hAnsi="David" w:cs="David"/>
                <w:rtl/>
              </w:rPr>
            </w:pPr>
            <w:r w:rsidRPr="00121439">
              <w:rPr>
                <w:rFonts w:ascii="David" w:hAnsi="David" w:cs="David"/>
                <w:rtl/>
              </w:rPr>
              <w:t>מיכל רגיל</w:t>
            </w:r>
          </w:p>
          <w:p w14:paraId="2C1B2BD5" w14:textId="77777777" w:rsidR="00DC4BCC" w:rsidRPr="00121439" w:rsidRDefault="00DC4BCC" w:rsidP="00D14315">
            <w:pPr>
              <w:tabs>
                <w:tab w:val="center" w:pos="567"/>
                <w:tab w:val="center" w:pos="5619"/>
              </w:tabs>
              <w:spacing w:before="60" w:after="60"/>
              <w:jc w:val="center"/>
              <w:rPr>
                <w:rFonts w:ascii="David" w:hAnsi="David" w:cs="David"/>
                <w:rtl/>
              </w:rPr>
            </w:pPr>
            <w:r w:rsidRPr="00121439">
              <w:rPr>
                <w:rFonts w:ascii="David" w:hAnsi="David" w:cs="David"/>
                <w:rtl/>
              </w:rPr>
              <w:t xml:space="preserve">א' </w:t>
            </w:r>
            <w:r w:rsidRPr="00121439">
              <w:rPr>
                <w:rFonts w:ascii="David" w:hAnsi="David" w:cs="David"/>
              </w:rPr>
              <w:t>X</w:t>
            </w:r>
            <w:r w:rsidRPr="00121439">
              <w:rPr>
                <w:rFonts w:ascii="David" w:hAnsi="David" w:cs="David"/>
                <w:rtl/>
              </w:rPr>
              <w:t xml:space="preserve"> ר' </w:t>
            </w:r>
            <w:r w:rsidRPr="00121439">
              <w:rPr>
                <w:rFonts w:ascii="David" w:hAnsi="David" w:cs="David"/>
              </w:rPr>
              <w:t>X</w:t>
            </w:r>
            <w:r w:rsidRPr="00121439">
              <w:rPr>
                <w:rFonts w:ascii="David" w:hAnsi="David" w:cs="David"/>
                <w:rtl/>
              </w:rPr>
              <w:t xml:space="preserve"> ג'</w:t>
            </w:r>
          </w:p>
          <w:p w14:paraId="296D66EB" w14:textId="77777777" w:rsidR="00DC4BCC" w:rsidRDefault="00DC4BCC" w:rsidP="00D14315">
            <w:pPr>
              <w:tabs>
                <w:tab w:val="center" w:pos="567"/>
                <w:tab w:val="center" w:pos="5619"/>
              </w:tabs>
              <w:spacing w:before="60" w:after="60"/>
              <w:jc w:val="center"/>
              <w:rPr>
                <w:rFonts w:ascii="David" w:hAnsi="David" w:cs="David"/>
                <w:rtl/>
              </w:rPr>
            </w:pPr>
            <w:r w:rsidRPr="00121439">
              <w:rPr>
                <w:rFonts w:ascii="David" w:hAnsi="David" w:cs="David"/>
                <w:rtl/>
              </w:rPr>
              <w:t>38</w:t>
            </w:r>
            <w:r w:rsidRPr="00121439">
              <w:rPr>
                <w:rFonts w:ascii="David" w:hAnsi="David" w:cs="David"/>
              </w:rPr>
              <w:t>X</w:t>
            </w:r>
            <w:r w:rsidRPr="00121439">
              <w:rPr>
                <w:rFonts w:ascii="David" w:hAnsi="David" w:cs="David"/>
                <w:rtl/>
              </w:rPr>
              <w:t>30.5</w:t>
            </w:r>
            <w:r w:rsidRPr="00121439">
              <w:rPr>
                <w:rFonts w:ascii="David" w:hAnsi="David" w:cs="David"/>
              </w:rPr>
              <w:t>X</w:t>
            </w:r>
            <w:r w:rsidRPr="00121439">
              <w:rPr>
                <w:rFonts w:ascii="David" w:hAnsi="David" w:cs="David"/>
                <w:rtl/>
              </w:rPr>
              <w:t>25.5</w:t>
            </w:r>
          </w:p>
        </w:tc>
        <w:tc>
          <w:tcPr>
            <w:tcW w:w="1690" w:type="dxa"/>
            <w:tcBorders>
              <w:top w:val="single" w:sz="4" w:space="0" w:color="auto"/>
              <w:left w:val="single" w:sz="4" w:space="0" w:color="auto"/>
              <w:bottom w:val="single" w:sz="4" w:space="0" w:color="auto"/>
              <w:right w:val="single" w:sz="4" w:space="0" w:color="auto"/>
            </w:tcBorders>
          </w:tcPr>
          <w:p w14:paraId="6512055C" w14:textId="77777777" w:rsidR="00DC4BCC" w:rsidRDefault="00DC4BCC" w:rsidP="00D14315">
            <w:pPr>
              <w:tabs>
                <w:tab w:val="center" w:pos="567"/>
                <w:tab w:val="center" w:pos="5619"/>
              </w:tabs>
              <w:spacing w:before="60" w:after="60"/>
              <w:jc w:val="center"/>
              <w:rPr>
                <w:rFonts w:ascii="David" w:hAnsi="David" w:cs="David"/>
                <w:b/>
                <w:bCs/>
                <w:rtl/>
              </w:rPr>
            </w:pPr>
            <w:r>
              <w:rPr>
                <w:rFonts w:ascii="David" w:hAnsi="David" w:cs="David" w:hint="cs"/>
                <w:b/>
                <w:bCs/>
                <w:rtl/>
              </w:rPr>
              <w:t>4.50</w:t>
            </w:r>
          </w:p>
        </w:tc>
      </w:tr>
    </w:tbl>
    <w:p w14:paraId="0A989AB9" w14:textId="77777777" w:rsidR="00FD1E67" w:rsidRPr="00A52FBD" w:rsidRDefault="00FD1E67" w:rsidP="00A52FBD">
      <w:pPr>
        <w:rPr>
          <w:rtl/>
        </w:rPr>
      </w:pPr>
    </w:p>
    <w:p w14:paraId="1B74662E" w14:textId="77777777" w:rsidR="00D11707" w:rsidRPr="00121439" w:rsidRDefault="00D11707" w:rsidP="003907FE">
      <w:pPr>
        <w:pStyle w:val="4ff0"/>
      </w:pPr>
      <w:bookmarkStart w:id="423" w:name="_Ref97552818"/>
      <w:r w:rsidRPr="00121439">
        <w:rPr>
          <w:rtl/>
        </w:rPr>
        <w:lastRenderedPageBreak/>
        <w:t>שליפות</w:t>
      </w:r>
      <w:bookmarkEnd w:id="423"/>
    </w:p>
    <w:p w14:paraId="5B80A450" w14:textId="77777777" w:rsidR="00D11707" w:rsidRPr="00121439" w:rsidRDefault="00D11707" w:rsidP="003907FE">
      <w:pPr>
        <w:pStyle w:val="4-4"/>
        <w:rPr>
          <w:rtl/>
        </w:rPr>
      </w:pPr>
      <w:r w:rsidRPr="00121439">
        <w:rPr>
          <w:rtl/>
        </w:rPr>
        <w:t xml:space="preserve">להלן פירוט שירותי השליפות המבוקשים, פרטי השירות המבוקש, זמני התגובה ומחירים מרביים לשליפה. </w:t>
      </w:r>
    </w:p>
    <w:p w14:paraId="712C7457" w14:textId="2D5BF446" w:rsidR="00C22A16" w:rsidRPr="00C22A16" w:rsidRDefault="00D11707" w:rsidP="003907FE">
      <w:pPr>
        <w:pStyle w:val="4-4"/>
        <w:rPr>
          <w:rtl/>
        </w:rPr>
      </w:pPr>
      <w:r w:rsidRPr="00121439">
        <w:rPr>
          <w:rtl/>
        </w:rPr>
        <w:t>התשלום בגין השליפות יבוצע לאחר ניכוי השליפות הרגילות להן זכאי המזמין ללא חיוב</w:t>
      </w:r>
      <w:r w:rsidR="00FB150C">
        <w:rPr>
          <w:rFonts w:hint="cs"/>
          <w:rtl/>
        </w:rPr>
        <w:t xml:space="preserve"> (10% מכמות המיכלים </w:t>
      </w:r>
      <w:r w:rsidR="00434865">
        <w:rPr>
          <w:rFonts w:hint="cs"/>
          <w:rtl/>
        </w:rPr>
        <w:t>העדכנית ב</w:t>
      </w:r>
      <w:r w:rsidR="00DD0EE8">
        <w:rPr>
          <w:rFonts w:hint="cs"/>
          <w:rtl/>
        </w:rPr>
        <w:t>כל 31 בדצמבר בכל שנה</w:t>
      </w:r>
      <w:r w:rsidR="00434865">
        <w:rPr>
          <w:rFonts w:hint="cs"/>
          <w:rtl/>
        </w:rPr>
        <w:t>)</w:t>
      </w:r>
      <w:r w:rsidR="00434865">
        <w:rPr>
          <w:rtl/>
        </w:rPr>
        <w:t xml:space="preserve"> והכל כמפורט בסעיף </w:t>
      </w:r>
      <w:r w:rsidR="00691F4D">
        <w:rPr>
          <w:rtl/>
        </w:rPr>
        <w:fldChar w:fldCharType="begin"/>
      </w:r>
      <w:r w:rsidR="00691F4D">
        <w:rPr>
          <w:rtl/>
        </w:rPr>
        <w:instrText xml:space="preserve"> </w:instrText>
      </w:r>
      <w:r w:rsidR="00691F4D">
        <w:rPr>
          <w:rFonts w:hint="cs"/>
        </w:rPr>
        <w:instrText>REF</w:instrText>
      </w:r>
      <w:r w:rsidR="00691F4D">
        <w:rPr>
          <w:rFonts w:hint="cs"/>
          <w:rtl/>
        </w:rPr>
        <w:instrText xml:space="preserve"> _</w:instrText>
      </w:r>
      <w:r w:rsidR="00691F4D">
        <w:rPr>
          <w:rFonts w:hint="cs"/>
        </w:rPr>
        <w:instrText>Ref97553438 \r \h</w:instrText>
      </w:r>
      <w:r w:rsidR="00691F4D">
        <w:rPr>
          <w:rtl/>
        </w:rPr>
        <w:instrText xml:space="preserve"> </w:instrText>
      </w:r>
      <w:r w:rsidR="00691F4D">
        <w:rPr>
          <w:rtl/>
        </w:rPr>
      </w:r>
      <w:r w:rsidR="00691F4D">
        <w:rPr>
          <w:rtl/>
        </w:rPr>
        <w:fldChar w:fldCharType="separate"/>
      </w:r>
      <w:r w:rsidR="006B2BE8">
        <w:rPr>
          <w:cs/>
        </w:rPr>
        <w:t>‎</w:t>
      </w:r>
      <w:r w:rsidR="006B2BE8">
        <w:t>2.11.7.6</w:t>
      </w:r>
      <w:r w:rsidR="00691F4D">
        <w:rPr>
          <w:rtl/>
        </w:rPr>
        <w:fldChar w:fldCharType="end"/>
      </w:r>
      <w:r w:rsidR="00691F4D">
        <w:rPr>
          <w:rFonts w:hint="cs"/>
          <w:rtl/>
        </w:rPr>
        <w:t xml:space="preserve"> </w:t>
      </w:r>
      <w:r w:rsidRPr="00121439">
        <w:rPr>
          <w:rtl/>
        </w:rPr>
        <w:t>(הבהרה: החישוב הינו ברמת ה</w:t>
      </w:r>
      <w:r w:rsidR="00022F88">
        <w:rPr>
          <w:rFonts w:eastAsia="Batang" w:hint="cs"/>
          <w:rtl/>
          <w:lang w:val="x-none" w:eastAsia="x-none"/>
        </w:rPr>
        <w:t>מזמין</w:t>
      </w:r>
      <w:r w:rsidRPr="00121439">
        <w:rPr>
          <w:rtl/>
        </w:rPr>
        <w:t>)</w:t>
      </w:r>
      <w:r w:rsidR="00434865">
        <w:rPr>
          <w:rFonts w:hint="cs"/>
          <w:rtl/>
        </w:rPr>
        <w:t>.</w:t>
      </w:r>
    </w:p>
    <w:tbl>
      <w:tblPr>
        <w:bidiVisual/>
        <w:tblW w:w="9060" w:type="dxa"/>
        <w:tblInd w:w="1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4"/>
        <w:gridCol w:w="5370"/>
        <w:gridCol w:w="1546"/>
        <w:gridCol w:w="1700"/>
      </w:tblGrid>
      <w:tr w:rsidR="00DC4BCC" w:rsidRPr="00121439" w14:paraId="2F86B26E" w14:textId="77777777" w:rsidTr="00261C7B">
        <w:trPr>
          <w:tblHeader/>
        </w:trPr>
        <w:tc>
          <w:tcPr>
            <w:tcW w:w="444" w:type="dxa"/>
            <w:tcBorders>
              <w:top w:val="single" w:sz="4" w:space="0" w:color="auto"/>
              <w:left w:val="single" w:sz="4" w:space="0" w:color="auto"/>
              <w:bottom w:val="single" w:sz="4" w:space="0" w:color="auto"/>
              <w:right w:val="single" w:sz="4" w:space="0" w:color="auto"/>
            </w:tcBorders>
            <w:shd w:val="clear" w:color="auto" w:fill="CCCCCC"/>
            <w:vAlign w:val="center"/>
          </w:tcPr>
          <w:p w14:paraId="04F2A984" w14:textId="77777777" w:rsidR="00DC4BCC" w:rsidRPr="00121439" w:rsidRDefault="00DC4BCC" w:rsidP="00D14315">
            <w:pPr>
              <w:tabs>
                <w:tab w:val="center" w:pos="567"/>
                <w:tab w:val="center" w:pos="5619"/>
              </w:tabs>
              <w:spacing w:before="60" w:after="60"/>
              <w:rPr>
                <w:rFonts w:ascii="David" w:hAnsi="David" w:cs="David"/>
                <w:b/>
                <w:bCs/>
              </w:rPr>
            </w:pPr>
          </w:p>
        </w:tc>
        <w:tc>
          <w:tcPr>
            <w:tcW w:w="5370" w:type="dxa"/>
            <w:tcBorders>
              <w:top w:val="single" w:sz="4" w:space="0" w:color="auto"/>
              <w:left w:val="single" w:sz="4" w:space="0" w:color="auto"/>
              <w:bottom w:val="single" w:sz="4" w:space="0" w:color="auto"/>
              <w:right w:val="single" w:sz="4" w:space="0" w:color="auto"/>
            </w:tcBorders>
            <w:shd w:val="clear" w:color="auto" w:fill="CCCCCC"/>
            <w:vAlign w:val="center"/>
          </w:tcPr>
          <w:p w14:paraId="6C5DD077" w14:textId="77777777" w:rsidR="00DC4BCC" w:rsidRPr="00121439" w:rsidRDefault="00DC4BCC" w:rsidP="00D14315">
            <w:pPr>
              <w:tabs>
                <w:tab w:val="left" w:pos="386"/>
                <w:tab w:val="left" w:pos="566"/>
                <w:tab w:val="center" w:pos="3918"/>
                <w:tab w:val="center" w:pos="5619"/>
              </w:tabs>
              <w:spacing w:before="60" w:after="60"/>
              <w:jc w:val="center"/>
              <w:rPr>
                <w:rFonts w:ascii="David" w:hAnsi="David" w:cs="David"/>
                <w:b/>
                <w:bCs/>
              </w:rPr>
            </w:pPr>
            <w:r w:rsidRPr="00121439">
              <w:rPr>
                <w:rFonts w:ascii="David" w:hAnsi="David" w:cs="David"/>
                <w:b/>
                <w:bCs/>
                <w:rtl/>
              </w:rPr>
              <w:t>השירות המבוקש</w:t>
            </w:r>
          </w:p>
        </w:tc>
        <w:tc>
          <w:tcPr>
            <w:tcW w:w="1546" w:type="dxa"/>
            <w:tcBorders>
              <w:top w:val="single" w:sz="4" w:space="0" w:color="auto"/>
              <w:left w:val="single" w:sz="4" w:space="0" w:color="auto"/>
              <w:bottom w:val="single" w:sz="4" w:space="0" w:color="auto"/>
              <w:right w:val="single" w:sz="4" w:space="0" w:color="auto"/>
            </w:tcBorders>
            <w:shd w:val="clear" w:color="auto" w:fill="CCCCCC"/>
            <w:vAlign w:val="center"/>
          </w:tcPr>
          <w:p w14:paraId="6613692D" w14:textId="77777777" w:rsidR="00DC4BCC" w:rsidRPr="004E4A53" w:rsidRDefault="00DC4BCC" w:rsidP="00D14315">
            <w:pPr>
              <w:tabs>
                <w:tab w:val="left" w:pos="386"/>
                <w:tab w:val="left" w:pos="566"/>
                <w:tab w:val="center" w:pos="3918"/>
                <w:tab w:val="center" w:pos="5619"/>
              </w:tabs>
              <w:spacing w:before="60" w:after="60"/>
              <w:jc w:val="center"/>
              <w:rPr>
                <w:rFonts w:ascii="David" w:hAnsi="David" w:cs="David"/>
                <w:b/>
                <w:bCs/>
                <w:rtl/>
              </w:rPr>
            </w:pPr>
            <w:r w:rsidRPr="004E4A53">
              <w:rPr>
                <w:rFonts w:ascii="David" w:hAnsi="David" w:cs="David" w:hint="cs"/>
                <w:b/>
                <w:bCs/>
                <w:rtl/>
              </w:rPr>
              <w:t>יחידת מידה</w:t>
            </w:r>
          </w:p>
        </w:tc>
        <w:tc>
          <w:tcPr>
            <w:tcW w:w="1700" w:type="dxa"/>
            <w:tcBorders>
              <w:top w:val="single" w:sz="4" w:space="0" w:color="auto"/>
              <w:left w:val="single" w:sz="4" w:space="0" w:color="auto"/>
              <w:bottom w:val="single" w:sz="4" w:space="0" w:color="auto"/>
              <w:right w:val="single" w:sz="4" w:space="0" w:color="auto"/>
            </w:tcBorders>
            <w:shd w:val="clear" w:color="auto" w:fill="CCCCCC"/>
            <w:vAlign w:val="center"/>
          </w:tcPr>
          <w:p w14:paraId="11B6DE9C" w14:textId="77777777" w:rsidR="00DC4BCC" w:rsidRPr="00E101F9" w:rsidRDefault="00DC4BCC" w:rsidP="00D14315">
            <w:pPr>
              <w:tabs>
                <w:tab w:val="left" w:pos="386"/>
                <w:tab w:val="left" w:pos="566"/>
                <w:tab w:val="center" w:pos="3918"/>
                <w:tab w:val="center" w:pos="5619"/>
              </w:tabs>
              <w:spacing w:before="60" w:after="60"/>
              <w:jc w:val="center"/>
              <w:rPr>
                <w:rFonts w:ascii="David" w:hAnsi="David" w:cs="David"/>
                <w:b/>
                <w:bCs/>
                <w:rtl/>
              </w:rPr>
            </w:pPr>
            <w:r w:rsidRPr="00E101F9">
              <w:rPr>
                <w:rFonts w:ascii="David" w:hAnsi="David" w:cs="David"/>
                <w:b/>
                <w:bCs/>
                <w:rtl/>
              </w:rPr>
              <w:t xml:space="preserve">מחיר מרבי בש"ח לשירות </w:t>
            </w:r>
            <w:r w:rsidRPr="00E101F9">
              <w:rPr>
                <w:rFonts w:ascii="David" w:hAnsi="David" w:cs="David" w:hint="cs"/>
                <w:b/>
                <w:bCs/>
                <w:rtl/>
              </w:rPr>
              <w:t xml:space="preserve">לא </w:t>
            </w:r>
            <w:r w:rsidRPr="00E101F9">
              <w:rPr>
                <w:rFonts w:ascii="David" w:hAnsi="David" w:cs="David"/>
                <w:b/>
                <w:bCs/>
                <w:rtl/>
              </w:rPr>
              <w:t>כולל מע"מ</w:t>
            </w:r>
          </w:p>
        </w:tc>
      </w:tr>
      <w:tr w:rsidR="00DC4BCC" w:rsidRPr="00121439" w14:paraId="3F9EC60C" w14:textId="77777777" w:rsidTr="00261C7B">
        <w:tc>
          <w:tcPr>
            <w:tcW w:w="444" w:type="dxa"/>
            <w:tcBorders>
              <w:top w:val="single" w:sz="4" w:space="0" w:color="auto"/>
              <w:left w:val="single" w:sz="4" w:space="0" w:color="auto"/>
              <w:bottom w:val="single" w:sz="4" w:space="0" w:color="auto"/>
              <w:right w:val="single" w:sz="4" w:space="0" w:color="auto"/>
            </w:tcBorders>
            <w:shd w:val="clear" w:color="auto" w:fill="auto"/>
            <w:vAlign w:val="center"/>
          </w:tcPr>
          <w:p w14:paraId="5D7802CC" w14:textId="77777777" w:rsidR="00DC4BCC" w:rsidRPr="00121439" w:rsidRDefault="00DC4BCC" w:rsidP="00D14315">
            <w:pPr>
              <w:numPr>
                <w:ilvl w:val="0"/>
                <w:numId w:val="85"/>
              </w:numPr>
              <w:tabs>
                <w:tab w:val="center" w:pos="567"/>
                <w:tab w:val="center" w:pos="5619"/>
              </w:tabs>
              <w:spacing w:before="60" w:after="60" w:line="360" w:lineRule="auto"/>
              <w:rPr>
                <w:rFonts w:ascii="David" w:hAnsi="David" w:cs="David"/>
              </w:rPr>
            </w:pPr>
          </w:p>
        </w:tc>
        <w:tc>
          <w:tcPr>
            <w:tcW w:w="5370" w:type="dxa"/>
            <w:tcBorders>
              <w:top w:val="single" w:sz="4" w:space="0" w:color="auto"/>
              <w:left w:val="single" w:sz="4" w:space="0" w:color="auto"/>
              <w:bottom w:val="single" w:sz="4" w:space="0" w:color="auto"/>
              <w:right w:val="single" w:sz="4" w:space="0" w:color="auto"/>
            </w:tcBorders>
            <w:shd w:val="clear" w:color="auto" w:fill="auto"/>
            <w:vAlign w:val="center"/>
          </w:tcPr>
          <w:p w14:paraId="601027F8" w14:textId="77777777" w:rsidR="00DC4BCC" w:rsidRPr="00172F04" w:rsidRDefault="00DC4BCC" w:rsidP="00172F04">
            <w:pPr>
              <w:tabs>
                <w:tab w:val="center" w:pos="567"/>
                <w:tab w:val="center" w:pos="5619"/>
              </w:tabs>
              <w:spacing w:before="60" w:after="60"/>
              <w:jc w:val="both"/>
              <w:rPr>
                <w:rFonts w:ascii="David" w:hAnsi="David" w:cs="David"/>
                <w:rtl/>
              </w:rPr>
            </w:pPr>
            <w:r w:rsidRPr="00172F04">
              <w:rPr>
                <w:rFonts w:ascii="David" w:hAnsi="David" w:cs="David"/>
                <w:rtl/>
              </w:rPr>
              <w:t xml:space="preserve">שליפה פיזית – </w:t>
            </w:r>
            <w:r w:rsidRPr="00172F04">
              <w:rPr>
                <w:rFonts w:ascii="David" w:hAnsi="David" w:cs="David"/>
                <w:b/>
                <w:bCs/>
                <w:rtl/>
              </w:rPr>
              <w:t>רגילה</w:t>
            </w:r>
            <w:r w:rsidRPr="00172F04">
              <w:rPr>
                <w:rFonts w:ascii="David" w:hAnsi="David" w:cs="David" w:hint="cs"/>
                <w:rtl/>
              </w:rPr>
              <w:t xml:space="preserve"> (כולל גריעה)</w:t>
            </w:r>
          </w:p>
          <w:p w14:paraId="66DA4975" w14:textId="77777777" w:rsidR="00DC4BCC" w:rsidRPr="00172F04" w:rsidRDefault="00DC4BCC" w:rsidP="00172F04">
            <w:pPr>
              <w:tabs>
                <w:tab w:val="center" w:pos="567"/>
                <w:tab w:val="center" w:pos="5619"/>
              </w:tabs>
              <w:spacing w:before="60" w:after="60"/>
              <w:jc w:val="both"/>
              <w:rPr>
                <w:rFonts w:ascii="David" w:hAnsi="David" w:cs="David"/>
              </w:rPr>
            </w:pPr>
            <w:r w:rsidRPr="00172F04">
              <w:rPr>
                <w:rFonts w:ascii="David" w:hAnsi="David" w:cs="David" w:hint="cs"/>
                <w:rtl/>
              </w:rPr>
              <w:t>שליפת מיכל בשלמותו כמוה כשליפת יחידת תיוק אחת לעניין התשלום</w:t>
            </w:r>
          </w:p>
        </w:tc>
        <w:tc>
          <w:tcPr>
            <w:tcW w:w="1546" w:type="dxa"/>
            <w:tcBorders>
              <w:top w:val="single" w:sz="4" w:space="0" w:color="auto"/>
              <w:left w:val="single" w:sz="4" w:space="0" w:color="auto"/>
              <w:bottom w:val="single" w:sz="4" w:space="0" w:color="auto"/>
              <w:right w:val="single" w:sz="4" w:space="0" w:color="auto"/>
            </w:tcBorders>
            <w:vAlign w:val="center"/>
          </w:tcPr>
          <w:p w14:paraId="5F40EAB7" w14:textId="77777777" w:rsidR="00DC4BCC" w:rsidRPr="004E4A53" w:rsidRDefault="00DC4BCC" w:rsidP="00D14315">
            <w:pPr>
              <w:jc w:val="center"/>
              <w:rPr>
                <w:rFonts w:ascii="David" w:hAnsi="David" w:cs="David"/>
                <w:rtl/>
              </w:rPr>
            </w:pPr>
            <w:r w:rsidRPr="004E4A53">
              <w:rPr>
                <w:rFonts w:ascii="David" w:hAnsi="David" w:cs="David" w:hint="cs"/>
                <w:rtl/>
              </w:rPr>
              <w:t>שליפה</w:t>
            </w:r>
          </w:p>
        </w:tc>
        <w:tc>
          <w:tcPr>
            <w:tcW w:w="1700" w:type="dxa"/>
            <w:tcBorders>
              <w:top w:val="single" w:sz="4" w:space="0" w:color="auto"/>
              <w:left w:val="single" w:sz="4" w:space="0" w:color="auto"/>
              <w:bottom w:val="single" w:sz="4" w:space="0" w:color="auto"/>
              <w:right w:val="single" w:sz="4" w:space="0" w:color="auto"/>
            </w:tcBorders>
            <w:vAlign w:val="center"/>
          </w:tcPr>
          <w:p w14:paraId="587946D2" w14:textId="77777777" w:rsidR="00DC4BCC" w:rsidRPr="00E101F9" w:rsidRDefault="00DC4BCC" w:rsidP="00D14315">
            <w:pPr>
              <w:tabs>
                <w:tab w:val="center" w:pos="567"/>
                <w:tab w:val="center" w:pos="5619"/>
              </w:tabs>
              <w:spacing w:before="60" w:after="60"/>
              <w:jc w:val="center"/>
              <w:rPr>
                <w:rFonts w:ascii="David" w:hAnsi="David" w:cs="David"/>
                <w:b/>
                <w:bCs/>
                <w:rtl/>
              </w:rPr>
            </w:pPr>
            <w:r>
              <w:rPr>
                <w:rFonts w:ascii="David" w:hAnsi="David" w:cs="David" w:hint="cs"/>
                <w:b/>
                <w:bCs/>
                <w:rtl/>
              </w:rPr>
              <w:t>5.00</w:t>
            </w:r>
          </w:p>
        </w:tc>
      </w:tr>
      <w:tr w:rsidR="00DC4BCC" w:rsidRPr="00121439" w14:paraId="433F0738" w14:textId="77777777" w:rsidTr="00261C7B">
        <w:tc>
          <w:tcPr>
            <w:tcW w:w="444" w:type="dxa"/>
            <w:tcBorders>
              <w:top w:val="single" w:sz="4" w:space="0" w:color="auto"/>
              <w:left w:val="single" w:sz="4" w:space="0" w:color="auto"/>
              <w:bottom w:val="single" w:sz="4" w:space="0" w:color="auto"/>
              <w:right w:val="single" w:sz="4" w:space="0" w:color="auto"/>
            </w:tcBorders>
            <w:shd w:val="clear" w:color="auto" w:fill="auto"/>
            <w:vAlign w:val="center"/>
          </w:tcPr>
          <w:p w14:paraId="49209971" w14:textId="77777777" w:rsidR="00DC4BCC" w:rsidRPr="00121439" w:rsidRDefault="00DC4BCC" w:rsidP="00D14315">
            <w:pPr>
              <w:numPr>
                <w:ilvl w:val="0"/>
                <w:numId w:val="85"/>
              </w:numPr>
              <w:tabs>
                <w:tab w:val="center" w:pos="567"/>
                <w:tab w:val="center" w:pos="5619"/>
              </w:tabs>
              <w:spacing w:before="60" w:after="60" w:line="360" w:lineRule="auto"/>
              <w:rPr>
                <w:rFonts w:ascii="David" w:hAnsi="David" w:cs="David"/>
              </w:rPr>
            </w:pPr>
          </w:p>
        </w:tc>
        <w:tc>
          <w:tcPr>
            <w:tcW w:w="5370" w:type="dxa"/>
            <w:tcBorders>
              <w:top w:val="single" w:sz="4" w:space="0" w:color="auto"/>
              <w:left w:val="single" w:sz="4" w:space="0" w:color="auto"/>
              <w:bottom w:val="single" w:sz="4" w:space="0" w:color="auto"/>
              <w:right w:val="single" w:sz="4" w:space="0" w:color="auto"/>
            </w:tcBorders>
            <w:shd w:val="clear" w:color="auto" w:fill="auto"/>
            <w:vAlign w:val="center"/>
          </w:tcPr>
          <w:p w14:paraId="02AB7127" w14:textId="77777777" w:rsidR="00DC4BCC" w:rsidRPr="00172F04" w:rsidRDefault="00DC4BCC" w:rsidP="00172F04">
            <w:pPr>
              <w:tabs>
                <w:tab w:val="center" w:pos="567"/>
                <w:tab w:val="center" w:pos="5619"/>
              </w:tabs>
              <w:spacing w:before="60" w:after="60"/>
              <w:jc w:val="both"/>
              <w:rPr>
                <w:rFonts w:ascii="David" w:hAnsi="David" w:cs="David"/>
                <w:rtl/>
              </w:rPr>
            </w:pPr>
            <w:r w:rsidRPr="00172F04">
              <w:rPr>
                <w:rFonts w:ascii="David" w:hAnsi="David" w:cs="David"/>
                <w:rtl/>
              </w:rPr>
              <w:t xml:space="preserve">שליפה פיזית </w:t>
            </w:r>
            <w:r w:rsidRPr="00172F04">
              <w:rPr>
                <w:rFonts w:ascii="David" w:hAnsi="David" w:cs="David" w:hint="cs"/>
                <w:rtl/>
              </w:rPr>
              <w:t>-</w:t>
            </w:r>
            <w:r w:rsidRPr="00172F04">
              <w:rPr>
                <w:rFonts w:ascii="David" w:hAnsi="David" w:cs="David"/>
                <w:rtl/>
              </w:rPr>
              <w:t xml:space="preserve"> </w:t>
            </w:r>
            <w:r w:rsidRPr="00172F04">
              <w:rPr>
                <w:rFonts w:ascii="David" w:hAnsi="David" w:cs="David"/>
                <w:b/>
                <w:bCs/>
                <w:rtl/>
              </w:rPr>
              <w:t>דחופה</w:t>
            </w:r>
          </w:p>
          <w:p w14:paraId="06208444" w14:textId="77777777" w:rsidR="00DC4BCC" w:rsidRPr="00172F04" w:rsidRDefault="00DC4BCC" w:rsidP="00172F04">
            <w:pPr>
              <w:tabs>
                <w:tab w:val="center" w:pos="567"/>
                <w:tab w:val="center" w:pos="5619"/>
              </w:tabs>
              <w:spacing w:before="60" w:after="60"/>
              <w:jc w:val="both"/>
              <w:rPr>
                <w:rFonts w:ascii="David" w:hAnsi="David" w:cs="David"/>
                <w:rtl/>
              </w:rPr>
            </w:pPr>
            <w:r w:rsidRPr="00172F04">
              <w:rPr>
                <w:rFonts w:ascii="David" w:hAnsi="David" w:cs="David"/>
                <w:rtl/>
              </w:rPr>
              <w:t>עד 10 יחידות תיוק באותה הזמנה</w:t>
            </w:r>
          </w:p>
          <w:p w14:paraId="287EE6CB" w14:textId="77777777" w:rsidR="00DC4BCC" w:rsidRPr="00172F04" w:rsidRDefault="00DC4BCC" w:rsidP="00172F04">
            <w:pPr>
              <w:tabs>
                <w:tab w:val="center" w:pos="567"/>
                <w:tab w:val="center" w:pos="5619"/>
              </w:tabs>
              <w:spacing w:before="60" w:after="60"/>
              <w:jc w:val="both"/>
              <w:rPr>
                <w:rFonts w:ascii="David" w:hAnsi="David" w:cs="David"/>
              </w:rPr>
            </w:pPr>
            <w:r w:rsidRPr="00172F04">
              <w:rPr>
                <w:rFonts w:ascii="David" w:hAnsi="David" w:cs="David" w:hint="cs"/>
                <w:rtl/>
              </w:rPr>
              <w:t>שליפה דחופה עד 10 יחידות תיוק נחשבת כשליפה פיזית דחופה אחת לעניין התשלום</w:t>
            </w:r>
          </w:p>
        </w:tc>
        <w:tc>
          <w:tcPr>
            <w:tcW w:w="1546" w:type="dxa"/>
            <w:tcBorders>
              <w:top w:val="single" w:sz="4" w:space="0" w:color="auto"/>
              <w:left w:val="single" w:sz="4" w:space="0" w:color="auto"/>
              <w:bottom w:val="single" w:sz="4" w:space="0" w:color="auto"/>
              <w:right w:val="single" w:sz="4" w:space="0" w:color="auto"/>
            </w:tcBorders>
            <w:vAlign w:val="center"/>
          </w:tcPr>
          <w:p w14:paraId="2768CC29" w14:textId="77777777" w:rsidR="00DC4BCC" w:rsidRPr="004E4A53" w:rsidRDefault="00DC4BCC" w:rsidP="00D14315">
            <w:pPr>
              <w:jc w:val="center"/>
              <w:rPr>
                <w:rFonts w:ascii="David" w:hAnsi="David" w:cs="David"/>
                <w:rtl/>
              </w:rPr>
            </w:pPr>
            <w:r>
              <w:rPr>
                <w:rFonts w:ascii="David" w:hAnsi="David" w:cs="David" w:hint="cs"/>
                <w:rtl/>
              </w:rPr>
              <w:t>שליפה</w:t>
            </w:r>
          </w:p>
        </w:tc>
        <w:tc>
          <w:tcPr>
            <w:tcW w:w="1700" w:type="dxa"/>
            <w:tcBorders>
              <w:top w:val="single" w:sz="4" w:space="0" w:color="auto"/>
              <w:left w:val="single" w:sz="4" w:space="0" w:color="auto"/>
              <w:bottom w:val="single" w:sz="4" w:space="0" w:color="auto"/>
              <w:right w:val="single" w:sz="4" w:space="0" w:color="auto"/>
            </w:tcBorders>
            <w:vAlign w:val="center"/>
          </w:tcPr>
          <w:p w14:paraId="7A6D03FD" w14:textId="77777777" w:rsidR="00DC4BCC" w:rsidRPr="00E101F9" w:rsidRDefault="00DC4BCC" w:rsidP="00D14315">
            <w:pPr>
              <w:tabs>
                <w:tab w:val="center" w:pos="567"/>
                <w:tab w:val="center" w:pos="5619"/>
              </w:tabs>
              <w:spacing w:before="60" w:after="60"/>
              <w:jc w:val="center"/>
              <w:rPr>
                <w:rFonts w:ascii="David" w:hAnsi="David" w:cs="David"/>
                <w:b/>
                <w:bCs/>
                <w:rtl/>
              </w:rPr>
            </w:pPr>
            <w:r>
              <w:rPr>
                <w:rFonts w:ascii="David" w:hAnsi="David" w:cs="David" w:hint="cs"/>
                <w:b/>
                <w:bCs/>
                <w:rtl/>
              </w:rPr>
              <w:t>120.00</w:t>
            </w:r>
          </w:p>
        </w:tc>
      </w:tr>
      <w:tr w:rsidR="00DC4BCC" w:rsidRPr="00121439" w14:paraId="39A74507" w14:textId="77777777" w:rsidTr="00261C7B">
        <w:tc>
          <w:tcPr>
            <w:tcW w:w="444" w:type="dxa"/>
            <w:tcBorders>
              <w:top w:val="single" w:sz="4" w:space="0" w:color="auto"/>
              <w:left w:val="single" w:sz="4" w:space="0" w:color="auto"/>
              <w:bottom w:val="single" w:sz="4" w:space="0" w:color="auto"/>
              <w:right w:val="single" w:sz="4" w:space="0" w:color="auto"/>
            </w:tcBorders>
            <w:shd w:val="clear" w:color="auto" w:fill="auto"/>
            <w:vAlign w:val="center"/>
          </w:tcPr>
          <w:p w14:paraId="6404CCC7" w14:textId="77777777" w:rsidR="00DC4BCC" w:rsidRPr="00121439" w:rsidRDefault="00DC4BCC" w:rsidP="00D14315">
            <w:pPr>
              <w:numPr>
                <w:ilvl w:val="0"/>
                <w:numId w:val="85"/>
              </w:numPr>
              <w:tabs>
                <w:tab w:val="center" w:pos="567"/>
                <w:tab w:val="center" w:pos="5619"/>
              </w:tabs>
              <w:spacing w:before="60" w:after="60" w:line="360" w:lineRule="auto"/>
              <w:rPr>
                <w:rFonts w:ascii="David" w:hAnsi="David" w:cs="David"/>
              </w:rPr>
            </w:pPr>
          </w:p>
        </w:tc>
        <w:tc>
          <w:tcPr>
            <w:tcW w:w="5370" w:type="dxa"/>
            <w:tcBorders>
              <w:top w:val="single" w:sz="4" w:space="0" w:color="auto"/>
              <w:left w:val="single" w:sz="4" w:space="0" w:color="auto"/>
              <w:bottom w:val="single" w:sz="4" w:space="0" w:color="auto"/>
              <w:right w:val="single" w:sz="4" w:space="0" w:color="auto"/>
            </w:tcBorders>
            <w:shd w:val="clear" w:color="auto" w:fill="auto"/>
            <w:vAlign w:val="center"/>
          </w:tcPr>
          <w:p w14:paraId="2730DB8A" w14:textId="77777777" w:rsidR="00DC4BCC" w:rsidRPr="00172F04" w:rsidRDefault="00DC4BCC" w:rsidP="00172F04">
            <w:pPr>
              <w:tabs>
                <w:tab w:val="center" w:pos="567"/>
                <w:tab w:val="center" w:pos="5619"/>
              </w:tabs>
              <w:spacing w:before="60" w:after="60"/>
              <w:jc w:val="both"/>
              <w:rPr>
                <w:rFonts w:ascii="David" w:hAnsi="David" w:cs="David"/>
                <w:rtl/>
              </w:rPr>
            </w:pPr>
            <w:r w:rsidRPr="00172F04">
              <w:rPr>
                <w:rFonts w:ascii="David" w:hAnsi="David" w:cs="David"/>
                <w:rtl/>
              </w:rPr>
              <w:t xml:space="preserve">שליפה </w:t>
            </w:r>
            <w:r w:rsidRPr="00172F04">
              <w:rPr>
                <w:rFonts w:ascii="David" w:hAnsi="David" w:cs="David" w:hint="cs"/>
                <w:rtl/>
              </w:rPr>
              <w:t>ב</w:t>
            </w:r>
            <w:r w:rsidRPr="00172F04">
              <w:rPr>
                <w:rFonts w:ascii="David" w:hAnsi="David" w:cs="David"/>
                <w:rtl/>
              </w:rPr>
              <w:t xml:space="preserve">דוא"ל </w:t>
            </w:r>
            <w:r w:rsidRPr="00172F04">
              <w:rPr>
                <w:rFonts w:ascii="David" w:hAnsi="David" w:cs="David" w:hint="cs"/>
                <w:rtl/>
              </w:rPr>
              <w:t xml:space="preserve">/ פקס </w:t>
            </w:r>
            <w:r w:rsidRPr="00172F04">
              <w:rPr>
                <w:rFonts w:ascii="David" w:hAnsi="David" w:cs="David"/>
                <w:rtl/>
              </w:rPr>
              <w:t>– רגילה</w:t>
            </w:r>
          </w:p>
          <w:p w14:paraId="18631088" w14:textId="77777777" w:rsidR="00DC4BCC" w:rsidRPr="00172F04" w:rsidRDefault="00DC4BCC" w:rsidP="00172F04">
            <w:pPr>
              <w:tabs>
                <w:tab w:val="center" w:pos="567"/>
                <w:tab w:val="center" w:pos="5619"/>
              </w:tabs>
              <w:spacing w:before="60" w:after="60"/>
              <w:jc w:val="both"/>
              <w:rPr>
                <w:rFonts w:ascii="David" w:hAnsi="David" w:cs="David"/>
              </w:rPr>
            </w:pPr>
            <w:r w:rsidRPr="00172F04">
              <w:rPr>
                <w:rFonts w:ascii="David" w:hAnsi="David" w:cs="David" w:hint="cs"/>
                <w:rtl/>
              </w:rPr>
              <w:t>מספר העמודים לסריקה / שליחה בפקס לא יעלה על 30</w:t>
            </w:r>
          </w:p>
        </w:tc>
        <w:tc>
          <w:tcPr>
            <w:tcW w:w="1546" w:type="dxa"/>
            <w:tcBorders>
              <w:top w:val="single" w:sz="4" w:space="0" w:color="auto"/>
              <w:left w:val="single" w:sz="4" w:space="0" w:color="auto"/>
              <w:bottom w:val="single" w:sz="4" w:space="0" w:color="auto"/>
              <w:right w:val="single" w:sz="4" w:space="0" w:color="auto"/>
            </w:tcBorders>
            <w:vAlign w:val="center"/>
          </w:tcPr>
          <w:p w14:paraId="2B7DEB41" w14:textId="77777777" w:rsidR="00DC4BCC" w:rsidRPr="004E4A53" w:rsidRDefault="00DC4BCC" w:rsidP="00D14315">
            <w:pPr>
              <w:jc w:val="center"/>
              <w:rPr>
                <w:rFonts w:ascii="David" w:hAnsi="David" w:cs="David"/>
                <w:rtl/>
              </w:rPr>
            </w:pPr>
            <w:r>
              <w:rPr>
                <w:rFonts w:ascii="David" w:hAnsi="David" w:cs="David" w:hint="cs"/>
                <w:rtl/>
              </w:rPr>
              <w:t>שליפה</w:t>
            </w:r>
          </w:p>
        </w:tc>
        <w:tc>
          <w:tcPr>
            <w:tcW w:w="1700" w:type="dxa"/>
            <w:tcBorders>
              <w:top w:val="single" w:sz="4" w:space="0" w:color="auto"/>
              <w:left w:val="single" w:sz="4" w:space="0" w:color="auto"/>
              <w:bottom w:val="single" w:sz="4" w:space="0" w:color="auto"/>
              <w:right w:val="single" w:sz="4" w:space="0" w:color="auto"/>
            </w:tcBorders>
            <w:vAlign w:val="center"/>
          </w:tcPr>
          <w:p w14:paraId="18B6D8C9" w14:textId="77777777" w:rsidR="00DC4BCC" w:rsidRPr="00E101F9" w:rsidRDefault="00DC4BCC" w:rsidP="00D14315">
            <w:pPr>
              <w:tabs>
                <w:tab w:val="center" w:pos="567"/>
                <w:tab w:val="center" w:pos="5619"/>
              </w:tabs>
              <w:spacing w:before="60" w:after="60"/>
              <w:jc w:val="center"/>
              <w:rPr>
                <w:rFonts w:ascii="David" w:hAnsi="David" w:cs="David"/>
                <w:b/>
                <w:bCs/>
                <w:rtl/>
              </w:rPr>
            </w:pPr>
            <w:r w:rsidRPr="00E101F9">
              <w:rPr>
                <w:rFonts w:ascii="David" w:hAnsi="David" w:cs="David" w:hint="cs"/>
                <w:b/>
                <w:bCs/>
                <w:rtl/>
              </w:rPr>
              <w:t>10.00</w:t>
            </w:r>
          </w:p>
        </w:tc>
      </w:tr>
      <w:tr w:rsidR="00DC4BCC" w:rsidRPr="00121439" w14:paraId="2BC53F0E" w14:textId="77777777" w:rsidTr="00261C7B">
        <w:tc>
          <w:tcPr>
            <w:tcW w:w="444" w:type="dxa"/>
            <w:tcBorders>
              <w:top w:val="single" w:sz="4" w:space="0" w:color="auto"/>
              <w:left w:val="single" w:sz="4" w:space="0" w:color="auto"/>
              <w:bottom w:val="single" w:sz="4" w:space="0" w:color="auto"/>
              <w:right w:val="single" w:sz="4" w:space="0" w:color="auto"/>
            </w:tcBorders>
            <w:shd w:val="clear" w:color="auto" w:fill="auto"/>
            <w:vAlign w:val="center"/>
          </w:tcPr>
          <w:p w14:paraId="610FE53F" w14:textId="77777777" w:rsidR="00DC4BCC" w:rsidRPr="00121439" w:rsidRDefault="00DC4BCC" w:rsidP="00D14315">
            <w:pPr>
              <w:numPr>
                <w:ilvl w:val="0"/>
                <w:numId w:val="85"/>
              </w:numPr>
              <w:tabs>
                <w:tab w:val="center" w:pos="567"/>
                <w:tab w:val="center" w:pos="5619"/>
              </w:tabs>
              <w:spacing w:before="60" w:after="60" w:line="360" w:lineRule="auto"/>
              <w:rPr>
                <w:rFonts w:ascii="David" w:hAnsi="David" w:cs="David"/>
              </w:rPr>
            </w:pPr>
          </w:p>
        </w:tc>
        <w:tc>
          <w:tcPr>
            <w:tcW w:w="5370" w:type="dxa"/>
            <w:tcBorders>
              <w:top w:val="single" w:sz="4" w:space="0" w:color="auto"/>
              <w:left w:val="single" w:sz="4" w:space="0" w:color="auto"/>
              <w:bottom w:val="single" w:sz="4" w:space="0" w:color="auto"/>
              <w:right w:val="single" w:sz="4" w:space="0" w:color="auto"/>
            </w:tcBorders>
            <w:shd w:val="clear" w:color="auto" w:fill="auto"/>
            <w:vAlign w:val="center"/>
          </w:tcPr>
          <w:p w14:paraId="39DA9B92" w14:textId="77777777" w:rsidR="00DC4BCC" w:rsidRPr="00172F04" w:rsidRDefault="00DC4BCC" w:rsidP="00172F04">
            <w:pPr>
              <w:tabs>
                <w:tab w:val="center" w:pos="567"/>
                <w:tab w:val="center" w:pos="5619"/>
              </w:tabs>
              <w:spacing w:before="60" w:after="60"/>
              <w:jc w:val="both"/>
              <w:rPr>
                <w:rFonts w:ascii="David" w:hAnsi="David" w:cs="David"/>
                <w:rtl/>
              </w:rPr>
            </w:pPr>
            <w:r w:rsidRPr="00172F04">
              <w:rPr>
                <w:rFonts w:ascii="David" w:hAnsi="David" w:cs="David"/>
                <w:rtl/>
              </w:rPr>
              <w:t xml:space="preserve">שליפה </w:t>
            </w:r>
            <w:r w:rsidRPr="00172F04">
              <w:rPr>
                <w:rFonts w:ascii="David" w:hAnsi="David" w:cs="David" w:hint="cs"/>
                <w:rtl/>
              </w:rPr>
              <w:t xml:space="preserve">דחופה </w:t>
            </w:r>
            <w:r w:rsidRPr="00172F04">
              <w:rPr>
                <w:rFonts w:ascii="David" w:hAnsi="David" w:cs="David"/>
                <w:rtl/>
              </w:rPr>
              <w:t>מעבר לזמני הפעילות</w:t>
            </w:r>
            <w:r w:rsidRPr="00172F04">
              <w:rPr>
                <w:rFonts w:ascii="David" w:hAnsi="David" w:cs="David" w:hint="cs"/>
                <w:rtl/>
              </w:rPr>
              <w:t>:</w:t>
            </w:r>
          </w:p>
          <w:p w14:paraId="128F0948" w14:textId="77777777" w:rsidR="00DC4BCC" w:rsidRPr="00172F04" w:rsidRDefault="00DC4BCC" w:rsidP="00172F04">
            <w:pPr>
              <w:tabs>
                <w:tab w:val="center" w:pos="567"/>
                <w:tab w:val="center" w:pos="5619"/>
              </w:tabs>
              <w:spacing w:before="60" w:after="60"/>
              <w:jc w:val="both"/>
              <w:rPr>
                <w:rFonts w:ascii="David" w:hAnsi="David" w:cs="David"/>
                <w:rtl/>
              </w:rPr>
            </w:pPr>
            <w:r w:rsidRPr="00172F04">
              <w:rPr>
                <w:rFonts w:ascii="David" w:hAnsi="David" w:cs="David" w:hint="cs"/>
                <w:rtl/>
              </w:rPr>
              <w:t>א. פיזית - עד 10 יחידות תיוק באותה הזמנה.</w:t>
            </w:r>
          </w:p>
          <w:p w14:paraId="1463CF73" w14:textId="77777777" w:rsidR="00DC4BCC" w:rsidRPr="00172F04" w:rsidRDefault="00DC4BCC" w:rsidP="00172F04">
            <w:pPr>
              <w:tabs>
                <w:tab w:val="center" w:pos="567"/>
                <w:tab w:val="center" w:pos="5619"/>
              </w:tabs>
              <w:spacing w:before="60" w:after="60"/>
              <w:jc w:val="both"/>
              <w:rPr>
                <w:rFonts w:ascii="David" w:hAnsi="David" w:cs="David"/>
                <w:rtl/>
              </w:rPr>
            </w:pPr>
            <w:r w:rsidRPr="00172F04">
              <w:rPr>
                <w:rFonts w:ascii="David" w:hAnsi="David" w:cs="David" w:hint="cs"/>
                <w:rtl/>
              </w:rPr>
              <w:t>שליפה פיזית של עד 10 יחידות תיוק מעבר לזמני הפעילות, נחשבת כשליפה פיזית אחת לעניין התשלום.</w:t>
            </w:r>
          </w:p>
          <w:p w14:paraId="541A1C68" w14:textId="77777777" w:rsidR="00DC4BCC" w:rsidRPr="00172F04" w:rsidRDefault="00DC4BCC" w:rsidP="00172F04">
            <w:pPr>
              <w:tabs>
                <w:tab w:val="center" w:pos="567"/>
                <w:tab w:val="center" w:pos="5619"/>
              </w:tabs>
              <w:spacing w:before="60" w:after="60"/>
              <w:jc w:val="both"/>
              <w:rPr>
                <w:rFonts w:ascii="David" w:hAnsi="David" w:cs="David"/>
              </w:rPr>
            </w:pPr>
            <w:r w:rsidRPr="00172F04">
              <w:rPr>
                <w:rFonts w:ascii="David" w:hAnsi="David" w:cs="David" w:hint="cs"/>
                <w:rtl/>
              </w:rPr>
              <w:t xml:space="preserve">ב. דוא"ל - </w:t>
            </w:r>
            <w:r w:rsidRPr="00172F04">
              <w:rPr>
                <w:rFonts w:ascii="David" w:hAnsi="David" w:cs="David"/>
                <w:rtl/>
              </w:rPr>
              <w:t xml:space="preserve">עד </w:t>
            </w:r>
            <w:r w:rsidRPr="00172F04">
              <w:rPr>
                <w:rFonts w:ascii="David" w:hAnsi="David" w:cs="David" w:hint="cs"/>
                <w:rtl/>
              </w:rPr>
              <w:t>5</w:t>
            </w:r>
            <w:r w:rsidRPr="00172F04">
              <w:rPr>
                <w:rFonts w:ascii="David" w:hAnsi="David" w:cs="David"/>
                <w:rtl/>
              </w:rPr>
              <w:t xml:space="preserve"> יחידות תיו</w:t>
            </w:r>
            <w:r w:rsidRPr="00172F04">
              <w:rPr>
                <w:rFonts w:ascii="David" w:hAnsi="David" w:cs="David" w:hint="cs"/>
                <w:rtl/>
              </w:rPr>
              <w:t xml:space="preserve">ק </w:t>
            </w:r>
            <w:r w:rsidRPr="00172F04">
              <w:rPr>
                <w:rFonts w:ascii="David" w:hAnsi="David" w:cs="David"/>
                <w:rtl/>
              </w:rPr>
              <w:t>באותה הזמנה</w:t>
            </w:r>
            <w:r w:rsidRPr="00172F04">
              <w:rPr>
                <w:rFonts w:ascii="David" w:hAnsi="David" w:cs="David" w:hint="cs"/>
                <w:rtl/>
              </w:rPr>
              <w:t xml:space="preserve"> ובלבד שמספר העמודים לסריקה לא יעלה על 150 עמודים.</w:t>
            </w:r>
          </w:p>
        </w:tc>
        <w:tc>
          <w:tcPr>
            <w:tcW w:w="1546" w:type="dxa"/>
            <w:tcBorders>
              <w:top w:val="single" w:sz="4" w:space="0" w:color="auto"/>
              <w:left w:val="single" w:sz="4" w:space="0" w:color="auto"/>
              <w:bottom w:val="single" w:sz="4" w:space="0" w:color="auto"/>
              <w:right w:val="single" w:sz="4" w:space="0" w:color="auto"/>
            </w:tcBorders>
            <w:vAlign w:val="center"/>
          </w:tcPr>
          <w:p w14:paraId="08C0B360" w14:textId="77777777" w:rsidR="00DC4BCC" w:rsidRPr="004E4A53" w:rsidRDefault="00DC4BCC" w:rsidP="00D14315">
            <w:pPr>
              <w:jc w:val="center"/>
              <w:rPr>
                <w:rFonts w:ascii="David" w:hAnsi="David" w:cs="David"/>
                <w:rtl/>
              </w:rPr>
            </w:pPr>
            <w:r>
              <w:rPr>
                <w:rFonts w:ascii="David" w:hAnsi="David" w:cs="David" w:hint="cs"/>
                <w:rtl/>
              </w:rPr>
              <w:t>שליפה</w:t>
            </w:r>
          </w:p>
        </w:tc>
        <w:tc>
          <w:tcPr>
            <w:tcW w:w="1700" w:type="dxa"/>
            <w:tcBorders>
              <w:top w:val="single" w:sz="4" w:space="0" w:color="auto"/>
              <w:left w:val="single" w:sz="4" w:space="0" w:color="auto"/>
              <w:bottom w:val="single" w:sz="4" w:space="0" w:color="auto"/>
              <w:right w:val="single" w:sz="4" w:space="0" w:color="auto"/>
            </w:tcBorders>
            <w:vAlign w:val="center"/>
          </w:tcPr>
          <w:p w14:paraId="63AE2B6F" w14:textId="77777777" w:rsidR="00DC4BCC" w:rsidRPr="00E101F9" w:rsidRDefault="00DC4BCC" w:rsidP="00D14315">
            <w:pPr>
              <w:tabs>
                <w:tab w:val="center" w:pos="567"/>
                <w:tab w:val="center" w:pos="5619"/>
              </w:tabs>
              <w:spacing w:before="60" w:after="60"/>
              <w:jc w:val="center"/>
              <w:rPr>
                <w:rFonts w:ascii="David" w:hAnsi="David" w:cs="David"/>
                <w:b/>
                <w:bCs/>
                <w:rtl/>
              </w:rPr>
            </w:pPr>
            <w:r>
              <w:rPr>
                <w:rFonts w:ascii="David" w:hAnsi="David" w:cs="David" w:hint="cs"/>
                <w:b/>
                <w:bCs/>
                <w:rtl/>
              </w:rPr>
              <w:t>150.00</w:t>
            </w:r>
          </w:p>
        </w:tc>
      </w:tr>
    </w:tbl>
    <w:p w14:paraId="067E8EA5" w14:textId="77777777" w:rsidR="00EB6B0F" w:rsidRPr="00E101F9" w:rsidRDefault="00EB6B0F" w:rsidP="00E101F9"/>
    <w:p w14:paraId="40330238" w14:textId="77777777" w:rsidR="00D11707" w:rsidRPr="00244E9F" w:rsidRDefault="00D11707" w:rsidP="00C03A1B">
      <w:pPr>
        <w:pStyle w:val="25"/>
      </w:pPr>
      <w:bookmarkStart w:id="424" w:name="_Toc72305646"/>
      <w:bookmarkStart w:id="425" w:name="_Toc72403908"/>
      <w:bookmarkStart w:id="426" w:name="_Toc72405275"/>
      <w:bookmarkStart w:id="427" w:name="_Toc100761186"/>
      <w:r w:rsidRPr="00244E9F">
        <w:rPr>
          <w:rtl/>
        </w:rPr>
        <w:t>דרישות נוספות</w:t>
      </w:r>
      <w:bookmarkEnd w:id="424"/>
      <w:bookmarkEnd w:id="425"/>
      <w:bookmarkEnd w:id="426"/>
      <w:bookmarkEnd w:id="427"/>
    </w:p>
    <w:p w14:paraId="7FE8F39C" w14:textId="77777777" w:rsidR="00D11707" w:rsidRPr="00244E9F" w:rsidRDefault="00D11707" w:rsidP="00CB0B4A">
      <w:pPr>
        <w:pStyle w:val="32"/>
      </w:pPr>
      <w:bookmarkStart w:id="428" w:name="_Toc205921104"/>
      <w:bookmarkStart w:id="429" w:name="_Toc205882621"/>
      <w:bookmarkStart w:id="430" w:name="_Toc205801145"/>
      <w:bookmarkStart w:id="431" w:name="_Toc72305647"/>
      <w:bookmarkStart w:id="432" w:name="_Toc72403909"/>
      <w:bookmarkStart w:id="433" w:name="_Toc72405276"/>
      <w:r w:rsidRPr="00244E9F">
        <w:rPr>
          <w:rtl/>
        </w:rPr>
        <w:t>מתן השירותים באופן שוטף כל תקופת ההתקשרות</w:t>
      </w:r>
      <w:bookmarkEnd w:id="428"/>
      <w:bookmarkEnd w:id="429"/>
      <w:bookmarkEnd w:id="430"/>
      <w:bookmarkEnd w:id="431"/>
      <w:bookmarkEnd w:id="432"/>
      <w:bookmarkEnd w:id="433"/>
    </w:p>
    <w:p w14:paraId="26D69CA3" w14:textId="77777777" w:rsidR="00D11707" w:rsidRPr="00244E9F" w:rsidRDefault="00336B02" w:rsidP="000C339D">
      <w:pPr>
        <w:pStyle w:val="3-9"/>
        <w:rPr>
          <w:rtl/>
        </w:rPr>
      </w:pPr>
      <w:r>
        <w:rPr>
          <w:rFonts w:hint="cs"/>
          <w:rtl/>
        </w:rPr>
        <w:t>הספק</w:t>
      </w:r>
      <w:r w:rsidR="00D11707" w:rsidRPr="00244E9F">
        <w:rPr>
          <w:rtl/>
        </w:rPr>
        <w:t xml:space="preserve"> מתחייב כי יש בכוונתו לעסוק במתן השירותים במהלך כל תקופת ההתקשרות וכי למיטב ידיעתו אין כל מידע על הפסקה מתוכננת של מתן השירותים או חלקם במהלך כל תקופת ההתקשרות.</w:t>
      </w:r>
    </w:p>
    <w:p w14:paraId="1243E186" w14:textId="07B64070" w:rsidR="0013217F" w:rsidRDefault="0013217F" w:rsidP="00CB0B4A">
      <w:pPr>
        <w:pStyle w:val="32"/>
      </w:pPr>
      <w:bookmarkStart w:id="434" w:name="_Toc72305649"/>
      <w:bookmarkStart w:id="435" w:name="_Toc72403911"/>
      <w:bookmarkStart w:id="436" w:name="_Toc72405278"/>
      <w:bookmarkStart w:id="437" w:name="_Ref79414668"/>
      <w:bookmarkStart w:id="438" w:name="_Ref97551293"/>
      <w:bookmarkStart w:id="439" w:name="_Toc3384473"/>
      <w:bookmarkStart w:id="440" w:name="_Toc520271087"/>
      <w:r>
        <w:rPr>
          <w:rFonts w:hint="cs"/>
          <w:rtl/>
        </w:rPr>
        <w:t>אחת לשנה, ממועד החתימה על ההסכם, ימציא לעורך המכרז האישורים הבאים</w:t>
      </w:r>
      <w:bookmarkEnd w:id="434"/>
      <w:bookmarkEnd w:id="435"/>
      <w:bookmarkEnd w:id="436"/>
      <w:bookmarkEnd w:id="437"/>
      <w:bookmarkEnd w:id="438"/>
    </w:p>
    <w:p w14:paraId="512F9005" w14:textId="77777777" w:rsidR="0013217F" w:rsidRDefault="0013217F" w:rsidP="003907FE">
      <w:pPr>
        <w:pStyle w:val="43"/>
      </w:pPr>
      <w:r>
        <w:rPr>
          <w:rFonts w:hint="cs"/>
          <w:rtl/>
        </w:rPr>
        <w:t>אישור תקף של רשות כיבוי אש על כיבוי אש על תקינות מערכות הגילוי והכיבוי במבנה המגנזה ("אישור ופירוט תנאים של הרשות הארצית לכבאות והצלה להוצאת רישיון עסק").</w:t>
      </w:r>
    </w:p>
    <w:p w14:paraId="28B4EE74" w14:textId="77777777" w:rsidR="0013217F" w:rsidRDefault="0013217F" w:rsidP="003907FE">
      <w:pPr>
        <w:pStyle w:val="43"/>
      </w:pPr>
      <w:r>
        <w:rPr>
          <w:rFonts w:hint="cs"/>
          <w:rtl/>
        </w:rPr>
        <w:t>אישור מהנדס חשמל לגבי תקינות מערכת החשמל במגנזה לרבות תאורת חירום ועמידתה בכול התקנים המחייבים (נדרש רק בעבור מתקני גניזה חדשים).</w:t>
      </w:r>
    </w:p>
    <w:p w14:paraId="402C9B6D" w14:textId="77777777" w:rsidR="0013217F" w:rsidRDefault="0013217F" w:rsidP="003907FE">
      <w:pPr>
        <w:pStyle w:val="43"/>
      </w:pPr>
      <w:r>
        <w:rPr>
          <w:rFonts w:hint="cs"/>
          <w:rtl/>
        </w:rPr>
        <w:t>אישור מהנדס קונסטרוקציה לגבי תקינות ועמידות המידוף והתאמתו לחומר הארכיוני המאוחסן עליו (נדרש רק בעבור מתקני גניזה חדשים).</w:t>
      </w:r>
    </w:p>
    <w:p w14:paraId="0A5382C9" w14:textId="77777777" w:rsidR="0013217F" w:rsidRDefault="0013217F" w:rsidP="003907FE">
      <w:pPr>
        <w:pStyle w:val="43"/>
        <w:rPr>
          <w:rtl/>
        </w:rPr>
      </w:pPr>
      <w:r>
        <w:rPr>
          <w:rFonts w:hint="cs"/>
          <w:rtl/>
        </w:rPr>
        <w:lastRenderedPageBreak/>
        <w:t>אישור של מהנדס קונסטרוקציה לעמידת רצפת המגנזה בעומסים המותרים</w:t>
      </w:r>
      <w:r w:rsidR="000A5B54">
        <w:rPr>
          <w:rFonts w:hint="cs"/>
          <w:rtl/>
        </w:rPr>
        <w:t xml:space="preserve"> </w:t>
      </w:r>
      <w:r>
        <w:rPr>
          <w:rFonts w:hint="cs"/>
          <w:rtl/>
        </w:rPr>
        <w:t>להעמסה (נדרש רק בעבור מתקני גניזה חדשים)</w:t>
      </w:r>
    </w:p>
    <w:p w14:paraId="40CD18DC" w14:textId="77777777" w:rsidR="0013217F" w:rsidRDefault="0013217F" w:rsidP="003907FE">
      <w:pPr>
        <w:pStyle w:val="43"/>
      </w:pPr>
      <w:r>
        <w:rPr>
          <w:rFonts w:hint="cs"/>
          <w:rtl/>
        </w:rPr>
        <w:t>אישור תקן מערכת ניהול איכות מתועדת</w:t>
      </w:r>
      <w:r w:rsidR="000A5B54">
        <w:rPr>
          <w:rFonts w:hint="cs"/>
          <w:rtl/>
        </w:rPr>
        <w:t xml:space="preserve"> </w:t>
      </w:r>
      <w:r>
        <w:rPr>
          <w:rFonts w:hint="cs"/>
          <w:rtl/>
        </w:rPr>
        <w:t>העונה לדרישות התקנים הבינלאומיים</w:t>
      </w:r>
      <w:r w:rsidR="000A5B54">
        <w:rPr>
          <w:rFonts w:hint="cs"/>
          <w:rtl/>
        </w:rPr>
        <w:t xml:space="preserve"> </w:t>
      </w:r>
      <w:r>
        <w:t>ISO 9001:2015</w:t>
      </w:r>
      <w:r>
        <w:rPr>
          <w:rtl/>
        </w:rPr>
        <w:t xml:space="preserve"> </w:t>
      </w:r>
      <w:r>
        <w:rPr>
          <w:rFonts w:hint="cs"/>
          <w:rtl/>
        </w:rPr>
        <w:t>(האישור נדרש בכול חידוש תקן ובסוף כל מבדק שנתי).</w:t>
      </w:r>
    </w:p>
    <w:p w14:paraId="173F8079" w14:textId="77777777" w:rsidR="0013217F" w:rsidRDefault="0013217F" w:rsidP="003907FE">
      <w:pPr>
        <w:pStyle w:val="43"/>
      </w:pPr>
      <w:r>
        <w:rPr>
          <w:rFonts w:hint="cs"/>
          <w:rtl/>
        </w:rPr>
        <w:t xml:space="preserve">אישור תקן אבטחת מידע העונה לדרישות התקנים הבינלאומיים </w:t>
      </w:r>
      <w:r>
        <w:t>ISO 27001:2013</w:t>
      </w:r>
      <w:r>
        <w:rPr>
          <w:rFonts w:hint="cs"/>
          <w:rtl/>
        </w:rPr>
        <w:t xml:space="preserve">. (האישור נדרש בכול חידוש תקן ובסוף כל מבדק שנתי). </w:t>
      </w:r>
    </w:p>
    <w:p w14:paraId="7A305F8B" w14:textId="77777777" w:rsidR="0013217F" w:rsidRDefault="0013217F" w:rsidP="003907FE">
      <w:pPr>
        <w:pStyle w:val="43"/>
      </w:pPr>
      <w:r>
        <w:rPr>
          <w:rFonts w:hint="cs"/>
          <w:rtl/>
        </w:rPr>
        <w:t>אישור תקן אבטחת מידע במערכת הבריאות העונה לדרישות התקן הבינלאומי</w:t>
      </w:r>
      <w:r w:rsidR="000A5B54">
        <w:rPr>
          <w:rFonts w:hint="cs"/>
          <w:rtl/>
        </w:rPr>
        <w:t xml:space="preserve"> </w:t>
      </w:r>
      <w:r>
        <w:t>ISO 27799:2013</w:t>
      </w:r>
      <w:r>
        <w:rPr>
          <w:rFonts w:hint="cs"/>
          <w:rtl/>
        </w:rPr>
        <w:t>. יובהר כי האישור נדרש בכול חידוש תקן ובסוף כל מבדק שנתי, מספקים שזכו בסלים של בתי החולים ומשרד הבריאות.</w:t>
      </w:r>
    </w:p>
    <w:p w14:paraId="2CCE638A" w14:textId="77777777" w:rsidR="007F28D5" w:rsidRDefault="007F28D5">
      <w:pPr>
        <w:bidi w:val="0"/>
        <w:rPr>
          <w:rFonts w:ascii="David" w:hAnsi="David" w:cs="David"/>
          <w:b/>
          <w:bCs/>
          <w:sz w:val="28"/>
          <w:szCs w:val="28"/>
          <w:u w:val="single"/>
        </w:rPr>
      </w:pPr>
      <w:bookmarkStart w:id="441" w:name="_Toc72305650"/>
      <w:bookmarkStart w:id="442" w:name="_Toc72403912"/>
      <w:bookmarkStart w:id="443" w:name="_Toc72405279"/>
      <w:r>
        <w:rPr>
          <w:rtl/>
        </w:rPr>
        <w:br w:type="page"/>
      </w:r>
    </w:p>
    <w:p w14:paraId="04CD6B58" w14:textId="77777777" w:rsidR="00F27EFD" w:rsidRDefault="00F27EFD" w:rsidP="00C03A1B">
      <w:pPr>
        <w:pStyle w:val="25"/>
        <w:rPr>
          <w:sz w:val="32"/>
          <w:szCs w:val="32"/>
        </w:rPr>
      </w:pPr>
      <w:bookmarkStart w:id="444" w:name="_Toc100761187"/>
      <w:r>
        <w:rPr>
          <w:rFonts w:hint="cs"/>
          <w:rtl/>
        </w:rPr>
        <w:lastRenderedPageBreak/>
        <w:t>נהלי ביטחון ואבטחת מידע</w:t>
      </w:r>
      <w:bookmarkEnd w:id="439"/>
      <w:bookmarkEnd w:id="440"/>
      <w:bookmarkEnd w:id="441"/>
      <w:bookmarkEnd w:id="442"/>
      <w:bookmarkEnd w:id="443"/>
      <w:bookmarkEnd w:id="444"/>
    </w:p>
    <w:p w14:paraId="579BCA03" w14:textId="7A8919F7" w:rsidR="00721B22" w:rsidRPr="007B6A91" w:rsidRDefault="00806C0E" w:rsidP="00806C0E">
      <w:pPr>
        <w:pStyle w:val="3ffe"/>
      </w:pPr>
      <w:bookmarkStart w:id="445" w:name="_Toc72305651"/>
      <w:r>
        <w:rPr>
          <w:rFonts w:hint="cs"/>
          <w:rtl/>
        </w:rPr>
        <w:t>ראה נספח</w:t>
      </w:r>
      <w:r w:rsidR="00721B22">
        <w:rPr>
          <w:rFonts w:hint="cs"/>
          <w:rtl/>
        </w:rPr>
        <w:t xml:space="preserve"> </w:t>
      </w:r>
      <w:r>
        <w:rPr>
          <w:rFonts w:hint="cs"/>
          <w:rtl/>
        </w:rPr>
        <w:t>ד</w:t>
      </w:r>
      <w:r w:rsidR="00721B22">
        <w:rPr>
          <w:rFonts w:hint="cs"/>
          <w:rtl/>
        </w:rPr>
        <w:t>רישות אבטחת מידע וסייבר</w:t>
      </w:r>
      <w:r>
        <w:rPr>
          <w:rFonts w:hint="cs"/>
          <w:rtl/>
        </w:rPr>
        <w:t xml:space="preserve"> להסכם ההתקשרות</w:t>
      </w:r>
      <w:r w:rsidR="00721B22">
        <w:rPr>
          <w:rFonts w:hint="cs"/>
          <w:rtl/>
        </w:rPr>
        <w:t>.</w:t>
      </w:r>
    </w:p>
    <w:p w14:paraId="0EA1B407" w14:textId="77777777" w:rsidR="00F27EFD" w:rsidRDefault="00F27EFD" w:rsidP="00CB0B4A">
      <w:pPr>
        <w:pStyle w:val="32"/>
        <w:rPr>
          <w:rtl/>
        </w:rPr>
      </w:pPr>
      <w:bookmarkStart w:id="446" w:name="_Toc72403913"/>
      <w:bookmarkStart w:id="447" w:name="_Toc72405280"/>
      <w:r>
        <w:rPr>
          <w:rFonts w:hint="cs"/>
          <w:rtl/>
        </w:rPr>
        <w:t>כללי</w:t>
      </w:r>
      <w:bookmarkEnd w:id="445"/>
      <w:bookmarkEnd w:id="446"/>
      <w:bookmarkEnd w:id="447"/>
    </w:p>
    <w:p w14:paraId="6C842956" w14:textId="7360E696" w:rsidR="00F27EFD" w:rsidRDefault="00F27EFD" w:rsidP="003907FE">
      <w:pPr>
        <w:pStyle w:val="43"/>
      </w:pPr>
      <w:r>
        <w:rPr>
          <w:rFonts w:hint="cs"/>
          <w:rtl/>
        </w:rPr>
        <w:t>רשתות המזמינים והמערכות המותקנות אצלם הן בעלות רגישות גבוהה, הן מבחינה תפעולית והן מבחינת המידע האגור בהן ועל כן קיום האמור בסעיף זה הינו תנאי מחייב לביצוע העבודה.</w:t>
      </w:r>
    </w:p>
    <w:p w14:paraId="2532BC4F" w14:textId="77777777" w:rsidR="00F27EFD" w:rsidRDefault="00F27EFD" w:rsidP="003907FE">
      <w:pPr>
        <w:pStyle w:val="43"/>
        <w:rPr>
          <w:rtl/>
        </w:rPr>
      </w:pPr>
      <w:r>
        <w:rPr>
          <w:rFonts w:hint="cs"/>
          <w:rtl/>
        </w:rPr>
        <w:t>בהתאם לכך, חומרי העבודה, מסמכים, שרטוטים, חומרי הגלם, דוחות הביניים, סיכומים, תכתובת פנימית וכל מידע רלוונטי אחר הינם בעלי רגישות ביטחונית גדולה.</w:t>
      </w:r>
    </w:p>
    <w:p w14:paraId="266EE41D" w14:textId="77777777" w:rsidR="00F27EFD" w:rsidRDefault="00F27EFD" w:rsidP="003907FE">
      <w:pPr>
        <w:pStyle w:val="43"/>
        <w:rPr>
          <w:rtl/>
        </w:rPr>
      </w:pPr>
      <w:r>
        <w:rPr>
          <w:rFonts w:hint="cs"/>
          <w:rtl/>
        </w:rPr>
        <w:t>לפני ביצוע העבודה יעביר הספק לנציג המזמין לצורך קבלת אישורי כניסה ועל גבי טופס סטנדרטי של המזמין, את כל הפרטים האישיים של העובדים אשר יספקו את השירותים או יבצעו את העבודה או יהיו בעלי גישה למידע בנוגע למערכות המזמין, ובמידת הצורך יופנו עובדי הספק לממונה הביטחון של המזמין לתחקיר ביטחוני. חובת קבלת אישורי כניסה תחול גם על עובדים אקראיים של החברה (נהגים, סבלים וכד') וכן על עובדים אשר יועסקו על ידם במתן טיפול ושירות בתקופת האחריות והשירות.</w:t>
      </w:r>
    </w:p>
    <w:p w14:paraId="0731F5F8" w14:textId="77777777" w:rsidR="00F27EFD" w:rsidRDefault="00F27EFD" w:rsidP="003907FE">
      <w:pPr>
        <w:pStyle w:val="43"/>
        <w:rPr>
          <w:rtl/>
        </w:rPr>
      </w:pPr>
      <w:r>
        <w:rPr>
          <w:rFonts w:hint="cs"/>
          <w:rtl/>
        </w:rPr>
        <w:t>הספק מתחייב כי לא יעסיק במתן השירותים למשרד נותני שירותים מטעמו שהופנו לגורם הממלכתי המוסמך על פי דין, לרבות קצין ביטחון של מזמין, ולא הורשו על ידם לתת למזמין את השירותים, וכי לא יחשוף בפני אלה כל חומר הקשור לביצוע הסכם זה בטרם עמדו בתחקיר בטחוני והורשו בידי הגורם המוסמך על פי דין לתת שירותים ל</w:t>
      </w:r>
      <w:r w:rsidR="00FE2E79">
        <w:rPr>
          <w:rFonts w:eastAsia="Batang" w:hint="cs"/>
          <w:rtl/>
          <w:lang w:val="x-none" w:eastAsia="x-none"/>
        </w:rPr>
        <w:t>מזמין</w:t>
      </w:r>
      <w:r>
        <w:rPr>
          <w:rFonts w:hint="cs"/>
          <w:rtl/>
        </w:rPr>
        <w:t>.</w:t>
      </w:r>
    </w:p>
    <w:p w14:paraId="22B5DEDF" w14:textId="77777777" w:rsidR="00F27EFD" w:rsidRDefault="00F27EFD" w:rsidP="003907FE">
      <w:pPr>
        <w:pStyle w:val="43"/>
        <w:rPr>
          <w:rtl/>
        </w:rPr>
      </w:pPr>
      <w:r>
        <w:rPr>
          <w:rFonts w:hint="cs"/>
          <w:rtl/>
        </w:rPr>
        <w:t>המזמין או עורך המכרז שומר לעצמו את הזכות לפסול כל אחד מנותני השירותים עקב סיבות ביטחוניות ללא צורך בנימוק או הסבר כלשהו והחלטתו תהיה סופית ומכרעת.</w:t>
      </w:r>
    </w:p>
    <w:p w14:paraId="3633D832" w14:textId="77777777" w:rsidR="00F27EFD" w:rsidRDefault="00F27EFD" w:rsidP="003907FE">
      <w:pPr>
        <w:pStyle w:val="43"/>
        <w:rPr>
          <w:rtl/>
        </w:rPr>
      </w:pPr>
      <w:r>
        <w:rPr>
          <w:rFonts w:hint="cs"/>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7DF9BF11" w14:textId="37B5A595" w:rsidR="00F27EFD" w:rsidRDefault="00F27EFD" w:rsidP="00CB0B4A">
      <w:pPr>
        <w:pStyle w:val="32"/>
      </w:pPr>
      <w:bookmarkStart w:id="448" w:name="_Toc379657296"/>
      <w:bookmarkStart w:id="449" w:name="_Toc379656814"/>
      <w:bookmarkStart w:id="450" w:name="_Toc72305652"/>
      <w:bookmarkStart w:id="451" w:name="_Toc72403914"/>
      <w:bookmarkStart w:id="452" w:name="_Toc72405281"/>
      <w:r>
        <w:rPr>
          <w:rFonts w:hint="cs"/>
          <w:rtl/>
        </w:rPr>
        <w:t>שמירה על המידע</w:t>
      </w:r>
      <w:bookmarkEnd w:id="448"/>
      <w:bookmarkEnd w:id="449"/>
      <w:bookmarkEnd w:id="450"/>
      <w:bookmarkEnd w:id="451"/>
      <w:bookmarkEnd w:id="452"/>
    </w:p>
    <w:p w14:paraId="7123E543" w14:textId="77777777" w:rsidR="00F27EFD" w:rsidRDefault="00F27EFD" w:rsidP="003907FE">
      <w:pPr>
        <w:pStyle w:val="43"/>
      </w:pPr>
      <w:r>
        <w:rPr>
          <w:rFonts w:hint="cs"/>
          <w:rtl/>
        </w:rPr>
        <w:t>גישה למידע מסווג ביטחונית תהיה אך ורק לנותני שירותים בעלי הכשר בטחוני מתאים אשר ניתן/הוכר על ידי הגורם המוסמך על פי חוק ושאושרו על ידי המזמין.</w:t>
      </w:r>
    </w:p>
    <w:p w14:paraId="091F1F5F" w14:textId="77777777" w:rsidR="00F27EFD" w:rsidRDefault="00F27EFD" w:rsidP="003907FE">
      <w:pPr>
        <w:pStyle w:val="43"/>
        <w:rPr>
          <w:rtl/>
        </w:rPr>
      </w:pPr>
      <w:r>
        <w:rPr>
          <w:rFonts w:hint="cs"/>
          <w:rtl/>
        </w:rPr>
        <w:t xml:space="preserve">כל המידע הנוגע להתקשרות זו ייאסף ויאוחסן במערכות מאובטחות שהמזמין או עורך המכרז יאשר מראש. </w:t>
      </w:r>
    </w:p>
    <w:p w14:paraId="0A0345DF" w14:textId="77777777" w:rsidR="00D34F14" w:rsidRPr="00D34F14" w:rsidRDefault="00D34F14" w:rsidP="003907FE">
      <w:pPr>
        <w:pStyle w:val="43"/>
        <w:rPr>
          <w:rtl/>
        </w:rPr>
      </w:pPr>
      <w:r w:rsidRPr="00D34F14">
        <w:rPr>
          <w:rFonts w:hint="cs"/>
          <w:rtl/>
        </w:rPr>
        <w:t>הספק ומי מטעמו מתחייב בזה כי ישמור בסודיות מלאה ומוחלטת כל מסמך, מידע, פרטים ונתונים מכל סוג שהוא, לרבות נתונים או סודות מסחריים על אודות המזמין שיגיעו לידיעתו במישרין או בעקיפין או יופקו על ידו עקב מתן השירותים על פי המכרז</w:t>
      </w:r>
      <w:r>
        <w:rPr>
          <w:rFonts w:hint="cs"/>
          <w:rtl/>
        </w:rPr>
        <w:t>.</w:t>
      </w:r>
    </w:p>
    <w:p w14:paraId="3A9C44FE" w14:textId="77777777" w:rsidR="00D34F14" w:rsidRPr="00D34F14" w:rsidRDefault="00D34F14" w:rsidP="003907FE">
      <w:pPr>
        <w:pStyle w:val="43"/>
      </w:pPr>
      <w:r w:rsidRPr="00D34F14">
        <w:rPr>
          <w:rFonts w:hint="cs"/>
          <w:rtl/>
        </w:rPr>
        <w:t>הספק אינו מוסמך להוציא פלטים/מסמכים כלשהם ממשרדי הספק, הנוגעים למתן השירותים המבוקשים על פי חוזה זה, ללא קבלת אישור בכתב על ידי נציג ה</w:t>
      </w:r>
      <w:r w:rsidR="00FE2E79">
        <w:rPr>
          <w:rFonts w:eastAsia="Batang" w:hint="cs"/>
          <w:rtl/>
          <w:lang w:val="x-none" w:eastAsia="x-none"/>
        </w:rPr>
        <w:t>מזמין</w:t>
      </w:r>
      <w:r w:rsidRPr="00D34F14">
        <w:rPr>
          <w:rFonts w:hint="cs"/>
          <w:rtl/>
        </w:rPr>
        <w:t>, ועל פי שיקול דעתם המוחלט</w:t>
      </w:r>
      <w:r>
        <w:rPr>
          <w:rFonts w:hint="cs"/>
          <w:rtl/>
        </w:rPr>
        <w:t>.</w:t>
      </w:r>
    </w:p>
    <w:p w14:paraId="180F9AF8" w14:textId="5F8559AF" w:rsidR="00F27EFD" w:rsidRDefault="00F27EFD" w:rsidP="003907FE">
      <w:pPr>
        <w:pStyle w:val="43"/>
        <w:rPr>
          <w:rtl/>
        </w:rPr>
      </w:pPr>
      <w:r>
        <w:rPr>
          <w:rFonts w:hint="cs"/>
          <w:rtl/>
        </w:rPr>
        <w:lastRenderedPageBreak/>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29B8D5A4" w14:textId="77777777" w:rsidR="00F27EFD" w:rsidRDefault="00F27EFD" w:rsidP="003907FE">
      <w:pPr>
        <w:pStyle w:val="43"/>
      </w:pPr>
      <w:r>
        <w:rPr>
          <w:rFonts w:hint="cs"/>
          <w:rtl/>
        </w:rPr>
        <w:t>כל מידע אחר הנוגע למתן השירותים יישמר בצורה מאובטחת ומוגבלת לגישה של מורשים בלבד, כאמור לעיל.</w:t>
      </w:r>
    </w:p>
    <w:p w14:paraId="32E8BB3D" w14:textId="1E631DDD" w:rsidR="00F27EFD" w:rsidRDefault="00F27EFD" w:rsidP="003907FE">
      <w:pPr>
        <w:pStyle w:val="43"/>
        <w:rPr>
          <w:rtl/>
        </w:rPr>
      </w:pPr>
      <w:r>
        <w:rPr>
          <w:rFonts w:hint="cs"/>
          <w:rtl/>
        </w:rPr>
        <w:t>העברת מסמכים בסיווג של מעל בלמ"ס, עבודה עליהם ואחסנתם יבוצעו בהתאם להרשאות ולהנחיות פרטניות שעל הספק לקבל מהמזמין טרם הטיפול בהם.</w:t>
      </w:r>
    </w:p>
    <w:p w14:paraId="2563D1A7" w14:textId="77777777" w:rsidR="00F27EFD" w:rsidRDefault="00F27EFD" w:rsidP="003907FE">
      <w:pPr>
        <w:pStyle w:val="43"/>
      </w:pPr>
      <w:r>
        <w:rPr>
          <w:rFonts w:hint="cs"/>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w:t>
      </w:r>
      <w:r w:rsidR="000A5B54">
        <w:rPr>
          <w:rFonts w:hint="cs"/>
          <w:rtl/>
        </w:rPr>
        <w:t xml:space="preserve"> </w:t>
      </w:r>
      <w:r>
        <w:rPr>
          <w:rFonts w:hint="cs"/>
          <w:rtl/>
        </w:rPr>
        <w:t xml:space="preserve">השירותים </w:t>
      </w:r>
      <w:r w:rsidR="00DB3C00">
        <w:rPr>
          <w:rFonts w:hint="cs"/>
          <w:rtl/>
        </w:rPr>
        <w:t>וזאת לאחר 120 יום מהשבת החומר למזמין,</w:t>
      </w:r>
      <w:r>
        <w:rPr>
          <w:rFonts w:hint="cs"/>
          <w:rtl/>
        </w:rPr>
        <w:t xml:space="preserve"> ולמסור למזמין יחד עם המקור את כל ההעתקים של</w:t>
      </w:r>
      <w:r w:rsidR="000A5B54">
        <w:rPr>
          <w:rFonts w:hint="cs"/>
          <w:rtl/>
        </w:rPr>
        <w:t xml:space="preserve"> </w:t>
      </w:r>
      <w:r>
        <w:rPr>
          <w:rFonts w:hint="cs"/>
          <w:rtl/>
        </w:rPr>
        <w:t>הדוחות והרישומים הסופיים שהופקו לשם מתן השירותים.</w:t>
      </w:r>
    </w:p>
    <w:p w14:paraId="016EB9E1" w14:textId="77777777" w:rsidR="00F27EFD" w:rsidRDefault="00F27EFD" w:rsidP="003907FE">
      <w:pPr>
        <w:pStyle w:val="43"/>
        <w:rPr>
          <w:rtl/>
        </w:rPr>
      </w:pPr>
      <w:r>
        <w:rPr>
          <w:rFonts w:hint="cs"/>
          <w:rtl/>
        </w:rPr>
        <w:t>התחייבויות הספק על פי סעיף זה אינן מוגבלות בזמן, הן תנאי מחייב בתנאי מכרז זה והן מחייבות את עובדי הספק לסוגיהם ומי מטעמו המעורבים בפרויקט, לרבות קבלני משנה.</w:t>
      </w:r>
    </w:p>
    <w:p w14:paraId="0FDDA7C9" w14:textId="77777777" w:rsidR="00F27EFD" w:rsidRDefault="00F27EFD" w:rsidP="003907FE">
      <w:pPr>
        <w:pStyle w:val="43"/>
        <w:rPr>
          <w:rtl/>
        </w:rPr>
      </w:pPr>
      <w:r>
        <w:rPr>
          <w:rFonts w:hint="cs"/>
          <w:rtl/>
        </w:rPr>
        <w:t>המידע יהיה בהשגחתו של נותן השירותים המוסמך לראותו או לעסוק בו. השגחה הינה פיקוח פיזי רצוף וישיר.</w:t>
      </w:r>
    </w:p>
    <w:p w14:paraId="457A8297" w14:textId="75460308" w:rsidR="00F27EFD" w:rsidRDefault="00F27EFD" w:rsidP="003907FE">
      <w:pPr>
        <w:pStyle w:val="43"/>
        <w:rPr>
          <w:rtl/>
        </w:rPr>
      </w:pPr>
      <w:r>
        <w:rPr>
          <w:rFonts w:hint="cs"/>
          <w:rtl/>
        </w:rPr>
        <w:t>בשום מקרה לא יועבר כל מידע הקשור להתקשרות זו בדוא"ל בלתי מאובטח ובתווך אשר המזמין לא אישר מראש. תעבורת הדואר תאושר בהתאם לסיווג המידע. סעיף זה לא יחול על מידע בסיווג שמור ומעלה אשר אין להעבירו בדוא"ל כלל.</w:t>
      </w:r>
    </w:p>
    <w:p w14:paraId="07F0C585" w14:textId="77777777" w:rsidR="00F27EFD" w:rsidRDefault="00F27EFD" w:rsidP="003907FE">
      <w:pPr>
        <w:pStyle w:val="43"/>
        <w:rPr>
          <w:rtl/>
        </w:rPr>
      </w:pPr>
      <w:r>
        <w:rPr>
          <w:rFonts w:hint="cs"/>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3AD63544" w14:textId="77777777" w:rsidR="00F27EFD" w:rsidRDefault="00F27EFD" w:rsidP="003907FE">
      <w:pPr>
        <w:pStyle w:val="43"/>
        <w:rPr>
          <w:rtl/>
        </w:rPr>
      </w:pPr>
      <w:r>
        <w:rPr>
          <w:rFonts w:hint="cs"/>
          <w:rtl/>
        </w:rPr>
        <w:t>על כל מחשב נייד המחזיק חומר נשוא מכרז זה להיות מוגן על ידי מערכת הצפנת דיסק (</w:t>
      </w:r>
      <w:r>
        <w:t>Whole Disk Encryption</w:t>
      </w:r>
      <w:r>
        <w:rPr>
          <w:rFonts w:hint="cs"/>
          <w:rtl/>
        </w:rPr>
        <w:t>), המאושרת על ידי המזמין/עורך המכרז.</w:t>
      </w:r>
    </w:p>
    <w:p w14:paraId="46C64326" w14:textId="77777777" w:rsidR="00F27EFD" w:rsidRDefault="00F27EFD" w:rsidP="003907FE">
      <w:pPr>
        <w:pStyle w:val="43"/>
        <w:rPr>
          <w:rtl/>
        </w:rPr>
      </w:pPr>
      <w:r>
        <w:rPr>
          <w:rFonts w:hint="cs"/>
          <w:rtl/>
        </w:rPr>
        <w:t>הדפסה, אחסון ומשלוח של החומרים שבידי הספק יהיו על פי הנחיות המזמין.</w:t>
      </w:r>
    </w:p>
    <w:p w14:paraId="3F0AF3A7" w14:textId="77777777" w:rsidR="00C63212" w:rsidRDefault="00C63212" w:rsidP="00C63212">
      <w:pPr>
        <w:pStyle w:val="32"/>
        <w:rPr>
          <w:rtl/>
        </w:rPr>
      </w:pPr>
      <w:bookmarkStart w:id="453" w:name="_Toc72305653"/>
      <w:bookmarkStart w:id="454" w:name="_Toc72403915"/>
      <w:bookmarkStart w:id="455" w:name="_Toc72405282"/>
      <w:r>
        <w:rPr>
          <w:rFonts w:hint="cs"/>
          <w:rtl/>
        </w:rPr>
        <w:t>הגנה על מערכת המידע של הספק</w:t>
      </w:r>
    </w:p>
    <w:p w14:paraId="22322842" w14:textId="77777777" w:rsidR="00C63212" w:rsidRPr="00C63212" w:rsidRDefault="00C63212" w:rsidP="003907FE">
      <w:pPr>
        <w:pStyle w:val="43"/>
      </w:pPr>
      <w:r w:rsidRPr="00C63212">
        <w:rPr>
          <w:rtl/>
        </w:rPr>
        <w:t>מערכת זו תבוסס על כלים סטנדרטיים ותעמוד בכל הנדרש בחוק הגנת הפרטיות, התשמ"א – 1981 והתקנות הנגזרות ממנו. כמו כן, תעמוד המערכת בכל הנדרש בתקנות הגנת הפרטיות (תנאי החזקת מידע ושמירתו וסדרי העברת מידע בין גופים ציבוריים), התשמ"ו - 1986 כנדרש למידע רגיש.</w:t>
      </w:r>
    </w:p>
    <w:p w14:paraId="793F369A" w14:textId="77777777" w:rsidR="00C63212" w:rsidRPr="00C63212" w:rsidRDefault="00C63212" w:rsidP="003907FE">
      <w:pPr>
        <w:pStyle w:val="43"/>
      </w:pPr>
      <w:r w:rsidRPr="00C63212">
        <w:rPr>
          <w:rFonts w:hint="cs"/>
          <w:rtl/>
        </w:rPr>
        <w:t>המערכת של ה</w:t>
      </w:r>
      <w:r w:rsidR="00336B02">
        <w:rPr>
          <w:rFonts w:hint="cs"/>
          <w:rtl/>
        </w:rPr>
        <w:t>ספק</w:t>
      </w:r>
      <w:r w:rsidRPr="00C63212">
        <w:rPr>
          <w:rFonts w:hint="cs"/>
          <w:rtl/>
        </w:rPr>
        <w:t xml:space="preserve"> תעשה שימוש בכלים המבטיחים שהמידע הממשלתי, המסחרי והאישי ינוהל באופן המבטיח שלמות, חיסיון וזמינות הנתונים ושימוש מבוקר בהם, לרבות יישום הגנה של משאבי מערכות המחשב והתקשורת (מתקנים, חומרה, תכנה ונהלים) ועל הנתונים המאוחסנים בהם</w:t>
      </w:r>
      <w:r w:rsidR="00CB0E91">
        <w:rPr>
          <w:rFonts w:hint="cs"/>
          <w:rtl/>
        </w:rPr>
        <w:t>.</w:t>
      </w:r>
    </w:p>
    <w:p w14:paraId="091EAEDB" w14:textId="77777777" w:rsidR="00C63212" w:rsidRPr="00C63212" w:rsidRDefault="00C63212" w:rsidP="003907FE">
      <w:pPr>
        <w:pStyle w:val="43"/>
      </w:pPr>
      <w:r w:rsidRPr="00C63212">
        <w:rPr>
          <w:rFonts w:hint="cs"/>
          <w:rtl/>
        </w:rPr>
        <w:lastRenderedPageBreak/>
        <w:t>על הספק למנוע חשיפת מידע אשר יגרום ל</w:t>
      </w:r>
      <w:r w:rsidR="006051D3">
        <w:rPr>
          <w:rFonts w:eastAsia="Batang" w:hint="cs"/>
          <w:rtl/>
          <w:lang w:val="x-none" w:eastAsia="x-none"/>
        </w:rPr>
        <w:t>מזמין</w:t>
      </w:r>
      <w:r w:rsidRPr="00C63212">
        <w:rPr>
          <w:rFonts w:hint="cs"/>
          <w:rtl/>
        </w:rPr>
        <w:t xml:space="preserve"> נזק כלשהוא על ידי גורמים פוטנציאלים (מתחרים, עובדים, ספקים, לקוחות ובעלי עניין אחרים)</w:t>
      </w:r>
      <w:r w:rsidR="00CB0E91">
        <w:rPr>
          <w:rFonts w:hint="cs"/>
          <w:rtl/>
        </w:rPr>
        <w:t>.</w:t>
      </w:r>
    </w:p>
    <w:p w14:paraId="7926B33D" w14:textId="77777777" w:rsidR="00C63212" w:rsidRPr="00C63212" w:rsidRDefault="00C63212" w:rsidP="003907FE">
      <w:pPr>
        <w:pStyle w:val="43"/>
      </w:pPr>
      <w:r w:rsidRPr="00C63212">
        <w:rPr>
          <w:rFonts w:hint="cs"/>
          <w:rtl/>
        </w:rPr>
        <w:t>באחריות הספק להגן על מערכותיו בפני חדירת קוד עוין על ידי מימוש אמצעי ומנגנוני הגנה בזמן אמת כגון: ניטור מערכות וקבצים, סריקת תקשורת וקבצים נכנסים לרשת וכדומה.</w:t>
      </w:r>
    </w:p>
    <w:p w14:paraId="5CB72764" w14:textId="77777777" w:rsidR="00C63212" w:rsidRPr="00C63212" w:rsidRDefault="00C63212" w:rsidP="003907FE">
      <w:pPr>
        <w:pStyle w:val="43"/>
      </w:pPr>
      <w:r w:rsidRPr="00C63212">
        <w:rPr>
          <w:rFonts w:hint="cs"/>
          <w:rtl/>
        </w:rPr>
        <w:t xml:space="preserve">הספק נדרש לעמוד בדרישות תקן אבטחת מידע ארגוני ממשפחת ת"י 27001 – בהתאם להחלטת הממשלה מספר 2443 מיום 15/2/2015. </w:t>
      </w:r>
    </w:p>
    <w:p w14:paraId="796F0775" w14:textId="77777777" w:rsidR="00C63212" w:rsidRPr="00C63212" w:rsidRDefault="00C63212" w:rsidP="003907FE">
      <w:pPr>
        <w:pStyle w:val="43"/>
      </w:pPr>
      <w:r w:rsidRPr="00C63212">
        <w:rPr>
          <w:rFonts w:hint="cs"/>
          <w:rtl/>
        </w:rPr>
        <w:t>כלל המערכות יהיו מוגנות מפני חדירה בלתי מורשית על ידי שימוש ברכיבי האבטחה הבאים:</w:t>
      </w:r>
    </w:p>
    <w:p w14:paraId="337E156E" w14:textId="77777777" w:rsidR="00C63212" w:rsidRPr="00C63212" w:rsidRDefault="00C63212" w:rsidP="00C63212">
      <w:pPr>
        <w:pStyle w:val="54"/>
      </w:pPr>
      <w:r w:rsidRPr="00C63212">
        <w:rPr>
          <w:rFonts w:hint="cs"/>
          <w:rtl/>
        </w:rPr>
        <w:t xml:space="preserve">יוגדרו נהלים לאופן ניהול חשבונות המשתמש משלב יצירת חשבון המשתמש ועד לשלב נעילת חשבון המשתמש לעובד בתום העסקתו. שרתי המערכת יוקשחו מפני שימוש בחשבונות </w:t>
      </w:r>
      <w:r w:rsidRPr="00C63212">
        <w:rPr>
          <w:rFonts w:hint="cs"/>
        </w:rPr>
        <w:t>DEFAULT</w:t>
      </w:r>
      <w:r w:rsidRPr="00C63212">
        <w:rPr>
          <w:rFonts w:hint="cs"/>
          <w:rtl/>
        </w:rPr>
        <w:t xml:space="preserve"> והפעלת שירותים מיותרים</w:t>
      </w:r>
      <w:r w:rsidR="00CB0E91">
        <w:rPr>
          <w:rFonts w:hint="cs"/>
          <w:rtl/>
        </w:rPr>
        <w:t>.</w:t>
      </w:r>
    </w:p>
    <w:p w14:paraId="0708F59B" w14:textId="77777777" w:rsidR="00C63212" w:rsidRPr="00C63212" w:rsidRDefault="00C63212" w:rsidP="00C63212">
      <w:pPr>
        <w:pStyle w:val="54"/>
      </w:pPr>
      <w:r w:rsidRPr="00C63212">
        <w:rPr>
          <w:rFonts w:hint="cs"/>
          <w:rtl/>
        </w:rPr>
        <w:t>ככלל, יעשה שימוש בחשבונות משתמש אישיים. חשבון המשתמש ישוייך לעובד מסוים וכן תוגדר אחריות העובד לכל פעילות המבוצעת באמצעות חשבון המשתמש</w:t>
      </w:r>
      <w:r w:rsidR="00CB0E91">
        <w:rPr>
          <w:rFonts w:hint="cs"/>
          <w:rtl/>
        </w:rPr>
        <w:t>.</w:t>
      </w:r>
    </w:p>
    <w:p w14:paraId="7DC2EA36" w14:textId="77777777" w:rsidR="00C63212" w:rsidRPr="00C63212" w:rsidRDefault="00C63212" w:rsidP="00C63212">
      <w:pPr>
        <w:pStyle w:val="54"/>
      </w:pPr>
      <w:r w:rsidRPr="00C63212">
        <w:rPr>
          <w:rFonts w:hint="cs"/>
          <w:rtl/>
        </w:rPr>
        <w:t xml:space="preserve">הגישה למערך השרתים מכיוון רשת האינטרנט יוגן על ידי רכיב </w:t>
      </w:r>
      <w:r w:rsidRPr="00C63212">
        <w:rPr>
          <w:rFonts w:hint="cs"/>
        </w:rPr>
        <w:t>F</w:t>
      </w:r>
      <w:r w:rsidRPr="00C63212">
        <w:t>irewall</w:t>
      </w:r>
      <w:r w:rsidRPr="00C63212">
        <w:rPr>
          <w:rFonts w:hint="cs"/>
          <w:rtl/>
        </w:rPr>
        <w:t xml:space="preserve"> תקני ורכיב </w:t>
      </w:r>
      <w:r w:rsidRPr="00C63212">
        <w:rPr>
          <w:rFonts w:hint="cs"/>
        </w:rPr>
        <w:t>IPS</w:t>
      </w:r>
      <w:r w:rsidRPr="00C63212">
        <w:rPr>
          <w:rFonts w:hint="cs"/>
          <w:rtl/>
        </w:rPr>
        <w:t xml:space="preserve"> לניתור ואיתור ניסיונות פריצה וחסימתה.</w:t>
      </w:r>
    </w:p>
    <w:p w14:paraId="39A00E95" w14:textId="77777777" w:rsidR="00C63212" w:rsidRPr="00C63212" w:rsidRDefault="00C63212" w:rsidP="00C63212">
      <w:pPr>
        <w:pStyle w:val="54"/>
      </w:pPr>
      <w:r w:rsidRPr="00C63212">
        <w:rPr>
          <w:rFonts w:hint="cs"/>
          <w:rtl/>
        </w:rPr>
        <w:t xml:space="preserve">הגישה לממשק האינטרנט תותר אך ורק למשתמשים הפועלים תחת </w:t>
      </w:r>
      <w:r w:rsidRPr="00C63212">
        <w:t>SSL VPN</w:t>
      </w:r>
      <w:r w:rsidRPr="00C63212">
        <w:rPr>
          <w:rFonts w:hint="cs"/>
          <w:rtl/>
        </w:rPr>
        <w:t xml:space="preserve"> (או ערוץ מוצפן דומה) ולאחר הזדהות הכוללת שם משתמש וסיסמה אישית לכל משתמש תוך הפעלת מערך נעילת משתמש לאחר 5 ניסיונו</w:t>
      </w:r>
      <w:r w:rsidRPr="00C63212">
        <w:rPr>
          <w:rFonts w:hint="eastAsia"/>
          <w:rtl/>
        </w:rPr>
        <w:t>ת</w:t>
      </w:r>
      <w:r w:rsidRPr="00C63212">
        <w:rPr>
          <w:rFonts w:hint="cs"/>
          <w:rtl/>
        </w:rPr>
        <w:t xml:space="preserve"> גישה כושלים</w:t>
      </w:r>
      <w:r w:rsidR="00CB0E91">
        <w:rPr>
          <w:rFonts w:hint="cs"/>
          <w:rtl/>
        </w:rPr>
        <w:t>.</w:t>
      </w:r>
    </w:p>
    <w:p w14:paraId="4C5C326F" w14:textId="77777777" w:rsidR="00C63212" w:rsidRPr="00244E9F" w:rsidRDefault="00C63212" w:rsidP="00C63212">
      <w:pPr>
        <w:pStyle w:val="54"/>
        <w:rPr>
          <w:rtl/>
        </w:rPr>
      </w:pPr>
      <w:r w:rsidRPr="00C63212">
        <w:rPr>
          <w:rFonts w:hint="cs"/>
          <w:rtl/>
        </w:rPr>
        <w:t>חסימת</w:t>
      </w:r>
      <w:r>
        <w:rPr>
          <w:rFonts w:hint="cs"/>
          <w:rtl/>
        </w:rPr>
        <w:t xml:space="preserve"> תקשורת מכול מדינה, חוץ מישראל.</w:t>
      </w:r>
    </w:p>
    <w:p w14:paraId="0807B108" w14:textId="77777777" w:rsidR="00C63212" w:rsidRDefault="00C63212" w:rsidP="003907FE">
      <w:pPr>
        <w:pStyle w:val="43"/>
      </w:pPr>
      <w:r w:rsidRPr="00CB0E91">
        <w:rPr>
          <w:rtl/>
        </w:rPr>
        <w:t>מערכת</w:t>
      </w:r>
      <w:r w:rsidRPr="00244E9F">
        <w:rPr>
          <w:rtl/>
        </w:rPr>
        <w:t xml:space="preserve"> זו של ה</w:t>
      </w:r>
      <w:r w:rsidR="00336B02">
        <w:rPr>
          <w:rFonts w:hint="cs"/>
          <w:rtl/>
        </w:rPr>
        <w:t>ספק</w:t>
      </w:r>
      <w:r w:rsidRPr="00244E9F">
        <w:rPr>
          <w:rtl/>
        </w:rPr>
        <w:t xml:space="preserve"> תעשה שימוש בכלים המבטיחים שהמידע המסחרי והאישי ינוהל באופן המבטיח שלמות, חיסיון וזמינות הנתונים ושימוש מבוקר בהם, לרבות יישום הגנה של משאבי מערכות המחשב והתקשורת (מתקנים, חומרה, תכנה ונהלים) על הנתונים המאוחסנים בהם. </w:t>
      </w:r>
    </w:p>
    <w:p w14:paraId="2A1F382E" w14:textId="77777777" w:rsidR="00C63212" w:rsidRPr="00CB0E91" w:rsidRDefault="00C63212" w:rsidP="003907FE">
      <w:pPr>
        <w:pStyle w:val="43"/>
      </w:pPr>
      <w:r w:rsidRPr="00CB0E91">
        <w:rPr>
          <w:rFonts w:hint="cs"/>
          <w:rtl/>
        </w:rPr>
        <w:t>לא יישלח מסמך פיזי אלא לכתובת שהוגדרה מראש ובכתב על ידי נציג רשמי של ה</w:t>
      </w:r>
      <w:r w:rsidR="006051D3">
        <w:rPr>
          <w:rFonts w:eastAsia="Batang" w:hint="cs"/>
          <w:rtl/>
          <w:lang w:val="x-none" w:eastAsia="x-none"/>
        </w:rPr>
        <w:t>מזמין</w:t>
      </w:r>
      <w:r w:rsidR="006051D3">
        <w:rPr>
          <w:rFonts w:hint="cs"/>
          <w:rtl/>
        </w:rPr>
        <w:t>.</w:t>
      </w:r>
    </w:p>
    <w:p w14:paraId="0ABB0000" w14:textId="77777777" w:rsidR="00C63212" w:rsidRPr="00CB0E91" w:rsidRDefault="00C63212" w:rsidP="003907FE">
      <w:pPr>
        <w:pStyle w:val="43"/>
      </w:pPr>
      <w:r w:rsidRPr="00CB0E91">
        <w:rPr>
          <w:rFonts w:hint="cs"/>
          <w:rtl/>
        </w:rPr>
        <w:t xml:space="preserve">יישמר לוג מלא של כל הבקשות לשליפת חומר שיתקבלו במערכת. </w:t>
      </w:r>
    </w:p>
    <w:p w14:paraId="42FBB7D2" w14:textId="347B14DB" w:rsidR="00C63212" w:rsidRPr="00CB0E91" w:rsidRDefault="00C63212" w:rsidP="003907FE">
      <w:pPr>
        <w:pStyle w:val="43"/>
        <w:rPr>
          <w:rtl/>
        </w:rPr>
      </w:pPr>
      <w:r w:rsidRPr="00CB0E91">
        <w:rPr>
          <w:rtl/>
        </w:rPr>
        <w:t>הספק יעמיד מערך גישה מרחוק לטובת הציגי המזמינים, הגישה תתבצע על תווך האינטרנט תוך שימוש בהצפנת נתונים וזיהוי מלא של המשתמש.</w:t>
      </w:r>
    </w:p>
    <w:p w14:paraId="4DC7D97E" w14:textId="77777777" w:rsidR="00C63212" w:rsidRPr="00CB0E91" w:rsidRDefault="00C63212" w:rsidP="003907FE">
      <w:pPr>
        <w:pStyle w:val="43"/>
        <w:rPr>
          <w:rtl/>
        </w:rPr>
      </w:pPr>
      <w:r w:rsidRPr="00CB0E91">
        <w:rPr>
          <w:rtl/>
        </w:rPr>
        <w:t>נציג עורך המכרז/המזמין יהיה רשאי בכל עת ובתיאום מראש לבחון את עמידת מערכת המידע ומערכות האבטחה של הספק. במקרה של ממצאים ברמת חומרה גבוהה, מתחייב הספק לתקנם תוך 60 יום. הפרת התחייבות זו יכולה להביא להפסקת ההתקשרות עם הספק.</w:t>
      </w:r>
    </w:p>
    <w:p w14:paraId="06EF8753" w14:textId="77777777" w:rsidR="007F28D5" w:rsidRDefault="007F28D5">
      <w:pPr>
        <w:bidi w:val="0"/>
        <w:rPr>
          <w:rFonts w:ascii="David" w:hAnsi="David" w:cs="David"/>
          <w:b/>
          <w:bCs/>
          <w:color w:val="000000"/>
          <w:u w:val="single"/>
        </w:rPr>
      </w:pPr>
      <w:r>
        <w:rPr>
          <w:rtl/>
        </w:rPr>
        <w:br w:type="page"/>
      </w:r>
    </w:p>
    <w:p w14:paraId="2E2738BF" w14:textId="77777777" w:rsidR="00C63212" w:rsidRPr="00080985" w:rsidRDefault="00C63212" w:rsidP="00C63212">
      <w:pPr>
        <w:pStyle w:val="32"/>
        <w:rPr>
          <w:b w:val="0"/>
          <w:bCs w:val="0"/>
          <w:rtl/>
        </w:rPr>
      </w:pPr>
      <w:r w:rsidRPr="00080985">
        <w:rPr>
          <w:rFonts w:hint="eastAsia"/>
          <w:rtl/>
        </w:rPr>
        <w:lastRenderedPageBreak/>
        <w:t>הזדהות</w:t>
      </w:r>
      <w:r w:rsidRPr="00080985">
        <w:rPr>
          <w:rtl/>
        </w:rPr>
        <w:t xml:space="preserve">, ניהול משתמשים והרשאות </w:t>
      </w:r>
    </w:p>
    <w:p w14:paraId="31B8B6B4" w14:textId="77777777" w:rsidR="00C63212" w:rsidRPr="00080985" w:rsidRDefault="00C63212" w:rsidP="003907FE">
      <w:pPr>
        <w:pStyle w:val="4ff0"/>
      </w:pPr>
      <w:r w:rsidRPr="00080985">
        <w:rPr>
          <w:rFonts w:hint="eastAsia"/>
          <w:rtl/>
        </w:rPr>
        <w:t>ההזדהות</w:t>
      </w:r>
      <w:r w:rsidRPr="00080985">
        <w:rPr>
          <w:rtl/>
        </w:rPr>
        <w:t xml:space="preserve"> </w:t>
      </w:r>
      <w:r w:rsidRPr="00080985">
        <w:rPr>
          <w:rFonts w:hint="eastAsia"/>
          <w:rtl/>
        </w:rPr>
        <w:t>תתמוך</w:t>
      </w:r>
      <w:r w:rsidRPr="00080985">
        <w:rPr>
          <w:rtl/>
        </w:rPr>
        <w:t xml:space="preserve"> </w:t>
      </w:r>
      <w:r w:rsidRPr="00080985">
        <w:rPr>
          <w:rFonts w:hint="eastAsia"/>
          <w:rtl/>
        </w:rPr>
        <w:t>בדרישות</w:t>
      </w:r>
      <w:r w:rsidRPr="00080985">
        <w:rPr>
          <w:rtl/>
        </w:rPr>
        <w:t xml:space="preserve"> </w:t>
      </w:r>
      <w:r w:rsidRPr="00080985">
        <w:rPr>
          <w:rFonts w:hint="eastAsia"/>
          <w:rtl/>
        </w:rPr>
        <w:t>הבאות</w:t>
      </w:r>
    </w:p>
    <w:p w14:paraId="1645DD87" w14:textId="70DBD279" w:rsidR="00C63212" w:rsidRDefault="00C63212" w:rsidP="00C63212">
      <w:pPr>
        <w:pStyle w:val="54"/>
      </w:pPr>
      <w:r w:rsidRPr="004B001F">
        <w:rPr>
          <w:rFonts w:hint="cs"/>
          <w:rtl/>
        </w:rPr>
        <w:t>הזדהות</w:t>
      </w:r>
      <w:r w:rsidRPr="005506D8">
        <w:rPr>
          <w:rFonts w:hint="cs"/>
          <w:rtl/>
        </w:rPr>
        <w:t xml:space="preserve"> לרשת ולמערכות המידע של </w:t>
      </w:r>
      <w:r>
        <w:rPr>
          <w:rFonts w:hint="cs"/>
          <w:rtl/>
        </w:rPr>
        <w:t>הספק</w:t>
      </w:r>
      <w:r w:rsidRPr="005506D8">
        <w:rPr>
          <w:rFonts w:hint="cs"/>
          <w:rtl/>
        </w:rPr>
        <w:t xml:space="preserve"> תבוצע בצורה מאובטחת על ידי לפחות אחד ממנגנוני </w:t>
      </w:r>
      <w:r w:rsidRPr="00080985">
        <w:rPr>
          <w:rFonts w:eastAsia="Arial Unicode MS" w:hint="eastAsia"/>
          <w:rtl/>
        </w:rPr>
        <w:t>ההזדהות</w:t>
      </w:r>
      <w:r w:rsidRPr="005506D8">
        <w:rPr>
          <w:rFonts w:hint="cs"/>
          <w:rtl/>
        </w:rPr>
        <w:t xml:space="preserve"> הבאים: שם משתמש וסיסמה </w:t>
      </w:r>
      <w:r w:rsidRPr="005506D8">
        <w:rPr>
          <w:rtl/>
        </w:rPr>
        <w:t>–</w:t>
      </w:r>
      <w:r w:rsidRPr="005506D8">
        <w:rPr>
          <w:rFonts w:hint="cs"/>
          <w:rtl/>
        </w:rPr>
        <w:t xml:space="preserve"> סיסמא </w:t>
      </w:r>
      <w:r>
        <w:rPr>
          <w:rFonts w:hint="cs"/>
          <w:rtl/>
        </w:rPr>
        <w:t xml:space="preserve">חזקה המשתנה לפחות כל 90 ימים, עם בקרה על </w:t>
      </w:r>
      <w:r w:rsidRPr="005506D8">
        <w:rPr>
          <w:rFonts w:hint="cs"/>
          <w:rtl/>
        </w:rPr>
        <w:t>מורכבת</w:t>
      </w:r>
      <w:r>
        <w:rPr>
          <w:rFonts w:hint="cs"/>
          <w:rtl/>
        </w:rPr>
        <w:t xml:space="preserve"> הסיסמא</w:t>
      </w:r>
      <w:r w:rsidRPr="005506D8">
        <w:rPr>
          <w:rFonts w:hint="cs"/>
          <w:rtl/>
        </w:rPr>
        <w:t xml:space="preserve"> (</w:t>
      </w:r>
      <w:r w:rsidRPr="005506D8">
        <w:rPr>
          <w:rFonts w:hint="cs"/>
        </w:rPr>
        <w:t>COMPLEXITY</w:t>
      </w:r>
      <w:r w:rsidRPr="005506D8">
        <w:rPr>
          <w:rFonts w:hint="cs"/>
          <w:rtl/>
        </w:rPr>
        <w:t>) בעלת 8 תווים לפחות, כרטיס חכם או התקן ביומטרי. לא יותרו משתמשים ג'אנריים.</w:t>
      </w:r>
      <w:r>
        <w:rPr>
          <w:rFonts w:hint="cs"/>
          <w:rtl/>
        </w:rPr>
        <w:t xml:space="preserve"> ה</w:t>
      </w:r>
      <w:r w:rsidRPr="005506D8">
        <w:rPr>
          <w:rFonts w:hint="cs"/>
          <w:rtl/>
        </w:rPr>
        <w:t>פעלת מדינ</w:t>
      </w:r>
      <w:r>
        <w:rPr>
          <w:rFonts w:hint="cs"/>
          <w:rtl/>
        </w:rPr>
        <w:t>יו</w:t>
      </w:r>
      <w:r w:rsidR="000739BA">
        <w:rPr>
          <w:rFonts w:hint="cs"/>
          <w:rtl/>
        </w:rPr>
        <w:t xml:space="preserve">ת נעילת </w:t>
      </w:r>
      <w:r w:rsidRPr="005506D8">
        <w:rPr>
          <w:rFonts w:hint="cs"/>
          <w:rtl/>
        </w:rPr>
        <w:t>מש</w:t>
      </w:r>
      <w:r w:rsidR="000739BA">
        <w:rPr>
          <w:rFonts w:hint="cs"/>
          <w:rtl/>
        </w:rPr>
        <w:t>ת</w:t>
      </w:r>
      <w:r w:rsidRPr="005506D8">
        <w:rPr>
          <w:rFonts w:hint="cs"/>
          <w:rtl/>
        </w:rPr>
        <w:t>מש במקרה של אי שימוש בחשבון</w:t>
      </w:r>
    </w:p>
    <w:p w14:paraId="1150381F" w14:textId="77777777" w:rsidR="00C63212" w:rsidRPr="00961C8C" w:rsidRDefault="00C63212" w:rsidP="00C63212">
      <w:pPr>
        <w:pStyle w:val="54"/>
        <w:rPr>
          <w:rFonts w:eastAsia="Arial Unicode MS"/>
        </w:rPr>
      </w:pPr>
      <w:r w:rsidRPr="00961C8C">
        <w:rPr>
          <w:rFonts w:eastAsia="Arial Unicode MS" w:hint="cs"/>
          <w:rtl/>
        </w:rPr>
        <w:t xml:space="preserve">הזדהות מנהל </w:t>
      </w:r>
      <w:r w:rsidRPr="00080985">
        <w:rPr>
          <w:rFonts w:hint="eastAsia"/>
          <w:rtl/>
        </w:rPr>
        <w:t>המזמין</w:t>
      </w:r>
      <w:r w:rsidRPr="00961C8C">
        <w:rPr>
          <w:rFonts w:eastAsia="Arial Unicode MS" w:hint="cs"/>
          <w:rtl/>
        </w:rPr>
        <w:t xml:space="preserve"> למערכת יבוצע באמצעות הזדהות חזקה (ברמת </w:t>
      </w:r>
      <w:r w:rsidRPr="00961C8C">
        <w:rPr>
          <w:rFonts w:eastAsia="Arial Unicode MS" w:hint="cs"/>
        </w:rPr>
        <w:t>Multi Factor Authentication</w:t>
      </w:r>
      <w:r w:rsidRPr="00961C8C">
        <w:rPr>
          <w:rFonts w:eastAsia="Arial Unicode MS" w:hint="cs"/>
          <w:rtl/>
        </w:rPr>
        <w:t xml:space="preserve">). </w:t>
      </w:r>
    </w:p>
    <w:p w14:paraId="4D85B9F4" w14:textId="77777777" w:rsidR="00C63212" w:rsidRPr="00961C8C" w:rsidRDefault="00C63212" w:rsidP="00C63212">
      <w:pPr>
        <w:pStyle w:val="54"/>
        <w:rPr>
          <w:rFonts w:eastAsia="Arial Unicode MS"/>
        </w:rPr>
      </w:pPr>
      <w:r w:rsidRPr="00961C8C">
        <w:rPr>
          <w:rFonts w:eastAsia="Arial Unicode MS" w:hint="cs"/>
          <w:rtl/>
        </w:rPr>
        <w:t>חסימה לאחר מספר ניסיונות כושלים של הזדהות למערכת, ומשלוח התראה למנהל המערכת. שחרור החסימה ו/או איפוס סיסמה יבוצע ע"י מנהל המערכת.</w:t>
      </w:r>
    </w:p>
    <w:p w14:paraId="1E3BA46D" w14:textId="3C265FA6" w:rsidR="00C63212" w:rsidRPr="00961C8C" w:rsidRDefault="00C63212" w:rsidP="00C63212">
      <w:pPr>
        <w:pStyle w:val="54"/>
        <w:rPr>
          <w:rFonts w:eastAsia="Arial Unicode MS"/>
        </w:rPr>
      </w:pPr>
      <w:r w:rsidRPr="00961C8C">
        <w:rPr>
          <w:rFonts w:eastAsia="Arial Unicode MS" w:hint="cs"/>
          <w:rtl/>
        </w:rPr>
        <w:t>ניתוק אוטומטי מהמערכת לאחר פרק זמן ללא פעילות (יוגדר ע"י מנהל המערכת), ואכיפת הזדהות מחדש</w:t>
      </w:r>
    </w:p>
    <w:p w14:paraId="711FBAD1" w14:textId="77777777" w:rsidR="00C63212" w:rsidRPr="00961C8C" w:rsidRDefault="00C63212" w:rsidP="003907FE">
      <w:pPr>
        <w:pStyle w:val="4ff0"/>
        <w:rPr>
          <w:rFonts w:eastAsia="Arial Unicode MS"/>
        </w:rPr>
      </w:pPr>
      <w:r w:rsidRPr="00080985">
        <w:rPr>
          <w:rFonts w:hint="eastAsia"/>
          <w:rtl/>
        </w:rPr>
        <w:t>מנגנון</w:t>
      </w:r>
      <w:r w:rsidRPr="00961C8C">
        <w:rPr>
          <w:rFonts w:eastAsia="Arial Unicode MS" w:hint="cs"/>
          <w:rtl/>
        </w:rPr>
        <w:t xml:space="preserve"> ני</w:t>
      </w:r>
      <w:r w:rsidR="00CB0E91">
        <w:rPr>
          <w:rFonts w:eastAsia="Arial Unicode MS" w:hint="cs"/>
          <w:rtl/>
        </w:rPr>
        <w:t>הול ההרשאות יתמוך בדרישות הבאות</w:t>
      </w:r>
    </w:p>
    <w:p w14:paraId="694EE03B" w14:textId="7D81AA52" w:rsidR="00C63212" w:rsidRPr="004B001F" w:rsidRDefault="00C63212" w:rsidP="006051D3">
      <w:pPr>
        <w:pStyle w:val="54"/>
      </w:pPr>
      <w:r w:rsidRPr="004B001F">
        <w:rPr>
          <w:rFonts w:hint="cs"/>
          <w:rtl/>
        </w:rPr>
        <w:t xml:space="preserve">המערכת </w:t>
      </w:r>
      <w:r w:rsidRPr="0066144E">
        <w:rPr>
          <w:rFonts w:eastAsia="Arial Unicode MS" w:hint="cs"/>
          <w:rtl/>
        </w:rPr>
        <w:t>תתמוך</w:t>
      </w:r>
      <w:r w:rsidRPr="004B001F">
        <w:rPr>
          <w:rFonts w:hint="cs"/>
          <w:rtl/>
        </w:rPr>
        <w:t xml:space="preserve"> במערך הרשאות אשר יאפשר את מידור הגישה למשתמש, למידע של יחידה </w:t>
      </w:r>
      <w:r w:rsidR="006051D3">
        <w:rPr>
          <w:rFonts w:hint="cs"/>
          <w:rtl/>
        </w:rPr>
        <w:t>אצל ה</w:t>
      </w:r>
      <w:r w:rsidR="006051D3">
        <w:rPr>
          <w:rFonts w:eastAsia="Batang" w:hint="cs"/>
          <w:rtl/>
          <w:lang w:val="x-none" w:eastAsia="x-none"/>
        </w:rPr>
        <w:t>מזמין</w:t>
      </w:r>
      <w:r w:rsidRPr="004B001F">
        <w:rPr>
          <w:rFonts w:hint="cs"/>
          <w:rtl/>
        </w:rPr>
        <w:t>, יורשו לגשת רק נציגי ה</w:t>
      </w:r>
      <w:r w:rsidR="006051D3">
        <w:rPr>
          <w:rFonts w:eastAsia="Batang" w:hint="cs"/>
          <w:rtl/>
          <w:lang w:val="x-none" w:eastAsia="x-none"/>
        </w:rPr>
        <w:t>מזמין</w:t>
      </w:r>
      <w:r w:rsidRPr="004B001F">
        <w:rPr>
          <w:rFonts w:hint="cs"/>
          <w:rtl/>
        </w:rPr>
        <w:t xml:space="preserve"> המאושרים</w:t>
      </w:r>
      <w:r w:rsidR="006051D3">
        <w:rPr>
          <w:rFonts w:hint="cs"/>
          <w:rtl/>
        </w:rPr>
        <w:t>.</w:t>
      </w:r>
    </w:p>
    <w:p w14:paraId="11FD1E77" w14:textId="77777777" w:rsidR="00C63212" w:rsidRPr="00961C8C" w:rsidRDefault="00C63212" w:rsidP="00C63212">
      <w:pPr>
        <w:pStyle w:val="54"/>
        <w:rPr>
          <w:rFonts w:eastAsia="Arial Unicode MS"/>
        </w:rPr>
      </w:pPr>
      <w:r w:rsidRPr="00961C8C">
        <w:rPr>
          <w:rFonts w:eastAsia="Arial Unicode MS" w:hint="cs"/>
          <w:rtl/>
        </w:rPr>
        <w:t>ניהול ההרשאות יבוצע ע"י מנהל מערכת המזמין, ללא תלות בספק</w:t>
      </w:r>
      <w:r>
        <w:rPr>
          <w:rFonts w:eastAsia="Arial Unicode MS" w:hint="cs"/>
          <w:rtl/>
        </w:rPr>
        <w:t>.</w:t>
      </w:r>
    </w:p>
    <w:p w14:paraId="36866557" w14:textId="77777777" w:rsidR="00C63212" w:rsidRPr="00961C8C" w:rsidRDefault="00C63212" w:rsidP="00C63212">
      <w:pPr>
        <w:pStyle w:val="54"/>
        <w:rPr>
          <w:rFonts w:eastAsia="Arial Unicode MS"/>
        </w:rPr>
      </w:pPr>
      <w:r w:rsidRPr="00961C8C">
        <w:rPr>
          <w:rFonts w:eastAsia="Arial Unicode MS" w:hint="cs"/>
          <w:rtl/>
        </w:rPr>
        <w:t>ניהול מערך הרשאות גמיש, שיאפשר הגדרת רמות פעילות במערכת (קריאה, עריכה, כתיבה, מחיקה וכד') לפי משתמשים ולפי קבוצות</w:t>
      </w:r>
      <w:r w:rsidR="00CB0E91">
        <w:rPr>
          <w:rFonts w:eastAsia="Arial Unicode MS" w:hint="cs"/>
          <w:rtl/>
        </w:rPr>
        <w:t>.</w:t>
      </w:r>
    </w:p>
    <w:p w14:paraId="5CEA9797" w14:textId="77777777" w:rsidR="00C63212" w:rsidRPr="00961C8C" w:rsidRDefault="00C63212" w:rsidP="00C63212">
      <w:pPr>
        <w:pStyle w:val="54"/>
        <w:rPr>
          <w:rFonts w:eastAsia="Arial Unicode MS"/>
        </w:rPr>
      </w:pPr>
      <w:r w:rsidRPr="00961C8C">
        <w:rPr>
          <w:rFonts w:eastAsia="Arial Unicode MS" w:hint="cs"/>
          <w:rtl/>
        </w:rPr>
        <w:t>אפשרות להגדרת הרשאות ברמת אובייקטים, תהליכים ושירותי מערכת</w:t>
      </w:r>
      <w:r w:rsidR="00CB0E91">
        <w:rPr>
          <w:rFonts w:eastAsia="Arial Unicode MS" w:hint="cs"/>
          <w:rtl/>
        </w:rPr>
        <w:t>.</w:t>
      </w:r>
    </w:p>
    <w:p w14:paraId="2EC665A8" w14:textId="72E53822" w:rsidR="00C63212" w:rsidRPr="00961C8C" w:rsidRDefault="00C63212" w:rsidP="003907FE">
      <w:pPr>
        <w:pStyle w:val="43"/>
        <w:rPr>
          <w:rFonts w:eastAsia="Arial Unicode MS"/>
        </w:rPr>
      </w:pPr>
      <w:r w:rsidRPr="00961C8C">
        <w:rPr>
          <w:rFonts w:eastAsia="Arial Unicode MS" w:hint="cs"/>
          <w:rtl/>
        </w:rPr>
        <w:t xml:space="preserve">הרשאות </w:t>
      </w:r>
      <w:r w:rsidRPr="00080985">
        <w:rPr>
          <w:rFonts w:hint="eastAsia"/>
          <w:rtl/>
        </w:rPr>
        <w:t>ניהול</w:t>
      </w:r>
      <w:r w:rsidRPr="00961C8C">
        <w:rPr>
          <w:rFonts w:eastAsia="Arial Unicode MS" w:hint="cs"/>
          <w:rtl/>
        </w:rPr>
        <w:t xml:space="preserve"> חזקות לרכיב</w:t>
      </w:r>
      <w:r w:rsidR="000739BA">
        <w:rPr>
          <w:rFonts w:eastAsia="Arial Unicode MS" w:hint="cs"/>
          <w:rtl/>
        </w:rPr>
        <w:t xml:space="preserve">י סביבת המערכת של </w:t>
      </w:r>
      <w:r w:rsidRPr="00961C8C">
        <w:rPr>
          <w:rFonts w:eastAsia="Arial Unicode MS" w:hint="cs"/>
          <w:rtl/>
        </w:rPr>
        <w:t>מזמינה יינתנו למספר המינימלי ההכרחי של עובדי הספק. באחריות הספק לבצע בקרה תקופתית על הרשאות אלה.</w:t>
      </w:r>
    </w:p>
    <w:p w14:paraId="0C36A3CB" w14:textId="77777777" w:rsidR="00C63212" w:rsidRPr="00BC5EA1" w:rsidRDefault="00C63212" w:rsidP="003907FE">
      <w:pPr>
        <w:pStyle w:val="4ff0"/>
        <w:rPr>
          <w:rFonts w:eastAsia="Arial Unicode MS"/>
        </w:rPr>
      </w:pPr>
      <w:r w:rsidRPr="00BC5EA1">
        <w:rPr>
          <w:rFonts w:eastAsia="Arial Unicode MS" w:hint="cs"/>
          <w:rtl/>
        </w:rPr>
        <w:t>הגנה היקפית על השירות</w:t>
      </w:r>
    </w:p>
    <w:p w14:paraId="27365A58" w14:textId="77777777" w:rsidR="00C63212" w:rsidRPr="00961C8C" w:rsidRDefault="00C63212" w:rsidP="00C63212">
      <w:pPr>
        <w:pStyle w:val="54"/>
        <w:rPr>
          <w:rFonts w:eastAsia="Arial Unicode MS"/>
        </w:rPr>
      </w:pPr>
      <w:r w:rsidRPr="00961C8C">
        <w:rPr>
          <w:rFonts w:eastAsia="Arial Unicode MS" w:hint="cs"/>
          <w:rtl/>
        </w:rPr>
        <w:t>סביבת המערכת תהיה מוגנת באמצעות מנגנוני אבטחת מידע והגנות סייבר, כולל, מערכות להגנה מפני גישה בלתי מורשית, החדרת קוד זדוני וסריקת אנומאליות, גישה מאזורים גיאוגרפיים בלתי מורשים, הגנה מפני מתקפות אפליקטיביות ועוד.</w:t>
      </w:r>
    </w:p>
    <w:p w14:paraId="6B34B343" w14:textId="77777777" w:rsidR="00C63212" w:rsidRPr="00961C8C" w:rsidRDefault="00C63212" w:rsidP="00C63212">
      <w:pPr>
        <w:pStyle w:val="54"/>
        <w:rPr>
          <w:rFonts w:eastAsia="Arial Unicode MS"/>
        </w:rPr>
      </w:pPr>
      <w:r w:rsidRPr="00961C8C">
        <w:rPr>
          <w:rFonts w:eastAsia="Arial Unicode MS" w:hint="cs"/>
          <w:rtl/>
        </w:rPr>
        <w:t>הספק יבטיח את עדכניות מנגנוני האבטחה בכל עת (גרסאות, טלאי תיקון וחתימות)</w:t>
      </w:r>
      <w:r w:rsidR="00CB0E91">
        <w:rPr>
          <w:rFonts w:eastAsia="Arial Unicode MS" w:hint="cs"/>
          <w:rtl/>
        </w:rPr>
        <w:t>.</w:t>
      </w:r>
    </w:p>
    <w:p w14:paraId="5FCE149D" w14:textId="77777777" w:rsidR="00C63212" w:rsidRPr="00961C8C" w:rsidRDefault="00C63212" w:rsidP="003907FE">
      <w:pPr>
        <w:pStyle w:val="4ff0"/>
        <w:rPr>
          <w:rFonts w:eastAsia="Arial Unicode MS"/>
        </w:rPr>
      </w:pPr>
      <w:r w:rsidRPr="00961C8C">
        <w:rPr>
          <w:rFonts w:eastAsia="Arial Unicode MS" w:hint="cs"/>
          <w:rtl/>
        </w:rPr>
        <w:t>ניטור</w:t>
      </w:r>
      <w:r w:rsidRPr="001A0FCA">
        <w:rPr>
          <w:rFonts w:eastAsia="Arial Unicode MS" w:hint="cs"/>
          <w:rtl/>
        </w:rPr>
        <w:t xml:space="preserve"> </w:t>
      </w:r>
      <w:r w:rsidRPr="00697F77">
        <w:rPr>
          <w:rFonts w:eastAsia="Arial Unicode MS" w:hint="eastAsia"/>
          <w:rtl/>
        </w:rPr>
        <w:t>ובקרה</w:t>
      </w:r>
      <w:r w:rsidRPr="00961C8C">
        <w:rPr>
          <w:rFonts w:eastAsia="Arial Unicode MS" w:hint="cs"/>
          <w:rtl/>
        </w:rPr>
        <w:t xml:space="preserve"> (</w:t>
      </w:r>
      <w:r w:rsidRPr="00961C8C">
        <w:rPr>
          <w:rFonts w:eastAsia="Arial Unicode MS" w:hint="cs"/>
        </w:rPr>
        <w:t>Audit</w:t>
      </w:r>
      <w:r w:rsidRPr="00961C8C">
        <w:rPr>
          <w:rFonts w:eastAsia="Arial Unicode MS" w:hint="cs"/>
          <w:rtl/>
        </w:rPr>
        <w:t>) לשירות</w:t>
      </w:r>
    </w:p>
    <w:p w14:paraId="7FF9ADDD" w14:textId="77777777" w:rsidR="00C63212" w:rsidRPr="00961C8C" w:rsidRDefault="00C63212" w:rsidP="00C63212">
      <w:pPr>
        <w:pStyle w:val="54"/>
        <w:rPr>
          <w:rFonts w:eastAsia="Arial Unicode MS"/>
        </w:rPr>
      </w:pPr>
      <w:r w:rsidRPr="00961C8C">
        <w:rPr>
          <w:rFonts w:eastAsia="Arial Unicode MS" w:hint="cs"/>
          <w:rtl/>
        </w:rPr>
        <w:t>ימומש נתיב בקרה (</w:t>
      </w:r>
      <w:r w:rsidRPr="00961C8C">
        <w:rPr>
          <w:rFonts w:eastAsia="Arial Unicode MS" w:hint="cs"/>
        </w:rPr>
        <w:t>Audit trail</w:t>
      </w:r>
      <w:r w:rsidRPr="00961C8C">
        <w:rPr>
          <w:rFonts w:eastAsia="Arial Unicode MS" w:hint="cs"/>
          <w:rtl/>
        </w:rPr>
        <w:t>) עבור האפליקציה וכל הרכיבים בסביבתה (שרתים, בסיסי נתונים, רכיבי תקשורת, מנגנוני אבטחת מידע). האירועים הבאים, לכל הפחות, יירשמו ללוגים:</w:t>
      </w:r>
    </w:p>
    <w:p w14:paraId="288FE788" w14:textId="77777777" w:rsidR="00C63212" w:rsidRPr="00961C8C" w:rsidRDefault="00C63212" w:rsidP="00CB0E91">
      <w:pPr>
        <w:pStyle w:val="62"/>
        <w:rPr>
          <w:rFonts w:eastAsia="Arial Unicode MS"/>
        </w:rPr>
      </w:pPr>
      <w:r w:rsidRPr="00961C8C">
        <w:rPr>
          <w:rFonts w:eastAsia="Arial Unicode MS" w:hint="cs"/>
          <w:rtl/>
        </w:rPr>
        <w:t>הזדהות למערכת – הצלחה / כישלון + סיבת הכישלון</w:t>
      </w:r>
    </w:p>
    <w:p w14:paraId="33B203C8" w14:textId="77777777" w:rsidR="00C63212" w:rsidRPr="00961C8C" w:rsidRDefault="00C63212" w:rsidP="00CB0E91">
      <w:pPr>
        <w:pStyle w:val="62"/>
        <w:rPr>
          <w:rFonts w:eastAsia="Arial Unicode MS"/>
        </w:rPr>
      </w:pPr>
      <w:r w:rsidRPr="00961C8C">
        <w:rPr>
          <w:rFonts w:eastAsia="Arial Unicode MS" w:hint="cs"/>
          <w:rtl/>
        </w:rPr>
        <w:lastRenderedPageBreak/>
        <w:t xml:space="preserve">התנתקות מהמערכת </w:t>
      </w:r>
      <w:r w:rsidRPr="00961C8C">
        <w:rPr>
          <w:rFonts w:eastAsia="Arial Unicode MS" w:hint="cs"/>
        </w:rPr>
        <w:t>Logoff</w:t>
      </w:r>
    </w:p>
    <w:p w14:paraId="4F47CC0C" w14:textId="77777777" w:rsidR="00C63212" w:rsidRPr="00961C8C" w:rsidRDefault="00C63212" w:rsidP="00CB0E91">
      <w:pPr>
        <w:pStyle w:val="62"/>
        <w:rPr>
          <w:rFonts w:eastAsia="Arial Unicode MS"/>
        </w:rPr>
      </w:pPr>
      <w:r w:rsidRPr="00961C8C">
        <w:rPr>
          <w:rFonts w:eastAsia="Arial Unicode MS" w:hint="cs"/>
          <w:rtl/>
        </w:rPr>
        <w:t>כל הפעולות המבוצעות ע"י משתמש בעל הרשאות ניהול מערכת</w:t>
      </w:r>
    </w:p>
    <w:p w14:paraId="106BD1A3" w14:textId="77777777" w:rsidR="00C63212" w:rsidRPr="00961C8C" w:rsidRDefault="00C63212" w:rsidP="00C63212">
      <w:pPr>
        <w:pStyle w:val="54"/>
        <w:rPr>
          <w:rFonts w:eastAsia="Arial Unicode MS"/>
        </w:rPr>
      </w:pPr>
      <w:r w:rsidRPr="00961C8C">
        <w:rPr>
          <w:rFonts w:eastAsia="Arial Unicode MS" w:hint="cs"/>
          <w:rtl/>
        </w:rPr>
        <w:t>הרישום ללוג יכלול את הפרטים הבאים:</w:t>
      </w:r>
    </w:p>
    <w:p w14:paraId="13561590" w14:textId="77777777" w:rsidR="00C63212" w:rsidRPr="00961C8C" w:rsidRDefault="00C63212" w:rsidP="00CB0E91">
      <w:pPr>
        <w:pStyle w:val="62"/>
        <w:rPr>
          <w:rFonts w:eastAsia="Arial Unicode MS"/>
        </w:rPr>
      </w:pPr>
      <w:r w:rsidRPr="00961C8C">
        <w:rPr>
          <w:rFonts w:eastAsia="Arial Unicode MS" w:hint="cs"/>
          <w:rtl/>
        </w:rPr>
        <w:t>זיהוי המשתמש מבצע הפעולה</w:t>
      </w:r>
    </w:p>
    <w:p w14:paraId="6885E364" w14:textId="77777777" w:rsidR="00C63212" w:rsidRPr="00961C8C" w:rsidRDefault="00C63212" w:rsidP="00CB0E91">
      <w:pPr>
        <w:pStyle w:val="62"/>
        <w:rPr>
          <w:rFonts w:eastAsia="Arial Unicode MS"/>
        </w:rPr>
      </w:pPr>
      <w:r w:rsidRPr="00961C8C">
        <w:rPr>
          <w:rFonts w:eastAsia="Arial Unicode MS" w:hint="cs"/>
          <w:rtl/>
        </w:rPr>
        <w:t>חותמת זמן ביצוע הפעולה</w:t>
      </w:r>
    </w:p>
    <w:p w14:paraId="7371685D" w14:textId="77777777" w:rsidR="00C63212" w:rsidRPr="00961C8C" w:rsidRDefault="00C63212" w:rsidP="00CB0E91">
      <w:pPr>
        <w:pStyle w:val="62"/>
        <w:rPr>
          <w:rFonts w:eastAsia="Arial Unicode MS"/>
        </w:rPr>
      </w:pPr>
      <w:r w:rsidRPr="00961C8C">
        <w:rPr>
          <w:rFonts w:eastAsia="Arial Unicode MS" w:hint="cs"/>
          <w:rtl/>
        </w:rPr>
        <w:t>מהות הפעולה</w:t>
      </w:r>
    </w:p>
    <w:p w14:paraId="60BDAD59" w14:textId="77777777" w:rsidR="00C63212" w:rsidRPr="00961C8C" w:rsidRDefault="00C63212" w:rsidP="00C63212">
      <w:pPr>
        <w:pStyle w:val="54"/>
        <w:rPr>
          <w:rFonts w:eastAsia="Arial Unicode MS"/>
        </w:rPr>
      </w:pPr>
      <w:r w:rsidRPr="00961C8C">
        <w:rPr>
          <w:rFonts w:eastAsia="Arial Unicode MS" w:hint="cs"/>
          <w:rtl/>
        </w:rPr>
        <w:t>משתמש (לרבות מנהל המערכת) לא יוכל למחוק או לבצע שינויים בתוך הלוג</w:t>
      </w:r>
      <w:r w:rsidR="0055199B">
        <w:rPr>
          <w:rFonts w:eastAsia="Arial Unicode MS" w:hint="cs"/>
          <w:rtl/>
        </w:rPr>
        <w:t>.</w:t>
      </w:r>
    </w:p>
    <w:p w14:paraId="67B00905" w14:textId="77777777" w:rsidR="00C63212" w:rsidRPr="00961C8C" w:rsidRDefault="00C63212" w:rsidP="00C63212">
      <w:pPr>
        <w:pStyle w:val="54"/>
        <w:rPr>
          <w:rFonts w:eastAsia="Arial Unicode MS"/>
        </w:rPr>
      </w:pPr>
      <w:r w:rsidRPr="00961C8C">
        <w:rPr>
          <w:rFonts w:eastAsia="Arial Unicode MS" w:hint="cs"/>
          <w:rtl/>
        </w:rPr>
        <w:t>הלוגים יישמרו למשך 6 חודשים לפחות</w:t>
      </w:r>
      <w:r w:rsidR="0055199B">
        <w:rPr>
          <w:rFonts w:eastAsia="Arial Unicode MS" w:hint="cs"/>
          <w:rtl/>
        </w:rPr>
        <w:t>.</w:t>
      </w:r>
    </w:p>
    <w:p w14:paraId="6756EEEA" w14:textId="77777777" w:rsidR="00C63212" w:rsidRPr="00961C8C" w:rsidRDefault="00C63212" w:rsidP="00C63212">
      <w:pPr>
        <w:pStyle w:val="54"/>
        <w:rPr>
          <w:rFonts w:eastAsia="Arial Unicode MS"/>
          <w:rtl/>
        </w:rPr>
      </w:pPr>
      <w:r w:rsidRPr="00961C8C">
        <w:rPr>
          <w:rFonts w:eastAsia="Arial Unicode MS" w:hint="cs"/>
          <w:rtl/>
        </w:rPr>
        <w:t>הספק יאפשר לעובדים שיוגדרו מטעם מזמינה, גישה ללוגים של רכיבי סביבת המערכת של מזמינה</w:t>
      </w:r>
      <w:r w:rsidR="0055199B">
        <w:rPr>
          <w:rFonts w:eastAsia="Arial Unicode MS" w:hint="cs"/>
          <w:rtl/>
        </w:rPr>
        <w:t>.</w:t>
      </w:r>
    </w:p>
    <w:p w14:paraId="0D1868A5" w14:textId="77777777" w:rsidR="00C63212" w:rsidRPr="00961C8C" w:rsidRDefault="00C63212" w:rsidP="00C63212">
      <w:pPr>
        <w:pStyle w:val="54"/>
        <w:rPr>
          <w:rFonts w:eastAsia="Arial Unicode MS"/>
        </w:rPr>
      </w:pPr>
      <w:r w:rsidRPr="00961C8C">
        <w:rPr>
          <w:rFonts w:eastAsia="Arial Unicode MS" w:hint="cs"/>
          <w:rtl/>
        </w:rPr>
        <w:t>הספק יאפשר העברה של הלוגים למזמינה או לגורם מטעמה, בהתאם להנחיותה</w:t>
      </w:r>
      <w:r w:rsidR="0055199B">
        <w:rPr>
          <w:rFonts w:eastAsia="Arial Unicode MS" w:hint="cs"/>
          <w:rtl/>
        </w:rPr>
        <w:t>.</w:t>
      </w:r>
    </w:p>
    <w:p w14:paraId="7C73290D" w14:textId="77777777" w:rsidR="00C63212" w:rsidRPr="00961C8C" w:rsidRDefault="00C63212" w:rsidP="00C63212">
      <w:pPr>
        <w:pStyle w:val="54"/>
        <w:rPr>
          <w:rFonts w:eastAsia="Arial Unicode MS"/>
        </w:rPr>
      </w:pPr>
      <w:r w:rsidRPr="00961C8C">
        <w:rPr>
          <w:rFonts w:eastAsia="Arial Unicode MS" w:hint="cs"/>
          <w:rtl/>
        </w:rPr>
        <w:t xml:space="preserve">ספק השירות יפעיל מערך </w:t>
      </w:r>
      <w:r w:rsidRPr="00961C8C">
        <w:rPr>
          <w:rFonts w:eastAsia="Arial Unicode MS" w:hint="cs"/>
        </w:rPr>
        <w:t>SIEM/SOC</w:t>
      </w:r>
      <w:r w:rsidRPr="00961C8C">
        <w:rPr>
          <w:rFonts w:eastAsia="Arial Unicode MS" w:hint="cs"/>
          <w:rtl/>
        </w:rPr>
        <w:t xml:space="preserve"> לניטור, בקרה וטיפול באירועי אבטחת מידע</w:t>
      </w:r>
      <w:r w:rsidR="0055199B" w:rsidRPr="00240ED0">
        <w:rPr>
          <w:rFonts w:eastAsia="Arial Unicode MS"/>
          <w:b/>
          <w:bCs/>
          <w:rtl/>
        </w:rPr>
        <w:t>.</w:t>
      </w:r>
    </w:p>
    <w:p w14:paraId="68FAD0E1" w14:textId="77777777" w:rsidR="00F27EFD" w:rsidRDefault="00F27EFD" w:rsidP="00CB0B4A">
      <w:pPr>
        <w:pStyle w:val="32"/>
        <w:rPr>
          <w:rtl/>
        </w:rPr>
      </w:pPr>
      <w:r>
        <w:rPr>
          <w:rFonts w:hint="cs"/>
          <w:rtl/>
        </w:rPr>
        <w:t>מגבלות אבטחה לפעולות הספק</w:t>
      </w:r>
      <w:bookmarkEnd w:id="453"/>
      <w:bookmarkEnd w:id="454"/>
      <w:bookmarkEnd w:id="455"/>
    </w:p>
    <w:p w14:paraId="792C3CFF" w14:textId="77777777" w:rsidR="00F27EFD" w:rsidRDefault="00F27EFD" w:rsidP="003907FE">
      <w:pPr>
        <w:pStyle w:val="43"/>
      </w:pPr>
      <w:r>
        <w:rPr>
          <w:rFonts w:hint="cs"/>
          <w:rtl/>
        </w:rPr>
        <w:t>הספק ועובדיו יהיו כפופים לתנאי הביטחון והבטיחות הקיימים באתר העבודה והנחיות לפני תחילת העבודה ובמהלכה.</w:t>
      </w:r>
    </w:p>
    <w:p w14:paraId="312D0D1B" w14:textId="77777777" w:rsidR="00F27EFD" w:rsidRDefault="00F27EFD" w:rsidP="003907FE">
      <w:pPr>
        <w:pStyle w:val="43"/>
        <w:rPr>
          <w:rtl/>
        </w:rPr>
      </w:pPr>
      <w:r>
        <w:rPr>
          <w:rFonts w:hint="cs"/>
          <w:rtl/>
        </w:rPr>
        <w:t>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הגורם הממלכתי המוסמך על פי דין, לרבות קצין הביטחון של המזמין). הספק אחראי לקבל הנחיות אלו וליישמן בפועל.</w:t>
      </w:r>
    </w:p>
    <w:p w14:paraId="285C9210" w14:textId="77777777" w:rsidR="00F27EFD" w:rsidRDefault="00F27EFD" w:rsidP="003907FE">
      <w:pPr>
        <w:pStyle w:val="43"/>
        <w:rPr>
          <w:rtl/>
        </w:rPr>
      </w:pPr>
      <w:r>
        <w:rPr>
          <w:rFonts w:hint="cs"/>
          <w:rtl/>
        </w:rPr>
        <w:t>הספק מתחייב להעסיק רק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14:paraId="025C2DB5" w14:textId="77777777" w:rsidR="00F27EFD" w:rsidRDefault="00F27EFD" w:rsidP="003907FE">
      <w:pPr>
        <w:pStyle w:val="43"/>
        <w:rPr>
          <w:rtl/>
        </w:rPr>
      </w:pPr>
      <w:r>
        <w:rPr>
          <w:rFonts w:hint="cs"/>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25522D95" w14:textId="77777777" w:rsidR="00F27EFD" w:rsidRDefault="00F27EFD" w:rsidP="003907FE">
      <w:pPr>
        <w:pStyle w:val="43"/>
        <w:rPr>
          <w:rtl/>
        </w:rPr>
      </w:pPr>
      <w:r>
        <w:rPr>
          <w:rFonts w:hint="cs"/>
          <w:rtl/>
        </w:rPr>
        <w:t xml:space="preserve">הספק יתחייב לעמוד בלוח הזמנים לביצוע חלקו בפרויקט, ללא תלות באישור ביטחוני לעובדים מסוימים, או בהרחקת עובדים, לפני או במהלך העבודה. </w:t>
      </w:r>
    </w:p>
    <w:p w14:paraId="5CAB62C7" w14:textId="77777777" w:rsidR="00F27EFD" w:rsidRDefault="00F27EFD" w:rsidP="003907FE">
      <w:pPr>
        <w:pStyle w:val="43"/>
        <w:rPr>
          <w:rtl/>
        </w:rPr>
      </w:pPr>
      <w:r>
        <w:rPr>
          <w:rFonts w:hint="cs"/>
          <w:rtl/>
        </w:rPr>
        <w:t xml:space="preserve">ככלל, הספק לא יורשה לבצע </w:t>
      </w:r>
      <w:r>
        <w:t>Remote Diagnostics</w:t>
      </w:r>
      <w:r>
        <w:rPr>
          <w:rFonts w:hint="cs"/>
          <w:rtl/>
        </w:rPr>
        <w:t>, או אחזקה מרחוק. היעדר הרשאה לביצוע פעולה כאמור לא יהווה</w:t>
      </w:r>
      <w:r w:rsidR="000A5B54">
        <w:rPr>
          <w:rFonts w:hint="cs"/>
          <w:rtl/>
        </w:rPr>
        <w:t xml:space="preserve"> </w:t>
      </w:r>
      <w:r>
        <w:rPr>
          <w:rFonts w:hint="cs"/>
          <w:rtl/>
        </w:rPr>
        <w:t>עילה בידי הספק שלא לעמוד בהתחייבות מהתחייבויותיו לפי מכרז זה.</w:t>
      </w:r>
      <w:r w:rsidR="000A5B54">
        <w:rPr>
          <w:rFonts w:hint="cs"/>
          <w:rtl/>
        </w:rPr>
        <w:t xml:space="preserve"> </w:t>
      </w:r>
    </w:p>
    <w:p w14:paraId="35F95F3C" w14:textId="77777777" w:rsidR="007F28D5" w:rsidRDefault="007F28D5">
      <w:pPr>
        <w:bidi w:val="0"/>
        <w:rPr>
          <w:rFonts w:ascii="David" w:hAnsi="David" w:cs="David"/>
          <w:b/>
          <w:bCs/>
          <w:sz w:val="28"/>
          <w:szCs w:val="28"/>
          <w:u w:val="single"/>
        </w:rPr>
      </w:pPr>
      <w:r>
        <w:rPr>
          <w:rtl/>
        </w:rPr>
        <w:br w:type="page"/>
      </w:r>
    </w:p>
    <w:p w14:paraId="3AC74CB3" w14:textId="77777777" w:rsidR="00B8613C" w:rsidRPr="00C27655" w:rsidRDefault="0055199B" w:rsidP="00C03A1B">
      <w:pPr>
        <w:pStyle w:val="25"/>
      </w:pPr>
      <w:bookmarkStart w:id="456" w:name="_Toc100761188"/>
      <w:r>
        <w:rPr>
          <w:rFonts w:hint="cs"/>
          <w:rtl/>
        </w:rPr>
        <w:lastRenderedPageBreak/>
        <w:t>ניהול מאגר המידע ושמירתו</w:t>
      </w:r>
      <w:bookmarkEnd w:id="456"/>
    </w:p>
    <w:p w14:paraId="0AD648F2" w14:textId="77777777" w:rsidR="00B8613C" w:rsidRPr="009449F3" w:rsidRDefault="00B8613C" w:rsidP="00CB0B4A">
      <w:pPr>
        <w:pStyle w:val="32"/>
      </w:pPr>
      <w:bookmarkStart w:id="457" w:name="_Toc72305656"/>
      <w:bookmarkStart w:id="458" w:name="_Toc72403918"/>
      <w:bookmarkStart w:id="459" w:name="_Toc72405285"/>
      <w:r w:rsidRPr="009449F3">
        <w:rPr>
          <w:rtl/>
        </w:rPr>
        <w:t>ניהול מידע</w:t>
      </w:r>
      <w:bookmarkEnd w:id="457"/>
      <w:bookmarkEnd w:id="458"/>
      <w:bookmarkEnd w:id="459"/>
    </w:p>
    <w:p w14:paraId="59B91E31" w14:textId="77777777" w:rsidR="008310E0" w:rsidRPr="008310E0" w:rsidRDefault="008310E0" w:rsidP="003907FE">
      <w:pPr>
        <w:pStyle w:val="43"/>
      </w:pPr>
      <w:r w:rsidRPr="008310E0">
        <w:rPr>
          <w:rtl/>
        </w:rPr>
        <w:t>המערכת תיועד לאוכלוסייה מגוונת של משתמשים בדגש על פשטות תפעול - אינטואיטיביות, ידידותיות, התמצאות וקלות מעבר וניווט בין מסכים</w:t>
      </w:r>
      <w:r w:rsidRPr="008310E0">
        <w:rPr>
          <w:rFonts w:hint="cs"/>
          <w:rtl/>
        </w:rPr>
        <w:t>.</w:t>
      </w:r>
    </w:p>
    <w:p w14:paraId="2DC81312" w14:textId="77777777" w:rsidR="008310E0" w:rsidRPr="008310E0" w:rsidRDefault="008310E0" w:rsidP="003907FE">
      <w:pPr>
        <w:pStyle w:val="43"/>
      </w:pPr>
      <w:r w:rsidRPr="008310E0">
        <w:rPr>
          <w:rtl/>
        </w:rPr>
        <w:t>מבנה דף אחיד וקריא - שמירה על עקביות, אחידות והגיון דומה במבנה המסכים, סרגלי הניווט, מיקום השדות והכפתורים</w:t>
      </w:r>
      <w:r w:rsidRPr="008310E0">
        <w:rPr>
          <w:rFonts w:hint="cs"/>
          <w:rtl/>
        </w:rPr>
        <w:t>.</w:t>
      </w:r>
    </w:p>
    <w:p w14:paraId="6F906823" w14:textId="77777777" w:rsidR="008310E0" w:rsidRPr="008310E0" w:rsidRDefault="008310E0" w:rsidP="003907FE">
      <w:pPr>
        <w:pStyle w:val="43"/>
      </w:pPr>
      <w:r w:rsidRPr="008310E0">
        <w:rPr>
          <w:rtl/>
        </w:rPr>
        <w:t>עזרה למשתמש - שילוב הסברים והנחיות למשתמש הן במסכים עצמם והן באמצעות הפעולה בכל מסך</w:t>
      </w:r>
      <w:r w:rsidRPr="008310E0">
        <w:t>.</w:t>
      </w:r>
    </w:p>
    <w:p w14:paraId="11F7F550" w14:textId="77777777" w:rsidR="00B8613C" w:rsidRPr="00244E9F" w:rsidRDefault="00B8613C" w:rsidP="003907FE">
      <w:pPr>
        <w:pStyle w:val="43"/>
        <w:rPr>
          <w:rtl/>
        </w:rPr>
      </w:pPr>
      <w:r w:rsidRPr="00244E9F">
        <w:rPr>
          <w:rtl/>
        </w:rPr>
        <w:t>כל מזמין יהיה רשאי להגדיר את סוגי המידע שה</w:t>
      </w:r>
      <w:r>
        <w:rPr>
          <w:rtl/>
        </w:rPr>
        <w:t>ספק</w:t>
      </w:r>
      <w:r w:rsidRPr="00244E9F">
        <w:rPr>
          <w:rtl/>
        </w:rPr>
        <w:t xml:space="preserve"> יקלוט למערכותיו, השדות ברשומה ופירוט התכולה.</w:t>
      </w:r>
    </w:p>
    <w:p w14:paraId="708AB56F" w14:textId="42F429BE" w:rsidR="00B8613C" w:rsidRDefault="00B8613C" w:rsidP="003907FE">
      <w:pPr>
        <w:pStyle w:val="43"/>
      </w:pPr>
      <w:r w:rsidRPr="00244E9F">
        <w:rPr>
          <w:rtl/>
        </w:rPr>
        <w:t>על ה</w:t>
      </w:r>
      <w:r>
        <w:rPr>
          <w:rtl/>
        </w:rPr>
        <w:t>ספק</w:t>
      </w:r>
      <w:r w:rsidRPr="00244E9F">
        <w:rPr>
          <w:rtl/>
        </w:rPr>
        <w:t xml:space="preserve"> לתעד את פרטי החומר המופקד </w:t>
      </w:r>
      <w:r w:rsidR="00054A05">
        <w:rPr>
          <w:rFonts w:hint="cs"/>
          <w:rtl/>
        </w:rPr>
        <w:t>במגנזה</w:t>
      </w:r>
      <w:r w:rsidRPr="00244E9F">
        <w:rPr>
          <w:rtl/>
        </w:rPr>
        <w:t xml:space="preserve"> שלו ואת פרטי ההפקדות</w:t>
      </w:r>
      <w:r>
        <w:rPr>
          <w:rFonts w:hint="cs"/>
          <w:rtl/>
        </w:rPr>
        <w:t>,</w:t>
      </w:r>
      <w:r w:rsidRPr="00244E9F">
        <w:rPr>
          <w:rtl/>
        </w:rPr>
        <w:t xml:space="preserve"> השליפות</w:t>
      </w:r>
      <w:r>
        <w:rPr>
          <w:rFonts w:hint="cs"/>
          <w:rtl/>
        </w:rPr>
        <w:t>, הביעור והגריעה</w:t>
      </w:r>
      <w:r w:rsidRPr="00244E9F">
        <w:rPr>
          <w:rtl/>
        </w:rPr>
        <w:t xml:space="preserve"> של חומר </w:t>
      </w:r>
      <w:r w:rsidR="00054A05">
        <w:rPr>
          <w:rFonts w:hint="cs"/>
          <w:rtl/>
        </w:rPr>
        <w:t>מהמגנזה</w:t>
      </w:r>
      <w:r w:rsidRPr="00244E9F">
        <w:rPr>
          <w:rtl/>
        </w:rPr>
        <w:t xml:space="preserve"> ולנהל את השירותים נשוא המכרז באמצעות מערכת מידע ממוחשבת, המותאמת לדרישות המכרז.</w:t>
      </w:r>
    </w:p>
    <w:p w14:paraId="145F4615" w14:textId="77777777" w:rsidR="00D4598C" w:rsidRPr="00A50347" w:rsidRDefault="00D4598C" w:rsidP="003907FE">
      <w:pPr>
        <w:pStyle w:val="43"/>
      </w:pPr>
      <w:r>
        <w:rPr>
          <w:rFonts w:hint="cs"/>
          <w:rtl/>
        </w:rPr>
        <w:t xml:space="preserve">הספק </w:t>
      </w:r>
      <w:r w:rsidR="00016228">
        <w:rPr>
          <w:rFonts w:hint="cs"/>
          <w:rtl/>
        </w:rPr>
        <w:t>יבצע עדכון</w:t>
      </w:r>
      <w:r>
        <w:rPr>
          <w:rFonts w:hint="cs"/>
          <w:rtl/>
        </w:rPr>
        <w:t>, בהתאם לנדרש</w:t>
      </w:r>
      <w:r w:rsidR="00016228">
        <w:rPr>
          <w:rFonts w:hint="cs"/>
          <w:rtl/>
        </w:rPr>
        <w:t>,</w:t>
      </w:r>
      <w:r>
        <w:rPr>
          <w:rFonts w:hint="cs"/>
          <w:rtl/>
        </w:rPr>
        <w:t xml:space="preserve"> מעת לעת של השיוך היחידתי של המיכלים לפי הוראות נציג המזמין בעקבות שינויים במבנה הארגוני של המזמין. </w:t>
      </w:r>
    </w:p>
    <w:p w14:paraId="261056B1" w14:textId="67655694" w:rsidR="00B8613C" w:rsidRDefault="00B8613C" w:rsidP="003907FE">
      <w:pPr>
        <w:pStyle w:val="43"/>
      </w:pPr>
      <w:r w:rsidRPr="00244E9F">
        <w:rPr>
          <w:rtl/>
        </w:rPr>
        <w:t xml:space="preserve">המערכת תאפשר גישה באמצעות האינטרנט בממשק </w:t>
      </w:r>
      <w:r w:rsidRPr="00244E9F">
        <w:t>WEB/Termina Server</w:t>
      </w:r>
      <w:r w:rsidRPr="00244E9F">
        <w:rPr>
          <w:rtl/>
        </w:rPr>
        <w:t xml:space="preserve"> מוצפן למסד הנתונים </w:t>
      </w:r>
      <w:r w:rsidR="00587B8F">
        <w:rPr>
          <w:rFonts w:hint="cs"/>
          <w:rtl/>
        </w:rPr>
        <w:t>של הספק</w:t>
      </w:r>
      <w:r w:rsidRPr="00244E9F">
        <w:rPr>
          <w:rtl/>
        </w:rPr>
        <w:t>. נציגי ה</w:t>
      </w:r>
      <w:r w:rsidR="006051D3">
        <w:rPr>
          <w:rFonts w:eastAsia="Batang" w:hint="cs"/>
          <w:rtl/>
          <w:lang w:val="x-none" w:eastAsia="x-none"/>
        </w:rPr>
        <w:t>מזמין</w:t>
      </w:r>
      <w:r w:rsidRPr="00244E9F">
        <w:rPr>
          <w:rtl/>
        </w:rPr>
        <w:t xml:space="preserve"> המורשים יהיו רשאים לבצע </w:t>
      </w:r>
      <w:r>
        <w:rPr>
          <w:rFonts w:hint="cs"/>
          <w:rtl/>
        </w:rPr>
        <w:t>חיפושים ו</w:t>
      </w:r>
      <w:r w:rsidRPr="00244E9F">
        <w:rPr>
          <w:rtl/>
        </w:rPr>
        <w:t xml:space="preserve">הזמנות </w:t>
      </w:r>
      <w:r>
        <w:rPr>
          <w:rFonts w:hint="cs"/>
          <w:rtl/>
        </w:rPr>
        <w:t xml:space="preserve">של חומר ארכיוני </w:t>
      </w:r>
      <w:r w:rsidRPr="00244E9F">
        <w:rPr>
          <w:rtl/>
        </w:rPr>
        <w:t>באמצ</w:t>
      </w:r>
      <w:r w:rsidR="000739BA">
        <w:rPr>
          <w:rtl/>
        </w:rPr>
        <w:t>עות האינטרנט על פי סטאטוס מיקום</w:t>
      </w:r>
      <w:r w:rsidR="000739BA">
        <w:rPr>
          <w:rFonts w:hint="cs"/>
          <w:rtl/>
        </w:rPr>
        <w:t xml:space="preserve"> </w:t>
      </w:r>
      <w:r w:rsidR="008310E0">
        <w:rPr>
          <w:rFonts w:hint="cs"/>
          <w:rtl/>
        </w:rPr>
        <w:t>יחיד</w:t>
      </w:r>
      <w:r w:rsidR="000739BA">
        <w:rPr>
          <w:rFonts w:hint="cs"/>
          <w:rtl/>
        </w:rPr>
        <w:t>ת</w:t>
      </w:r>
      <w:r w:rsidR="008310E0">
        <w:rPr>
          <w:rFonts w:hint="cs"/>
          <w:rtl/>
        </w:rPr>
        <w:t xml:space="preserve"> התיוק</w:t>
      </w:r>
      <w:r w:rsidRPr="00244E9F">
        <w:rPr>
          <w:rtl/>
        </w:rPr>
        <w:t xml:space="preserve"> שמופיע במסד הנתונים. קליטת הזמנות אלו לרבות פרטי המזמין, וכל מידע אחר שיידרש על ידי ה</w:t>
      </w:r>
      <w:r w:rsidR="006051D3">
        <w:rPr>
          <w:rFonts w:eastAsia="Batang" w:hint="cs"/>
          <w:rtl/>
          <w:lang w:val="x-none" w:eastAsia="x-none"/>
        </w:rPr>
        <w:t>מזמין</w:t>
      </w:r>
      <w:r w:rsidRPr="00244E9F">
        <w:rPr>
          <w:rtl/>
        </w:rPr>
        <w:t xml:space="preserve"> יופיעו במערכת המידע. בכל מקרה, אפיון מפורט של תכונות המערכת ואפיוני הצרכים יקבעו על ידי נציג ה</w:t>
      </w:r>
      <w:r w:rsidR="00FE3086">
        <w:rPr>
          <w:rFonts w:eastAsia="Batang" w:hint="cs"/>
          <w:rtl/>
          <w:lang w:val="x-none" w:eastAsia="x-none"/>
        </w:rPr>
        <w:t>מזמין</w:t>
      </w:r>
      <w:r w:rsidRPr="00244E9F">
        <w:rPr>
          <w:rtl/>
        </w:rPr>
        <w:t xml:space="preserve"> המוסמך ויבוצעו על ידי </w:t>
      </w:r>
      <w:r>
        <w:rPr>
          <w:rFonts w:hint="cs"/>
          <w:rtl/>
        </w:rPr>
        <w:t>הספק</w:t>
      </w:r>
      <w:r w:rsidRPr="00244E9F">
        <w:rPr>
          <w:rtl/>
        </w:rPr>
        <w:t xml:space="preserve"> בתוך תקופת ההתארגנות. יובהר בזאת כי הנתונים שיבקש ה</w:t>
      </w:r>
      <w:r w:rsidR="00FE3086">
        <w:rPr>
          <w:rFonts w:eastAsia="Batang" w:hint="cs"/>
          <w:rtl/>
          <w:lang w:val="x-none" w:eastAsia="x-none"/>
        </w:rPr>
        <w:t>מזמין</w:t>
      </w:r>
      <w:r w:rsidRPr="00244E9F">
        <w:rPr>
          <w:rtl/>
        </w:rPr>
        <w:t xml:space="preserve">, באשר לביצוע הזמנות לשליפה, יהיו בהתאם לנתוני המפתוח שהוזנו קודם לכן. </w:t>
      </w:r>
    </w:p>
    <w:p w14:paraId="5BDA8D94" w14:textId="77777777" w:rsidR="00B8613C" w:rsidRDefault="00B8613C" w:rsidP="003907FE">
      <w:pPr>
        <w:pStyle w:val="43"/>
      </w:pPr>
      <w:r>
        <w:rPr>
          <w:rFonts w:hint="cs"/>
          <w:rtl/>
        </w:rPr>
        <w:t xml:space="preserve">יש </w:t>
      </w:r>
      <w:r w:rsidRPr="008A2F5D">
        <w:rPr>
          <w:rtl/>
        </w:rPr>
        <w:t xml:space="preserve">לאפשר </w:t>
      </w:r>
      <w:r w:rsidRPr="00F01D10">
        <w:rPr>
          <w:rFonts w:hint="cs"/>
          <w:rtl/>
        </w:rPr>
        <w:t xml:space="preserve">למשתמש בכפוף להרשאות, </w:t>
      </w:r>
      <w:r w:rsidRPr="00F01D10">
        <w:rPr>
          <w:rtl/>
        </w:rPr>
        <w:t xml:space="preserve">לחפש </w:t>
      </w:r>
      <w:r w:rsidRPr="00F01D10">
        <w:rPr>
          <w:rFonts w:hint="cs"/>
          <w:rtl/>
        </w:rPr>
        <w:t>ב</w:t>
      </w:r>
      <w:r w:rsidRPr="00F01D10">
        <w:rPr>
          <w:rtl/>
        </w:rPr>
        <w:t xml:space="preserve">מאגר </w:t>
      </w:r>
      <w:r w:rsidRPr="00F01D10">
        <w:rPr>
          <w:rFonts w:hint="cs"/>
          <w:rtl/>
        </w:rPr>
        <w:t>כולו</w:t>
      </w:r>
      <w:r>
        <w:rPr>
          <w:rFonts w:hint="cs"/>
          <w:rtl/>
        </w:rPr>
        <w:t>, ואין</w:t>
      </w:r>
      <w:r w:rsidRPr="00F01D10">
        <w:rPr>
          <w:rtl/>
        </w:rPr>
        <w:t xml:space="preserve"> להגביל את החיפוש </w:t>
      </w:r>
      <w:r w:rsidR="008310E0">
        <w:rPr>
          <w:rFonts w:hint="cs"/>
          <w:rtl/>
        </w:rPr>
        <w:t xml:space="preserve">של יחידת התיוק </w:t>
      </w:r>
      <w:r w:rsidRPr="00F01D10">
        <w:rPr>
          <w:rFonts w:hint="cs"/>
          <w:rtl/>
        </w:rPr>
        <w:t>ביחידה מנהלית כלשהי</w:t>
      </w:r>
      <w:r>
        <w:rPr>
          <w:rFonts w:hint="cs"/>
          <w:rtl/>
        </w:rPr>
        <w:t xml:space="preserve">. </w:t>
      </w:r>
    </w:p>
    <w:p w14:paraId="6A765954" w14:textId="77777777" w:rsidR="00014F56" w:rsidRDefault="00014F56" w:rsidP="003907FE">
      <w:pPr>
        <w:pStyle w:val="43"/>
      </w:pPr>
      <w:r>
        <w:rPr>
          <w:rFonts w:hint="cs"/>
          <w:rtl/>
        </w:rPr>
        <w:t>המערכת תאפשר למשתמש לחפש מידע במקביל על שדות מיפתוח שונים.</w:t>
      </w:r>
    </w:p>
    <w:p w14:paraId="594DE14D" w14:textId="77777777" w:rsidR="00B8613C" w:rsidRDefault="00014F56" w:rsidP="003907FE">
      <w:pPr>
        <w:pStyle w:val="43"/>
      </w:pPr>
      <w:r w:rsidRPr="00B51C31">
        <w:rPr>
          <w:rFonts w:hint="cs"/>
          <w:rtl/>
        </w:rPr>
        <w:t xml:space="preserve">המערכת </w:t>
      </w:r>
      <w:r>
        <w:rPr>
          <w:rFonts w:hint="cs"/>
          <w:rtl/>
        </w:rPr>
        <w:t>תאפשר למשתמש</w:t>
      </w:r>
      <w:r w:rsidRPr="00B51C31">
        <w:rPr>
          <w:rFonts w:hint="cs"/>
          <w:rtl/>
        </w:rPr>
        <w:t xml:space="preserve"> לסמן </w:t>
      </w:r>
      <w:r>
        <w:rPr>
          <w:rFonts w:hint="cs"/>
          <w:rtl/>
        </w:rPr>
        <w:t>יחידות תיוק הדרושות ל</w:t>
      </w:r>
      <w:r w:rsidRPr="00B51C31">
        <w:rPr>
          <w:rFonts w:hint="cs"/>
          <w:rtl/>
        </w:rPr>
        <w:t xml:space="preserve">הזמנה ברצף מתוך אוכלוסיית </w:t>
      </w:r>
      <w:r>
        <w:rPr>
          <w:rFonts w:hint="cs"/>
          <w:rtl/>
        </w:rPr>
        <w:t>יחידות תיוק</w:t>
      </w:r>
      <w:r w:rsidRPr="00B51C31">
        <w:rPr>
          <w:rFonts w:hint="cs"/>
          <w:rtl/>
        </w:rPr>
        <w:t xml:space="preserve"> בעלת מאפיינים</w:t>
      </w:r>
      <w:r>
        <w:rPr>
          <w:rFonts w:hint="cs"/>
          <w:rtl/>
        </w:rPr>
        <w:t xml:space="preserve"> דומים</w:t>
      </w:r>
      <w:r w:rsidR="00B8613C">
        <w:rPr>
          <w:rFonts w:hint="cs"/>
          <w:rtl/>
        </w:rPr>
        <w:t xml:space="preserve">. </w:t>
      </w:r>
    </w:p>
    <w:p w14:paraId="1BC9357F" w14:textId="77777777" w:rsidR="00B8613C" w:rsidRDefault="00B8613C" w:rsidP="003907FE">
      <w:pPr>
        <w:pStyle w:val="43"/>
      </w:pPr>
      <w:r>
        <w:rPr>
          <w:rFonts w:hint="cs"/>
          <w:rtl/>
        </w:rPr>
        <w:t>המערכת תציג למשתמש את סטטוס הבקש</w:t>
      </w:r>
      <w:r w:rsidR="00014F56">
        <w:rPr>
          <w:rFonts w:hint="cs"/>
          <w:rtl/>
        </w:rPr>
        <w:t xml:space="preserve">ות </w:t>
      </w:r>
      <w:r>
        <w:rPr>
          <w:rFonts w:hint="cs"/>
          <w:rtl/>
        </w:rPr>
        <w:t>לשליפה</w:t>
      </w:r>
      <w:r w:rsidR="00835706">
        <w:rPr>
          <w:rFonts w:hint="cs"/>
          <w:rtl/>
        </w:rPr>
        <w:t>.</w:t>
      </w:r>
    </w:p>
    <w:p w14:paraId="1115F98B" w14:textId="77777777" w:rsidR="00B8613C" w:rsidRDefault="00B8613C" w:rsidP="003907FE">
      <w:pPr>
        <w:pStyle w:val="43"/>
      </w:pPr>
      <w:r>
        <w:rPr>
          <w:rFonts w:hint="cs"/>
          <w:rtl/>
        </w:rPr>
        <w:t xml:space="preserve">המערכת תאפשר </w:t>
      </w:r>
      <w:r w:rsidRPr="00FF6E94">
        <w:rPr>
          <w:rFonts w:hint="cs"/>
          <w:rtl/>
        </w:rPr>
        <w:t xml:space="preserve">חיפוש </w:t>
      </w:r>
      <w:r>
        <w:rPr>
          <w:rFonts w:hint="cs"/>
          <w:rtl/>
        </w:rPr>
        <w:t>מידע</w:t>
      </w:r>
      <w:r w:rsidRPr="00FF6E94">
        <w:rPr>
          <w:rFonts w:hint="cs"/>
          <w:rtl/>
        </w:rPr>
        <w:t xml:space="preserve"> על שדות </w:t>
      </w:r>
      <w:r>
        <w:rPr>
          <w:rFonts w:hint="cs"/>
          <w:rtl/>
        </w:rPr>
        <w:t xml:space="preserve">מידע </w:t>
      </w:r>
      <w:r w:rsidRPr="00FF6E94">
        <w:rPr>
          <w:rFonts w:hint="cs"/>
          <w:rtl/>
        </w:rPr>
        <w:t>ש</w:t>
      </w:r>
      <w:r>
        <w:rPr>
          <w:rFonts w:hint="cs"/>
          <w:rtl/>
        </w:rPr>
        <w:t>ונים במאגר המידע.</w:t>
      </w:r>
    </w:p>
    <w:p w14:paraId="13130A03" w14:textId="77777777" w:rsidR="00835706" w:rsidRPr="00835706" w:rsidRDefault="00835706" w:rsidP="003907FE">
      <w:pPr>
        <w:pStyle w:val="43"/>
      </w:pPr>
      <w:r w:rsidRPr="00835706">
        <w:rPr>
          <w:rFonts w:hint="cs"/>
          <w:rtl/>
        </w:rPr>
        <w:t>המערכת תאפשר להזמין איסוף של מיכלים חדשים מה</w:t>
      </w:r>
      <w:r w:rsidR="00FE3086">
        <w:rPr>
          <w:rFonts w:eastAsia="Batang" w:hint="cs"/>
          <w:rtl/>
          <w:lang w:val="x-none" w:eastAsia="x-none"/>
        </w:rPr>
        <w:t>מזמין</w:t>
      </w:r>
      <w:r w:rsidRPr="00835706">
        <w:rPr>
          <w:rFonts w:hint="cs"/>
          <w:rtl/>
        </w:rPr>
        <w:t>, ותתעד את ביצוע ההזמנה.</w:t>
      </w:r>
    </w:p>
    <w:p w14:paraId="5C73D7A0" w14:textId="70A703B2" w:rsidR="00835706" w:rsidRPr="00835706" w:rsidRDefault="00835706" w:rsidP="003907FE">
      <w:pPr>
        <w:pStyle w:val="43"/>
      </w:pPr>
      <w:r w:rsidRPr="00835706">
        <w:rPr>
          <w:rFonts w:hint="cs"/>
          <w:rtl/>
        </w:rPr>
        <w:lastRenderedPageBreak/>
        <w:t>המערכת תאפשר לבצע דרישה לאיסוף של</w:t>
      </w:r>
      <w:r w:rsidR="00AE13D7">
        <w:rPr>
          <w:rFonts w:hint="cs"/>
          <w:rtl/>
        </w:rPr>
        <w:t xml:space="preserve"> </w:t>
      </w:r>
      <w:r w:rsidRPr="00835706">
        <w:rPr>
          <w:rFonts w:hint="cs"/>
          <w:rtl/>
        </w:rPr>
        <w:t>יחידות תיוק ומיכלים שהושאלו ל</w:t>
      </w:r>
      <w:r w:rsidR="00FE3086">
        <w:rPr>
          <w:rFonts w:eastAsia="Batang" w:hint="cs"/>
          <w:rtl/>
          <w:lang w:val="x-none" w:eastAsia="x-none"/>
        </w:rPr>
        <w:t>מזמין</w:t>
      </w:r>
      <w:r w:rsidRPr="00835706">
        <w:rPr>
          <w:rFonts w:hint="cs"/>
          <w:rtl/>
        </w:rPr>
        <w:t xml:space="preserve">, ותתעד את ביצוע הבקשה. </w:t>
      </w:r>
    </w:p>
    <w:p w14:paraId="6323FA5A" w14:textId="77777777" w:rsidR="00835706" w:rsidRPr="00835706" w:rsidRDefault="00835706" w:rsidP="003907FE">
      <w:pPr>
        <w:pStyle w:val="43"/>
      </w:pPr>
      <w:r w:rsidRPr="00835706">
        <w:rPr>
          <w:rFonts w:hint="cs"/>
          <w:rtl/>
        </w:rPr>
        <w:t>המערכת תאפשר</w:t>
      </w:r>
      <w:r w:rsidRPr="00835706">
        <w:rPr>
          <w:rtl/>
        </w:rPr>
        <w:t xml:space="preserve"> ללקוח להקליד את פרטי המפתוח </w:t>
      </w:r>
      <w:r w:rsidRPr="00835706">
        <w:rPr>
          <w:rFonts w:hint="cs"/>
          <w:rtl/>
        </w:rPr>
        <w:t>של יחידות התיוק ב</w:t>
      </w:r>
      <w:r w:rsidRPr="00835706">
        <w:rPr>
          <w:rtl/>
        </w:rPr>
        <w:t>טופס מובנה באינטרנט</w:t>
      </w:r>
      <w:r w:rsidRPr="00835706">
        <w:rPr>
          <w:rFonts w:hint="cs"/>
          <w:rtl/>
        </w:rPr>
        <w:t>,</w:t>
      </w:r>
      <w:r w:rsidRPr="00835706">
        <w:rPr>
          <w:rtl/>
        </w:rPr>
        <w:t xml:space="preserve"> שממנו המידע </w:t>
      </w:r>
      <w:r w:rsidRPr="00835706">
        <w:rPr>
          <w:rFonts w:hint="cs"/>
          <w:rtl/>
        </w:rPr>
        <w:t xml:space="preserve">יוסב </w:t>
      </w:r>
      <w:r w:rsidRPr="00835706">
        <w:rPr>
          <w:rtl/>
        </w:rPr>
        <w:t xml:space="preserve">למערכת המידע של </w:t>
      </w:r>
      <w:r w:rsidRPr="00835706">
        <w:rPr>
          <w:rFonts w:hint="cs"/>
          <w:rtl/>
        </w:rPr>
        <w:t>הספק לאחר העברת המיכלים לידי הספק.</w:t>
      </w:r>
    </w:p>
    <w:p w14:paraId="764837BE" w14:textId="77777777" w:rsidR="00835706" w:rsidRPr="00835706" w:rsidRDefault="00835706" w:rsidP="003907FE">
      <w:pPr>
        <w:pStyle w:val="43"/>
      </w:pPr>
      <w:r w:rsidRPr="00835706">
        <w:rPr>
          <w:rFonts w:hint="cs"/>
          <w:rtl/>
        </w:rPr>
        <w:t>המערכת תשמר את</w:t>
      </w:r>
      <w:r w:rsidRPr="00835706">
        <w:rPr>
          <w:rtl/>
        </w:rPr>
        <w:t xml:space="preserve"> ההיסטוריה של השליפות </w:t>
      </w:r>
      <w:r w:rsidRPr="00835706">
        <w:rPr>
          <w:rFonts w:hint="cs"/>
          <w:rtl/>
        </w:rPr>
        <w:t xml:space="preserve">והביעורים כולל </w:t>
      </w:r>
      <w:r w:rsidRPr="00835706">
        <w:rPr>
          <w:rtl/>
        </w:rPr>
        <w:t>במעבר בין</w:t>
      </w:r>
      <w:r w:rsidRPr="00835706">
        <w:rPr>
          <w:rFonts w:hint="cs"/>
          <w:rtl/>
        </w:rPr>
        <w:t xml:space="preserve"> ספקים. </w:t>
      </w:r>
    </w:p>
    <w:p w14:paraId="4B8F6730" w14:textId="77777777" w:rsidR="00B8613C" w:rsidRDefault="00835706" w:rsidP="003907FE">
      <w:pPr>
        <w:pStyle w:val="43"/>
      </w:pPr>
      <w:r>
        <w:rPr>
          <w:rFonts w:hint="cs"/>
          <w:rtl/>
        </w:rPr>
        <w:t xml:space="preserve">המערכת תאפשר </w:t>
      </w:r>
      <w:r w:rsidRPr="008A2F5D">
        <w:rPr>
          <w:rtl/>
        </w:rPr>
        <w:t xml:space="preserve">ללקוח נגישות לרשימת </w:t>
      </w:r>
      <w:r>
        <w:rPr>
          <w:rFonts w:hint="cs"/>
          <w:rtl/>
        </w:rPr>
        <w:t>יחידות התיוק</w:t>
      </w:r>
      <w:r w:rsidRPr="008A2F5D">
        <w:rPr>
          <w:rtl/>
        </w:rPr>
        <w:t xml:space="preserve"> שבוערו בשנים</w:t>
      </w:r>
      <w:r>
        <w:rPr>
          <w:rFonts w:hint="cs"/>
          <w:rtl/>
        </w:rPr>
        <w:t xml:space="preserve"> קודמות, וביצוע חיפוש ברשימה זאת</w:t>
      </w:r>
      <w:r w:rsidR="00B8613C">
        <w:rPr>
          <w:rFonts w:hint="cs"/>
          <w:rtl/>
        </w:rPr>
        <w:t xml:space="preserve">. </w:t>
      </w:r>
    </w:p>
    <w:p w14:paraId="57767D52" w14:textId="77777777" w:rsidR="00B8613C" w:rsidRPr="00244E9F" w:rsidRDefault="00587B8F" w:rsidP="003907FE">
      <w:pPr>
        <w:pStyle w:val="43"/>
        <w:rPr>
          <w:rtl/>
        </w:rPr>
      </w:pPr>
      <w:r>
        <w:rPr>
          <w:rFonts w:hint="cs"/>
          <w:rtl/>
        </w:rPr>
        <w:t>הספק יספק</w:t>
      </w:r>
      <w:r w:rsidR="00B8613C" w:rsidRPr="007D4118">
        <w:rPr>
          <w:rFonts w:hint="cs"/>
          <w:rtl/>
        </w:rPr>
        <w:t xml:space="preserve"> ל</w:t>
      </w:r>
      <w:r w:rsidR="00FE3086">
        <w:rPr>
          <w:rFonts w:eastAsia="Batang" w:hint="cs"/>
          <w:rtl/>
          <w:lang w:val="x-none" w:eastAsia="x-none"/>
        </w:rPr>
        <w:t>מזמין</w:t>
      </w:r>
      <w:r w:rsidR="00B8613C" w:rsidRPr="007D4118">
        <w:rPr>
          <w:rFonts w:hint="cs"/>
          <w:rtl/>
        </w:rPr>
        <w:t xml:space="preserve"> לפי דרישה עותק עדכני של הנתונים המנוהלים במערכת ע"ג מדיה מגנטית באופן שיתאפשר להסב ולייצא אותם לבסיסי </w:t>
      </w:r>
      <w:r w:rsidR="00B8613C" w:rsidRPr="004B001F">
        <w:rPr>
          <w:rFonts w:hint="cs"/>
          <w:rtl/>
        </w:rPr>
        <w:t>נתונים</w:t>
      </w:r>
      <w:r w:rsidR="00B8613C" w:rsidRPr="007D4118">
        <w:rPr>
          <w:rFonts w:hint="cs"/>
          <w:rtl/>
        </w:rPr>
        <w:t xml:space="preserve"> אחרים.</w:t>
      </w:r>
    </w:p>
    <w:p w14:paraId="77B2874E" w14:textId="764DBB33" w:rsidR="00B8613C" w:rsidRDefault="00FE3086" w:rsidP="003907FE">
      <w:pPr>
        <w:pStyle w:val="43"/>
      </w:pPr>
      <w:r>
        <w:rPr>
          <w:rFonts w:hint="cs"/>
          <w:rtl/>
        </w:rPr>
        <w:t>לחלק מהמזמינים</w:t>
      </w:r>
      <w:r w:rsidR="00835706" w:rsidRPr="008A2F5D">
        <w:rPr>
          <w:rtl/>
        </w:rPr>
        <w:t xml:space="preserve"> קיימות מערכות תפעוליות אשר מנהלות בעצמן את </w:t>
      </w:r>
      <w:r w:rsidR="00835706">
        <w:rPr>
          <w:rFonts w:hint="cs"/>
          <w:rtl/>
        </w:rPr>
        <w:t>החומר הארכיוני ותנועתו.</w:t>
      </w:r>
      <w:r w:rsidR="00835706" w:rsidRPr="008A2F5D">
        <w:rPr>
          <w:rtl/>
        </w:rPr>
        <w:t xml:space="preserve"> </w:t>
      </w:r>
      <w:r w:rsidR="00B8613C" w:rsidRPr="00244E9F">
        <w:rPr>
          <w:rtl/>
        </w:rPr>
        <w:t>ה</w:t>
      </w:r>
      <w:r w:rsidR="00B8613C">
        <w:rPr>
          <w:rtl/>
        </w:rPr>
        <w:t>ספק</w:t>
      </w:r>
      <w:r w:rsidR="00B8613C" w:rsidRPr="00244E9F">
        <w:rPr>
          <w:rtl/>
        </w:rPr>
        <w:t xml:space="preserve"> יאפשר </w:t>
      </w:r>
      <w:r w:rsidR="00202102">
        <w:rPr>
          <w:rFonts w:hint="cs"/>
          <w:rtl/>
        </w:rPr>
        <w:t>החלפת מסרים</w:t>
      </w:r>
      <w:r w:rsidR="00A857B2">
        <w:rPr>
          <w:rFonts w:hint="cs"/>
          <w:rtl/>
        </w:rPr>
        <w:t xml:space="preserve"> דו כיוונית בין המזמין (בין אם באמצעות מערכת מידע פנימית או באמצעות הכספת, של המזמין) לספק לצורך קליטת בקשות המזמין לביצוע </w:t>
      </w:r>
      <w:r w:rsidR="00084849">
        <w:rPr>
          <w:rFonts w:hint="cs"/>
          <w:rtl/>
        </w:rPr>
        <w:t>שליפה או ביעור או הפקדה וכדומה</w:t>
      </w:r>
      <w:r w:rsidR="00A857B2">
        <w:rPr>
          <w:rFonts w:hint="cs"/>
          <w:rtl/>
        </w:rPr>
        <w:t>.</w:t>
      </w:r>
      <w:r w:rsidR="00B8613C" w:rsidRPr="00244E9F">
        <w:rPr>
          <w:rtl/>
        </w:rPr>
        <w:t xml:space="preserve"> </w:t>
      </w:r>
      <w:r w:rsidR="00A857B2">
        <w:rPr>
          <w:rFonts w:hint="cs"/>
          <w:rtl/>
        </w:rPr>
        <w:t>ה</w:t>
      </w:r>
      <w:r w:rsidR="00B8613C" w:rsidRPr="00244E9F">
        <w:rPr>
          <w:rtl/>
        </w:rPr>
        <w:t>העבר</w:t>
      </w:r>
      <w:r w:rsidR="00A857B2">
        <w:rPr>
          <w:rFonts w:hint="cs"/>
          <w:rtl/>
        </w:rPr>
        <w:t>ה</w:t>
      </w:r>
      <w:r w:rsidR="00B8613C" w:rsidRPr="00244E9F">
        <w:rPr>
          <w:rtl/>
        </w:rPr>
        <w:t xml:space="preserve"> תתבצע באמצעות קבצים סטנדרטיים (</w:t>
      </w:r>
      <w:r w:rsidR="00B8613C" w:rsidRPr="00244E9F">
        <w:t>Excel, CSV, TXT</w:t>
      </w:r>
      <w:r w:rsidR="00084849">
        <w:rPr>
          <w:rFonts w:hint="cs"/>
          <w:rtl/>
        </w:rPr>
        <w:t>,</w:t>
      </w:r>
      <w:r w:rsidR="00084849">
        <w:rPr>
          <w:rFonts w:hint="cs"/>
        </w:rPr>
        <w:t xml:space="preserve">XML </w:t>
      </w:r>
      <w:r w:rsidR="00B8613C" w:rsidRPr="00244E9F">
        <w:rPr>
          <w:rtl/>
        </w:rPr>
        <w:t>) לפי מבנה שיסוכם עם המזמין ובתדירות שתקבע.</w:t>
      </w:r>
      <w:r w:rsidR="00084849">
        <w:rPr>
          <w:rFonts w:hint="cs"/>
        </w:rPr>
        <w:t xml:space="preserve"> </w:t>
      </w:r>
      <w:r w:rsidR="00084849">
        <w:rPr>
          <w:rFonts w:hint="cs"/>
          <w:rtl/>
        </w:rPr>
        <w:t>המזמין יהיה רשאי לשנות את מבנה או הגדרת הקבצים בהתאם לנדרש.</w:t>
      </w:r>
      <w:r w:rsidR="00A857B2">
        <w:rPr>
          <w:rFonts w:hint="cs"/>
          <w:rtl/>
        </w:rPr>
        <w:t xml:space="preserve"> </w:t>
      </w:r>
      <w:r w:rsidR="00202102">
        <w:rPr>
          <w:rFonts w:hint="cs"/>
          <w:rtl/>
        </w:rPr>
        <w:t>יובהר כי המזמין יהיה רשאי להנחות את הספק בדבר הנחיות עבודה הנדרשות לרבות דרישות טכנולוגיות, עם הכספת של המזמין.</w:t>
      </w:r>
    </w:p>
    <w:p w14:paraId="16FDB758" w14:textId="77777777" w:rsidR="00B8613C" w:rsidRDefault="00084849" w:rsidP="003907FE">
      <w:pPr>
        <w:pStyle w:val="43"/>
      </w:pPr>
      <w:r>
        <w:rPr>
          <w:rFonts w:hint="cs"/>
          <w:rtl/>
        </w:rPr>
        <w:t>הספק</w:t>
      </w:r>
      <w:r w:rsidR="00B8613C">
        <w:rPr>
          <w:rFonts w:hint="cs"/>
          <w:rtl/>
        </w:rPr>
        <w:t xml:space="preserve"> </w:t>
      </w:r>
      <w:r w:rsidR="00587B8F">
        <w:rPr>
          <w:rFonts w:hint="cs"/>
          <w:rtl/>
        </w:rPr>
        <w:t>י</w:t>
      </w:r>
      <w:r w:rsidR="00B8613C" w:rsidRPr="007D4118">
        <w:rPr>
          <w:rtl/>
        </w:rPr>
        <w:t xml:space="preserve">דריך את נציגי היחידות </w:t>
      </w:r>
      <w:r w:rsidR="00CC1617">
        <w:rPr>
          <w:rFonts w:hint="cs"/>
          <w:rtl/>
        </w:rPr>
        <w:t>של המזמין</w:t>
      </w:r>
      <w:r w:rsidR="00B8613C" w:rsidRPr="007D4118">
        <w:rPr>
          <w:rtl/>
        </w:rPr>
        <w:t xml:space="preserve"> לגבי אופן העבודה במערכת, ו</w:t>
      </w:r>
      <w:r w:rsidR="00B8613C">
        <w:rPr>
          <w:rFonts w:hint="cs"/>
          <w:rtl/>
        </w:rPr>
        <w:t>ת</w:t>
      </w:r>
      <w:r w:rsidR="00B8613C" w:rsidRPr="007D4118">
        <w:rPr>
          <w:rtl/>
        </w:rPr>
        <w:t xml:space="preserve">סייע טלפונית </w:t>
      </w:r>
      <w:r w:rsidR="00B8613C" w:rsidRPr="007D4118">
        <w:rPr>
          <w:rFonts w:hint="eastAsia"/>
          <w:rtl/>
        </w:rPr>
        <w:t>לפי</w:t>
      </w:r>
      <w:r w:rsidR="00B8613C" w:rsidRPr="007D4118">
        <w:rPr>
          <w:rtl/>
        </w:rPr>
        <w:t xml:space="preserve"> הצורך</w:t>
      </w:r>
      <w:r w:rsidR="00B8613C">
        <w:rPr>
          <w:rFonts w:hint="cs"/>
          <w:rtl/>
        </w:rPr>
        <w:t>.</w:t>
      </w:r>
    </w:p>
    <w:p w14:paraId="1E6F7620" w14:textId="77777777" w:rsidR="00587B8F" w:rsidRPr="00805BAD" w:rsidRDefault="00587B8F" w:rsidP="003907FE">
      <w:pPr>
        <w:pStyle w:val="43"/>
      </w:pPr>
      <w:r w:rsidRPr="00805BAD">
        <w:rPr>
          <w:rFonts w:hint="cs"/>
          <w:rtl/>
        </w:rPr>
        <w:t>הספק י</w:t>
      </w:r>
      <w:r w:rsidRPr="00805BAD">
        <w:rPr>
          <w:rtl/>
        </w:rPr>
        <w:t xml:space="preserve">בצע הדרכה לעובדי </w:t>
      </w:r>
      <w:r w:rsidRPr="00805BAD">
        <w:rPr>
          <w:rFonts w:hint="cs"/>
          <w:rtl/>
        </w:rPr>
        <w:t>ה</w:t>
      </w:r>
      <w:r w:rsidR="00CC1617">
        <w:rPr>
          <w:rFonts w:eastAsia="Batang" w:hint="cs"/>
          <w:rtl/>
          <w:lang w:val="x-none" w:eastAsia="x-none"/>
        </w:rPr>
        <w:t>מזמין</w:t>
      </w:r>
      <w:r w:rsidRPr="00805BAD">
        <w:rPr>
          <w:rtl/>
        </w:rPr>
        <w:t xml:space="preserve">, וכן </w:t>
      </w:r>
      <w:r w:rsidRPr="00805BAD">
        <w:rPr>
          <w:rFonts w:hint="cs"/>
          <w:rtl/>
        </w:rPr>
        <w:t>י</w:t>
      </w:r>
      <w:r w:rsidRPr="00805BAD">
        <w:rPr>
          <w:rtl/>
        </w:rPr>
        <w:t xml:space="preserve">עניק תמיכה, לווי וסיוע בהטמעת </w:t>
      </w:r>
      <w:r w:rsidRPr="00805BAD">
        <w:rPr>
          <w:rFonts w:hint="cs"/>
          <w:rtl/>
        </w:rPr>
        <w:t>השימוש ב</w:t>
      </w:r>
      <w:r w:rsidRPr="00805BAD">
        <w:rPr>
          <w:rFonts w:hint="eastAsia"/>
          <w:rtl/>
        </w:rPr>
        <w:t>תוכנה</w:t>
      </w:r>
      <w:r w:rsidRPr="00805BAD">
        <w:rPr>
          <w:rtl/>
        </w:rPr>
        <w:t xml:space="preserve"> </w:t>
      </w:r>
      <w:r w:rsidRPr="00805BAD">
        <w:rPr>
          <w:rFonts w:hint="cs"/>
          <w:rtl/>
        </w:rPr>
        <w:t>בקרב עובדי ה</w:t>
      </w:r>
      <w:r w:rsidR="00CC1617">
        <w:rPr>
          <w:rFonts w:eastAsia="Batang" w:hint="cs"/>
          <w:rtl/>
          <w:lang w:val="x-none" w:eastAsia="x-none"/>
        </w:rPr>
        <w:t>מזמין</w:t>
      </w:r>
      <w:r w:rsidR="00805BAD">
        <w:rPr>
          <w:rFonts w:hint="cs"/>
          <w:rtl/>
        </w:rPr>
        <w:t>.</w:t>
      </w:r>
    </w:p>
    <w:p w14:paraId="35136438" w14:textId="77777777" w:rsidR="00587B8F" w:rsidRPr="00805BAD" w:rsidRDefault="00587B8F" w:rsidP="003907FE">
      <w:pPr>
        <w:pStyle w:val="43"/>
      </w:pPr>
      <w:r w:rsidRPr="00805BAD">
        <w:rPr>
          <w:rFonts w:hint="cs"/>
          <w:rtl/>
        </w:rPr>
        <w:t>הספק ידאג שהאתר שממנו יינתנו שירותי המחשוב יהיה זמין, לפחות במהלך ימי העסקים בהם פועל המשרד בין השעות 7:00- 18:00.</w:t>
      </w:r>
    </w:p>
    <w:p w14:paraId="43F893D5" w14:textId="77777777" w:rsidR="00587B8F" w:rsidRPr="00805BAD" w:rsidRDefault="00587B8F" w:rsidP="003907FE">
      <w:pPr>
        <w:pStyle w:val="43"/>
        <w:rPr>
          <w:rtl/>
        </w:rPr>
      </w:pPr>
      <w:r w:rsidRPr="00805BAD">
        <w:rPr>
          <w:rFonts w:hint="cs"/>
          <w:rtl/>
        </w:rPr>
        <w:t>הספק ינהל תיעוד היסטורי של כל פעולות השליפה, ההחזרה, והביעור של החומר הארכיוני. כל פעולה תתועד בתעודת משלוח חתומה ע"י הספק וה</w:t>
      </w:r>
      <w:r w:rsidR="00CC1617">
        <w:rPr>
          <w:rFonts w:eastAsia="Batang" w:hint="cs"/>
          <w:rtl/>
          <w:lang w:val="x-none" w:eastAsia="x-none"/>
        </w:rPr>
        <w:t>מזמין</w:t>
      </w:r>
      <w:r w:rsidRPr="00805BAD">
        <w:rPr>
          <w:rFonts w:hint="cs"/>
          <w:rtl/>
        </w:rPr>
        <w:t>.</w:t>
      </w:r>
    </w:p>
    <w:p w14:paraId="324C23E7" w14:textId="77777777" w:rsidR="00B8613C" w:rsidRPr="004B001F" w:rsidRDefault="00587B8F" w:rsidP="003907FE">
      <w:pPr>
        <w:pStyle w:val="43"/>
        <w:rPr>
          <w:rtl/>
        </w:rPr>
      </w:pPr>
      <w:r>
        <w:rPr>
          <w:rFonts w:hint="cs"/>
          <w:rtl/>
        </w:rPr>
        <w:t>הספק</w:t>
      </w:r>
      <w:r w:rsidRPr="004B001F">
        <w:rPr>
          <w:rFonts w:hint="cs"/>
          <w:rtl/>
        </w:rPr>
        <w:t xml:space="preserve"> </w:t>
      </w:r>
      <w:r>
        <w:rPr>
          <w:rFonts w:hint="cs"/>
          <w:rtl/>
        </w:rPr>
        <w:t>י</w:t>
      </w:r>
      <w:r w:rsidRPr="004B001F">
        <w:rPr>
          <w:rFonts w:hint="cs"/>
          <w:rtl/>
        </w:rPr>
        <w:t>שמור את תעודות המשלוח למשך כל תקופת ההתקשרות. תעודות המשלוח יסרקו וישמרו במחשב לצורך בירורים</w:t>
      </w:r>
      <w:r w:rsidR="00805BAD">
        <w:rPr>
          <w:rFonts w:hint="cs"/>
          <w:rtl/>
        </w:rPr>
        <w:t>.</w:t>
      </w:r>
    </w:p>
    <w:p w14:paraId="2E0A205F" w14:textId="396485B0" w:rsidR="00B8613C" w:rsidRDefault="00C00E07" w:rsidP="003907FE">
      <w:pPr>
        <w:pStyle w:val="43"/>
      </w:pPr>
      <w:r w:rsidRPr="004B001F">
        <w:rPr>
          <w:rFonts w:hint="cs"/>
          <w:rtl/>
        </w:rPr>
        <w:t xml:space="preserve">מספרי מיכלים ודרישות השליפה ינוהלו במסד הנתונים כמספרים חד חד ערכיים. כמו כן, </w:t>
      </w:r>
      <w:r>
        <w:rPr>
          <w:rFonts w:hint="cs"/>
          <w:rtl/>
        </w:rPr>
        <w:t>יחידות התיוק</w:t>
      </w:r>
      <w:r w:rsidRPr="004B001F">
        <w:rPr>
          <w:rFonts w:hint="cs"/>
          <w:rtl/>
        </w:rPr>
        <w:t xml:space="preserve"> בתוך כול מיכל ימוספרו ע"ג הכריכה של </w:t>
      </w:r>
      <w:r>
        <w:rPr>
          <w:rFonts w:hint="cs"/>
          <w:rtl/>
        </w:rPr>
        <w:t>יחידת התיוק</w:t>
      </w:r>
      <w:r w:rsidRPr="004B001F">
        <w:rPr>
          <w:rFonts w:hint="cs"/>
          <w:rtl/>
        </w:rPr>
        <w:t xml:space="preserve"> ובמערכת המידע בהתאמה</w:t>
      </w:r>
      <w:r w:rsidR="00B8613C">
        <w:rPr>
          <w:rFonts w:hint="cs"/>
          <w:rtl/>
        </w:rPr>
        <w:t>.</w:t>
      </w:r>
    </w:p>
    <w:p w14:paraId="5588B2FA" w14:textId="77777777" w:rsidR="00B8613C" w:rsidRPr="00244E9F" w:rsidRDefault="00B8613C" w:rsidP="00CB0B4A">
      <w:pPr>
        <w:pStyle w:val="32"/>
      </w:pPr>
      <w:bookmarkStart w:id="460" w:name="_Toc72305657"/>
      <w:bookmarkStart w:id="461" w:name="_Toc72403919"/>
      <w:bookmarkStart w:id="462" w:name="_Toc72405286"/>
      <w:bookmarkStart w:id="463" w:name="_Ref97553513"/>
      <w:r w:rsidRPr="00244E9F">
        <w:rPr>
          <w:rtl/>
        </w:rPr>
        <w:t>חדר מחשב</w:t>
      </w:r>
      <w:bookmarkEnd w:id="460"/>
      <w:bookmarkEnd w:id="461"/>
      <w:bookmarkEnd w:id="462"/>
      <w:bookmarkEnd w:id="463"/>
    </w:p>
    <w:p w14:paraId="7847122F" w14:textId="77777777" w:rsidR="00B8613C" w:rsidRPr="00244E9F" w:rsidRDefault="00B8613C" w:rsidP="000C339D">
      <w:pPr>
        <w:pStyle w:val="3-9"/>
        <w:rPr>
          <w:rtl/>
        </w:rPr>
      </w:pPr>
      <w:r w:rsidRPr="00244E9F">
        <w:rPr>
          <w:rtl/>
        </w:rPr>
        <w:t>כל המערכות המאחסנות והמעבדות את המידע ימוקמו בחדר מחשב ייעודי העונה לדרישות הבאות:</w:t>
      </w:r>
    </w:p>
    <w:p w14:paraId="59918E75" w14:textId="77777777" w:rsidR="00B8613C" w:rsidRPr="00244E9F" w:rsidRDefault="00B8613C" w:rsidP="003907FE">
      <w:pPr>
        <w:pStyle w:val="43"/>
        <w:rPr>
          <w:rtl/>
        </w:rPr>
      </w:pPr>
      <w:r w:rsidRPr="00244E9F">
        <w:rPr>
          <w:rtl/>
        </w:rPr>
        <w:t>החדר ימוגן על ידי מערכת כיבוי אש תקנית המאושרת לסביבת מחשוב.</w:t>
      </w:r>
    </w:p>
    <w:p w14:paraId="4013023C" w14:textId="77777777" w:rsidR="00B8613C" w:rsidRPr="00244E9F" w:rsidRDefault="00B8613C" w:rsidP="003907FE">
      <w:pPr>
        <w:pStyle w:val="43"/>
        <w:rPr>
          <w:rtl/>
        </w:rPr>
      </w:pPr>
      <w:r w:rsidRPr="00244E9F">
        <w:rPr>
          <w:rtl/>
        </w:rPr>
        <w:lastRenderedPageBreak/>
        <w:t>החדר ימוגן על ידי מערכת אזעקה מפני פריצה, במידה והוא ממוקם מחוץ למתקן המגזה הממוגנת.</w:t>
      </w:r>
    </w:p>
    <w:p w14:paraId="34498892" w14:textId="74847B43" w:rsidR="00B8613C" w:rsidRPr="00244E9F" w:rsidRDefault="00B8613C" w:rsidP="003907FE">
      <w:pPr>
        <w:pStyle w:val="43"/>
        <w:rPr>
          <w:rtl/>
        </w:rPr>
      </w:pPr>
      <w:r w:rsidRPr="00244E9F">
        <w:rPr>
          <w:rtl/>
        </w:rPr>
        <w:t>קירות החדר יהיו בנויים מבלוקים בעובי 10 ס"מ לפחות או מלוחות גבס כפולים בכל צד, במידה והוא ממוקם מחוץ למתקן המג</w:t>
      </w:r>
      <w:r w:rsidR="000739BA">
        <w:rPr>
          <w:rFonts w:hint="cs"/>
          <w:rtl/>
        </w:rPr>
        <w:t>נ</w:t>
      </w:r>
      <w:r w:rsidRPr="00244E9F">
        <w:rPr>
          <w:rtl/>
        </w:rPr>
        <w:t>זה הממוגנת.</w:t>
      </w:r>
    </w:p>
    <w:p w14:paraId="04091B8A" w14:textId="77777777" w:rsidR="00B8613C" w:rsidRPr="00244E9F" w:rsidRDefault="00B8613C" w:rsidP="003907FE">
      <w:pPr>
        <w:pStyle w:val="43"/>
        <w:rPr>
          <w:rtl/>
        </w:rPr>
      </w:pPr>
      <w:r w:rsidRPr="00244E9F">
        <w:rPr>
          <w:rtl/>
        </w:rPr>
        <w:t xml:space="preserve"> </w:t>
      </w:r>
      <w:r>
        <w:rPr>
          <w:rFonts w:hint="cs"/>
          <w:rtl/>
        </w:rPr>
        <w:t xml:space="preserve">חדר המחשב יהיה ללא חלונות, </w:t>
      </w:r>
      <w:r w:rsidRPr="00244E9F">
        <w:rPr>
          <w:rtl/>
        </w:rPr>
        <w:t>החלונות (אם ישנם) ימוגנו על ידי סורגים.</w:t>
      </w:r>
    </w:p>
    <w:p w14:paraId="6C723015" w14:textId="3F36F9A9" w:rsidR="00B8613C" w:rsidRPr="00244E9F" w:rsidRDefault="00B8613C" w:rsidP="003907FE">
      <w:pPr>
        <w:pStyle w:val="43"/>
        <w:rPr>
          <w:rtl/>
        </w:rPr>
      </w:pPr>
      <w:r w:rsidRPr="00244E9F">
        <w:rPr>
          <w:rtl/>
        </w:rPr>
        <w:t>דלת הכניסה תהיה דלת פלדה תקנית וחסינת אש ונעולה בכל עת, במידה והוא ממוקם מחוץ למתקן המג</w:t>
      </w:r>
      <w:r w:rsidR="000739BA">
        <w:rPr>
          <w:rFonts w:hint="cs"/>
          <w:rtl/>
        </w:rPr>
        <w:t>נ</w:t>
      </w:r>
      <w:r w:rsidRPr="00244E9F">
        <w:rPr>
          <w:rtl/>
        </w:rPr>
        <w:t>זה הממוגנת.</w:t>
      </w:r>
    </w:p>
    <w:p w14:paraId="73AB833F" w14:textId="77777777" w:rsidR="00B8613C" w:rsidRPr="00244E9F" w:rsidRDefault="00B8613C" w:rsidP="00CB0B4A">
      <w:pPr>
        <w:pStyle w:val="32"/>
      </w:pPr>
      <w:bookmarkStart w:id="464" w:name="_Toc72305658"/>
      <w:bookmarkStart w:id="465" w:name="_Toc72403920"/>
      <w:bookmarkStart w:id="466" w:name="_Toc72405287"/>
      <w:r w:rsidRPr="00244E9F">
        <w:rPr>
          <w:rtl/>
        </w:rPr>
        <w:t>גיבוי ושחזור</w:t>
      </w:r>
      <w:bookmarkEnd w:id="464"/>
      <w:bookmarkEnd w:id="465"/>
      <w:bookmarkEnd w:id="466"/>
    </w:p>
    <w:p w14:paraId="15D6FE34" w14:textId="77777777" w:rsidR="00B8613C" w:rsidRDefault="00B8613C" w:rsidP="003907FE">
      <w:pPr>
        <w:pStyle w:val="43"/>
      </w:pPr>
      <w:r w:rsidRPr="007D4118">
        <w:rPr>
          <w:rFonts w:hint="cs"/>
          <w:rtl/>
        </w:rPr>
        <w:t>המערכת תגובה לפחות פעם אחת ביום, ובכל מקרה פעילות הגיבוי לא תפריע לשימוש פעיל ושוטף במערכת. עותקי הגיבוי יאוחסנו בכספת חסינת אש מחוץ לאתר בו פועלת המערכת.</w:t>
      </w:r>
    </w:p>
    <w:p w14:paraId="73E2BD2C" w14:textId="77777777" w:rsidR="00B8613C" w:rsidRPr="00244E9F" w:rsidRDefault="00B8613C" w:rsidP="003907FE">
      <w:pPr>
        <w:pStyle w:val="43"/>
        <w:rPr>
          <w:rtl/>
        </w:rPr>
      </w:pPr>
      <w:r w:rsidRPr="00244E9F">
        <w:rPr>
          <w:rtl/>
        </w:rPr>
        <w:t>ה</w:t>
      </w:r>
      <w:r>
        <w:rPr>
          <w:rtl/>
        </w:rPr>
        <w:t>ספק</w:t>
      </w:r>
      <w:r w:rsidRPr="00244E9F">
        <w:rPr>
          <w:rtl/>
        </w:rPr>
        <w:t xml:space="preserve"> יבצע גיבויים יומיים של בסיס הנתונים וישמור את קלטות הגיבוי בכספת חסינת אש באתר האחסון והגניזה עד להעברת קלטת הגיבוי לאתר אחסון חיצוני. העברת קלטות גיבוי לאתר אחסון חיצוני מאושר על ידי עורך המכרז תבוצע מידי שבוע. </w:t>
      </w:r>
    </w:p>
    <w:p w14:paraId="5C80283C" w14:textId="745CA88C" w:rsidR="00B8613C" w:rsidRPr="00244E9F" w:rsidRDefault="00B8613C" w:rsidP="003907FE">
      <w:pPr>
        <w:pStyle w:val="43"/>
        <w:rPr>
          <w:rtl/>
        </w:rPr>
      </w:pPr>
      <w:r w:rsidRPr="00244E9F">
        <w:rPr>
          <w:rtl/>
        </w:rPr>
        <w:t xml:space="preserve">לחלופין, באם הגיבוי מבוצע לאתר פעיל אחר המרוחק יותר מ 20 ק"מ (בקו אווירי) מהמיקום הפיזי של מסד הנתונים, מערך הגיבוי והקלטות הנמצא באתר מרוחק יישמר בתנאים הנדרשים מחדר המחשב בו מוחזקים הנתונים, כמפורט בסעיף </w:t>
      </w:r>
      <w:r w:rsidR="00060372">
        <w:rPr>
          <w:rtl/>
        </w:rPr>
        <w:fldChar w:fldCharType="begin"/>
      </w:r>
      <w:r w:rsidR="00060372">
        <w:rPr>
          <w:rtl/>
        </w:rPr>
        <w:instrText xml:space="preserve"> </w:instrText>
      </w:r>
      <w:r w:rsidR="00060372">
        <w:instrText>REF</w:instrText>
      </w:r>
      <w:r w:rsidR="00060372">
        <w:rPr>
          <w:rtl/>
        </w:rPr>
        <w:instrText xml:space="preserve"> _</w:instrText>
      </w:r>
      <w:r w:rsidR="00060372">
        <w:instrText>Ref97553513 \r \h</w:instrText>
      </w:r>
      <w:r w:rsidR="00060372">
        <w:rPr>
          <w:rtl/>
        </w:rPr>
        <w:instrText xml:space="preserve"> </w:instrText>
      </w:r>
      <w:r w:rsidR="00060372">
        <w:rPr>
          <w:rtl/>
        </w:rPr>
      </w:r>
      <w:r w:rsidR="00060372">
        <w:rPr>
          <w:rtl/>
        </w:rPr>
        <w:fldChar w:fldCharType="separate"/>
      </w:r>
      <w:r w:rsidR="006B2BE8">
        <w:rPr>
          <w:cs/>
        </w:rPr>
        <w:t>‎</w:t>
      </w:r>
      <w:r w:rsidR="006B2BE8">
        <w:t>2.14.2</w:t>
      </w:r>
      <w:r w:rsidR="00060372">
        <w:rPr>
          <w:rtl/>
        </w:rPr>
        <w:fldChar w:fldCharType="end"/>
      </w:r>
      <w:r w:rsidR="00060372">
        <w:rPr>
          <w:rFonts w:hint="cs"/>
          <w:rtl/>
        </w:rPr>
        <w:t>.</w:t>
      </w:r>
    </w:p>
    <w:p w14:paraId="3B946B53" w14:textId="77777777" w:rsidR="00B8613C" w:rsidRPr="00244E9F" w:rsidRDefault="00B8613C" w:rsidP="003907FE">
      <w:pPr>
        <w:pStyle w:val="43"/>
        <w:rPr>
          <w:rtl/>
        </w:rPr>
      </w:pPr>
      <w:r w:rsidRPr="00244E9F">
        <w:rPr>
          <w:rtl/>
        </w:rPr>
        <w:t>בכל מקרה, מדיניות הגיבויים תהיה כדלקמן: גיבוי יומי כאשר יישמר גיבוי יומי לכל יום בשבוע, כל שבוע יבוצע גיבוי מלא שבועי שישמר 4 שבועות, כל חודש יבוצע גיבוי מלא חדשי שיישמר 3 חודשים.</w:t>
      </w:r>
    </w:p>
    <w:p w14:paraId="47E62DB6" w14:textId="77777777" w:rsidR="00B8613C" w:rsidRPr="00244E9F" w:rsidRDefault="00B8613C" w:rsidP="003907FE">
      <w:pPr>
        <w:pStyle w:val="43"/>
        <w:rPr>
          <w:rtl/>
        </w:rPr>
      </w:pPr>
      <w:r w:rsidRPr="00244E9F">
        <w:rPr>
          <w:rtl/>
        </w:rPr>
        <w:t>אחת לרבעון יבוצע ניסוי שחזור לבדיקת תקינות מערך הגיבויים.</w:t>
      </w:r>
    </w:p>
    <w:p w14:paraId="647481CC" w14:textId="4CFABA95" w:rsidR="00B8613C" w:rsidRDefault="00B8613C" w:rsidP="003907FE">
      <w:pPr>
        <w:pStyle w:val="43"/>
      </w:pPr>
      <w:r w:rsidRPr="00244E9F">
        <w:rPr>
          <w:rtl/>
        </w:rPr>
        <w:t>לא תשמר מדיה כ</w:t>
      </w:r>
      <w:r w:rsidR="0024466E">
        <w:rPr>
          <w:rFonts w:hint="cs"/>
          <w:rtl/>
        </w:rPr>
        <w:t>לשהיא</w:t>
      </w:r>
      <w:r w:rsidRPr="00244E9F">
        <w:rPr>
          <w:rtl/>
        </w:rPr>
        <w:t xml:space="preserve"> המכילה את נתוני המזמינים במקום שלא אושר מראש על ידי עורך המכרז.</w:t>
      </w:r>
    </w:p>
    <w:p w14:paraId="64A4516A" w14:textId="77777777" w:rsidR="00B8613C" w:rsidRPr="00244E9F" w:rsidRDefault="00B8613C" w:rsidP="003907FE">
      <w:pPr>
        <w:pStyle w:val="43"/>
        <w:rPr>
          <w:rtl/>
        </w:rPr>
      </w:pPr>
      <w:r>
        <w:rPr>
          <w:rFonts w:hint="cs"/>
          <w:rtl/>
        </w:rPr>
        <w:t>פעילות הגיבוי לא תפריע לשימוש פעיל ושוטף במערכת.</w:t>
      </w:r>
    </w:p>
    <w:p w14:paraId="0ED43557" w14:textId="77777777" w:rsidR="00B8613C" w:rsidRPr="00244E9F" w:rsidRDefault="00B8613C" w:rsidP="003907FE">
      <w:pPr>
        <w:pStyle w:val="43"/>
        <w:rPr>
          <w:rtl/>
        </w:rPr>
      </w:pPr>
      <w:r w:rsidRPr="00244E9F">
        <w:rPr>
          <w:rtl/>
        </w:rPr>
        <w:t>הגיבויים והשחזורים (במידה ויידרשו) יהיו על חשבון ה</w:t>
      </w:r>
      <w:r>
        <w:rPr>
          <w:rtl/>
        </w:rPr>
        <w:t>ספק</w:t>
      </w:r>
      <w:r w:rsidRPr="00244E9F">
        <w:rPr>
          <w:rtl/>
        </w:rPr>
        <w:t xml:space="preserve"> וכחלק מהשירות הניתן למזמינים.</w:t>
      </w:r>
    </w:p>
    <w:p w14:paraId="7E0EF84F" w14:textId="77777777" w:rsidR="00B8613C" w:rsidRPr="007D4118" w:rsidRDefault="00B8613C" w:rsidP="00CB0B4A">
      <w:pPr>
        <w:pStyle w:val="32"/>
        <w:rPr>
          <w:rtl/>
        </w:rPr>
      </w:pPr>
      <w:bookmarkStart w:id="467" w:name="_Toc265072407"/>
      <w:bookmarkStart w:id="468" w:name="_Toc72305659"/>
      <w:bookmarkStart w:id="469" w:name="_Toc72403921"/>
      <w:bookmarkStart w:id="470" w:name="_Toc72405288"/>
      <w:r w:rsidRPr="007D4118">
        <w:rPr>
          <w:rFonts w:hint="cs"/>
          <w:rtl/>
        </w:rPr>
        <w:t>תשתיות מידע וטכנולוגיה</w:t>
      </w:r>
      <w:bookmarkEnd w:id="467"/>
      <w:bookmarkEnd w:id="468"/>
      <w:bookmarkEnd w:id="469"/>
      <w:bookmarkEnd w:id="470"/>
    </w:p>
    <w:p w14:paraId="1F58E743" w14:textId="77777777" w:rsidR="00B8613C" w:rsidRPr="007D4118" w:rsidRDefault="00B8613C" w:rsidP="003907FE">
      <w:pPr>
        <w:pStyle w:val="43"/>
        <w:rPr>
          <w:rtl/>
        </w:rPr>
      </w:pPr>
      <w:r w:rsidRPr="007D4118">
        <w:rPr>
          <w:rFonts w:hint="cs"/>
          <w:rtl/>
        </w:rPr>
        <w:t>תשתיות המידע והטכנולוגיה יהיו בעלי התכונות המינימאליות הבאות: קריאה ושידור לבר-קוד, גישה מאובטחת וממודרת של הלקוח לכרטיס הלקוח מסביבת האינטרנט בזמני תגובה מהירים.</w:t>
      </w:r>
    </w:p>
    <w:p w14:paraId="30ACB2DB" w14:textId="77777777" w:rsidR="00B8613C" w:rsidRPr="007D4118" w:rsidRDefault="00B8613C" w:rsidP="003907FE">
      <w:pPr>
        <w:pStyle w:val="43"/>
      </w:pPr>
      <w:r w:rsidRPr="007D4118">
        <w:rPr>
          <w:rFonts w:hint="cs"/>
          <w:rtl/>
        </w:rPr>
        <w:t>תשתית אחסון נתונים בעלת נפח רזרבי מינימאלי בגודל של 25% מעל נפח האחסון המנוצל.</w:t>
      </w:r>
    </w:p>
    <w:p w14:paraId="6C565A44" w14:textId="77777777" w:rsidR="00B8613C" w:rsidRDefault="00B8613C" w:rsidP="003907FE">
      <w:pPr>
        <w:pStyle w:val="43"/>
      </w:pPr>
      <w:r w:rsidRPr="007D4118">
        <w:rPr>
          <w:rFonts w:hint="cs"/>
          <w:rtl/>
        </w:rPr>
        <w:t xml:space="preserve">המערכת הממוחשבת תכלול עבודה עם ברקוד ותאפשר איתור וזיהוי כל חומר ארכיוני על פי המפתוח שנקבע על ידי </w:t>
      </w:r>
      <w:r>
        <w:rPr>
          <w:rFonts w:hint="cs"/>
          <w:rtl/>
        </w:rPr>
        <w:t>ה</w:t>
      </w:r>
      <w:r w:rsidR="00CC1617">
        <w:rPr>
          <w:rFonts w:eastAsia="Batang" w:hint="cs"/>
          <w:rtl/>
          <w:lang w:val="x-none" w:eastAsia="x-none"/>
        </w:rPr>
        <w:t>מזמין</w:t>
      </w:r>
      <w:r w:rsidRPr="007D4118">
        <w:rPr>
          <w:rFonts w:hint="cs"/>
          <w:rtl/>
        </w:rPr>
        <w:t xml:space="preserve"> תוך שמירת היסטוריה של כל הפעולות.</w:t>
      </w:r>
    </w:p>
    <w:p w14:paraId="47D1D352" w14:textId="147613CE" w:rsidR="00B8613C" w:rsidRPr="007D4118" w:rsidRDefault="00C00E07" w:rsidP="003907FE">
      <w:pPr>
        <w:pStyle w:val="43"/>
      </w:pPr>
      <w:r w:rsidRPr="00244E9F">
        <w:rPr>
          <w:rtl/>
        </w:rPr>
        <w:t xml:space="preserve">על </w:t>
      </w:r>
      <w:r>
        <w:rPr>
          <w:rFonts w:hint="cs"/>
          <w:rtl/>
        </w:rPr>
        <w:t>הספק</w:t>
      </w:r>
      <w:r w:rsidRPr="00244E9F">
        <w:rPr>
          <w:rtl/>
        </w:rPr>
        <w:t xml:space="preserve"> להחזיק מערך </w:t>
      </w:r>
      <w:r w:rsidRPr="00244E9F">
        <w:t>BCP</w:t>
      </w:r>
      <w:r w:rsidRPr="00244E9F">
        <w:rPr>
          <w:rtl/>
        </w:rPr>
        <w:t xml:space="preserve"> אשר יאפשר את המשכיות מתן השירות גם במקרה של תקלה באחד או יותר מרכיבי המערכת כך שרמת הזמינות של המערכת לא תרד מ </w:t>
      </w:r>
      <w:r>
        <w:rPr>
          <w:rFonts w:hint="cs"/>
          <w:rtl/>
        </w:rPr>
        <w:t>99.5</w:t>
      </w:r>
      <w:r w:rsidR="00AE13D7">
        <w:rPr>
          <w:rtl/>
        </w:rPr>
        <w:t xml:space="preserve">% זמינות בשנה (השבתה </w:t>
      </w:r>
      <w:r w:rsidR="00AE13D7">
        <w:rPr>
          <w:rtl/>
        </w:rPr>
        <w:lastRenderedPageBreak/>
        <w:t>מ</w:t>
      </w:r>
      <w:r w:rsidR="00AE13D7">
        <w:rPr>
          <w:rFonts w:hint="cs"/>
          <w:rtl/>
        </w:rPr>
        <w:t>קס</w:t>
      </w:r>
      <w:r w:rsidRPr="00244E9F">
        <w:rPr>
          <w:rtl/>
        </w:rPr>
        <w:t xml:space="preserve">ימאלית של </w:t>
      </w:r>
      <w:r>
        <w:rPr>
          <w:rFonts w:hint="cs"/>
          <w:rtl/>
        </w:rPr>
        <w:t>43.8</w:t>
      </w:r>
      <w:r w:rsidRPr="00244E9F">
        <w:rPr>
          <w:rtl/>
        </w:rPr>
        <w:t xml:space="preserve"> שעות בשנה במצטבר) כאשר במקרה של תקלה, זמן ההשבתה לא יעלה על </w:t>
      </w:r>
      <w:r>
        <w:rPr>
          <w:rFonts w:hint="cs"/>
          <w:rtl/>
        </w:rPr>
        <w:t>שעתיים.</w:t>
      </w:r>
    </w:p>
    <w:p w14:paraId="57A4CAED" w14:textId="77777777" w:rsidR="00B8613C" w:rsidRPr="00C36067" w:rsidRDefault="00B8613C" w:rsidP="00CB0B4A">
      <w:pPr>
        <w:pStyle w:val="32"/>
      </w:pPr>
      <w:bookmarkStart w:id="471" w:name="_Toc72305660"/>
      <w:bookmarkStart w:id="472" w:name="_Toc72403922"/>
      <w:bookmarkStart w:id="473" w:name="_Toc72405289"/>
      <w:r w:rsidRPr="00C36067">
        <w:rPr>
          <w:rtl/>
        </w:rPr>
        <w:t>דוחות</w:t>
      </w:r>
      <w:bookmarkEnd w:id="471"/>
      <w:bookmarkEnd w:id="472"/>
      <w:bookmarkEnd w:id="473"/>
    </w:p>
    <w:p w14:paraId="6809D3A4" w14:textId="5368536C" w:rsidR="00B8613C" w:rsidRDefault="00B8613C" w:rsidP="003907FE">
      <w:pPr>
        <w:pStyle w:val="43"/>
        <w:rPr>
          <w:rtl/>
        </w:rPr>
      </w:pPr>
      <w:r w:rsidRPr="00244E9F">
        <w:rPr>
          <w:rtl/>
        </w:rPr>
        <w:t>ה</w:t>
      </w:r>
      <w:r>
        <w:rPr>
          <w:rtl/>
        </w:rPr>
        <w:t>ספק</w:t>
      </w:r>
      <w:r w:rsidRPr="00244E9F">
        <w:rPr>
          <w:rtl/>
        </w:rPr>
        <w:t xml:space="preserve"> יעביר </w:t>
      </w:r>
      <w:r>
        <w:rPr>
          <w:rtl/>
        </w:rPr>
        <w:t>ד</w:t>
      </w:r>
      <w:r w:rsidRPr="00244E9F">
        <w:rPr>
          <w:rtl/>
        </w:rPr>
        <w:t>ו</w:t>
      </w:r>
      <w:r>
        <w:rPr>
          <w:rtl/>
        </w:rPr>
        <w:t>ח</w:t>
      </w:r>
      <w:r w:rsidRPr="00244E9F">
        <w:rPr>
          <w:rtl/>
        </w:rPr>
        <w:t>ות מידע על הפעילות של</w:t>
      </w:r>
      <w:r w:rsidR="000A5B54">
        <w:rPr>
          <w:rtl/>
        </w:rPr>
        <w:t xml:space="preserve"> </w:t>
      </w:r>
      <w:r w:rsidR="0024466E">
        <w:rPr>
          <w:rFonts w:hint="cs"/>
          <w:rtl/>
        </w:rPr>
        <w:t xml:space="preserve">כלל המזמינים </w:t>
      </w:r>
      <w:r w:rsidRPr="00244E9F">
        <w:rPr>
          <w:rtl/>
        </w:rPr>
        <w:t xml:space="preserve"> לעורך המכרז. ה</w:t>
      </w:r>
      <w:r>
        <w:rPr>
          <w:rtl/>
        </w:rPr>
        <w:t>ד</w:t>
      </w:r>
      <w:r w:rsidRPr="00244E9F">
        <w:rPr>
          <w:rtl/>
        </w:rPr>
        <w:t>ו</w:t>
      </w:r>
      <w:r>
        <w:rPr>
          <w:rtl/>
        </w:rPr>
        <w:t>ח</w:t>
      </w:r>
      <w:r w:rsidRPr="00244E9F">
        <w:rPr>
          <w:rtl/>
        </w:rPr>
        <w:t>ות יוגשו על פי החתכים, התדירות והמבנה שייקבעו על ידי ה</w:t>
      </w:r>
      <w:r w:rsidR="00CC1617">
        <w:rPr>
          <w:rFonts w:eastAsia="Batang" w:hint="cs"/>
          <w:rtl/>
          <w:lang w:val="x-none" w:eastAsia="x-none"/>
        </w:rPr>
        <w:t>מזמין</w:t>
      </w:r>
      <w:r w:rsidRPr="00244E9F">
        <w:rPr>
          <w:rtl/>
        </w:rPr>
        <w:t>/עורך המכרז. הדוחות שאופי</w:t>
      </w:r>
      <w:r w:rsidR="001478F6">
        <w:rPr>
          <w:rFonts w:hint="cs"/>
          <w:rtl/>
        </w:rPr>
        <w:t>י</w:t>
      </w:r>
      <w:r w:rsidRPr="00244E9F">
        <w:rPr>
          <w:rtl/>
        </w:rPr>
        <w:t>נו על ידי ה</w:t>
      </w:r>
      <w:r w:rsidR="001478F6">
        <w:rPr>
          <w:rFonts w:eastAsia="Batang" w:hint="cs"/>
          <w:rtl/>
          <w:lang w:val="x-none" w:eastAsia="x-none"/>
        </w:rPr>
        <w:t>מזמין</w:t>
      </w:r>
      <w:r w:rsidRPr="00244E9F">
        <w:rPr>
          <w:rtl/>
        </w:rPr>
        <w:t xml:space="preserve"> ועורך המכרז יומצאו לו בתוך שלושה שבועות ממועד בקשת ה</w:t>
      </w:r>
      <w:r w:rsidR="001478F6">
        <w:rPr>
          <w:rFonts w:eastAsia="Batang" w:hint="cs"/>
          <w:rtl/>
          <w:lang w:val="x-none" w:eastAsia="x-none"/>
        </w:rPr>
        <w:t>מזמין</w:t>
      </w:r>
      <w:r w:rsidRPr="00244E9F">
        <w:rPr>
          <w:rtl/>
        </w:rPr>
        <w:t>.</w:t>
      </w:r>
    </w:p>
    <w:p w14:paraId="5C0929D8" w14:textId="645529B4" w:rsidR="00B8613C" w:rsidRDefault="00B8613C" w:rsidP="003907FE">
      <w:pPr>
        <w:pStyle w:val="43"/>
        <w:rPr>
          <w:rtl/>
        </w:rPr>
      </w:pPr>
      <w:r>
        <w:rPr>
          <w:rFonts w:hint="cs"/>
          <w:rtl/>
        </w:rPr>
        <w:t>בנוסף,</w:t>
      </w:r>
      <w:r w:rsidRPr="007D4118">
        <w:rPr>
          <w:rFonts w:hint="cs"/>
          <w:rtl/>
        </w:rPr>
        <w:t xml:space="preserve"> </w:t>
      </w:r>
      <w:r>
        <w:rPr>
          <w:rFonts w:hint="cs"/>
          <w:rtl/>
        </w:rPr>
        <w:t>ת</w:t>
      </w:r>
      <w:r w:rsidR="000739BA">
        <w:rPr>
          <w:rFonts w:hint="cs"/>
          <w:rtl/>
        </w:rPr>
        <w:t>ת</w:t>
      </w:r>
      <w:r w:rsidRPr="007D4118">
        <w:rPr>
          <w:rFonts w:hint="cs"/>
          <w:rtl/>
        </w:rPr>
        <w:t xml:space="preserve">אפשר הפקת כל הדוחות כמפורט לעיל ע"י </w:t>
      </w:r>
      <w:r>
        <w:rPr>
          <w:rFonts w:hint="cs"/>
          <w:rtl/>
        </w:rPr>
        <w:t>ה</w:t>
      </w:r>
      <w:r w:rsidR="001478F6">
        <w:rPr>
          <w:rFonts w:eastAsia="Batang" w:hint="cs"/>
          <w:rtl/>
          <w:lang w:val="x-none" w:eastAsia="x-none"/>
        </w:rPr>
        <w:t>מזמין</w:t>
      </w:r>
      <w:r w:rsidRPr="007D4118">
        <w:rPr>
          <w:rFonts w:hint="cs"/>
          <w:rtl/>
        </w:rPr>
        <w:t xml:space="preserve"> באופן עצמאי מממשק המשתמש</w:t>
      </w:r>
      <w:r>
        <w:rPr>
          <w:rFonts w:hint="cs"/>
          <w:rtl/>
        </w:rPr>
        <w:t xml:space="preserve">, ויצוא של הדוחות ל- </w:t>
      </w:r>
      <w:r>
        <w:t>Excel</w:t>
      </w:r>
      <w:r w:rsidR="000739BA">
        <w:rPr>
          <w:rFonts w:hint="cs"/>
          <w:rtl/>
        </w:rPr>
        <w:t xml:space="preserve"> </w:t>
      </w:r>
      <w:r w:rsidRPr="007D4118">
        <w:rPr>
          <w:rFonts w:hint="cs"/>
          <w:rtl/>
        </w:rPr>
        <w:t>להלן רשימת סוגי הדוחות הדרושים</w:t>
      </w:r>
      <w:r>
        <w:rPr>
          <w:rFonts w:hint="cs"/>
          <w:rtl/>
        </w:rPr>
        <w:t>:</w:t>
      </w:r>
    </w:p>
    <w:p w14:paraId="6697398E" w14:textId="2950A70B" w:rsidR="00B8613C" w:rsidRPr="007D4118" w:rsidRDefault="00B8613C" w:rsidP="001478F6">
      <w:pPr>
        <w:pStyle w:val="54"/>
        <w:rPr>
          <w:rtl/>
        </w:rPr>
      </w:pPr>
      <w:r w:rsidRPr="007D4118">
        <w:rPr>
          <w:rFonts w:hint="cs"/>
          <w:rtl/>
        </w:rPr>
        <w:t xml:space="preserve">כמות המיכלים נכון לתאריך (ברירת מחדל = נכון להיום) וסיכום לכלל </w:t>
      </w:r>
      <w:r w:rsidR="0091467C">
        <w:rPr>
          <w:rFonts w:hint="cs"/>
          <w:rtl/>
        </w:rPr>
        <w:t>ה</w:t>
      </w:r>
      <w:r w:rsidR="001478F6">
        <w:rPr>
          <w:rFonts w:eastAsia="Batang" w:hint="cs"/>
          <w:rtl/>
          <w:lang w:val="x-none" w:eastAsia="x-none"/>
        </w:rPr>
        <w:t>מזמי</w:t>
      </w:r>
      <w:r w:rsidR="00B84FA1">
        <w:rPr>
          <w:rFonts w:eastAsia="Batang" w:hint="cs"/>
          <w:rtl/>
          <w:lang w:val="x-none" w:eastAsia="x-none"/>
        </w:rPr>
        <w:t>נים</w:t>
      </w:r>
      <w:r w:rsidRPr="007D4118">
        <w:rPr>
          <w:rFonts w:hint="cs"/>
          <w:rtl/>
        </w:rPr>
        <w:t xml:space="preserve">, כשהדוח הנ"ל ממוין לפי סוגי אריזה (מיכלים) ויחידות </w:t>
      </w:r>
      <w:r>
        <w:rPr>
          <w:rFonts w:hint="cs"/>
          <w:rtl/>
        </w:rPr>
        <w:t>ה</w:t>
      </w:r>
      <w:r w:rsidR="001478F6">
        <w:rPr>
          <w:rFonts w:eastAsia="Batang" w:hint="cs"/>
          <w:rtl/>
          <w:lang w:val="x-none" w:eastAsia="x-none"/>
        </w:rPr>
        <w:t>מזמין</w:t>
      </w:r>
      <w:r w:rsidRPr="007D4118">
        <w:rPr>
          <w:rFonts w:hint="cs"/>
          <w:rtl/>
        </w:rPr>
        <w:t>.</w:t>
      </w:r>
    </w:p>
    <w:p w14:paraId="5287E09D" w14:textId="77777777" w:rsidR="00B8613C" w:rsidRPr="007D4118" w:rsidRDefault="00B8613C" w:rsidP="0000408A">
      <w:pPr>
        <w:pStyle w:val="54"/>
        <w:rPr>
          <w:rtl/>
        </w:rPr>
      </w:pPr>
      <w:r w:rsidRPr="007D4118">
        <w:rPr>
          <w:rFonts w:hint="cs"/>
          <w:rtl/>
        </w:rPr>
        <w:t xml:space="preserve">דוח תקופתי לפי סוגי הפעולות (הפקדות חדשות, שליפות, החזרות, הכנה לביעור, ביעור וגריעות), לתקופה (טווח תאריכים), </w:t>
      </w:r>
      <w:r>
        <w:rPr>
          <w:rFonts w:hint="cs"/>
          <w:rtl/>
        </w:rPr>
        <w:t>ו</w:t>
      </w:r>
      <w:r w:rsidRPr="007D4118">
        <w:rPr>
          <w:rFonts w:hint="cs"/>
          <w:rtl/>
        </w:rPr>
        <w:t>לפי יחידות.</w:t>
      </w:r>
    </w:p>
    <w:p w14:paraId="41C0D3AE" w14:textId="77777777" w:rsidR="00B8613C" w:rsidRDefault="00B8613C" w:rsidP="0000408A">
      <w:pPr>
        <w:pStyle w:val="54"/>
        <w:rPr>
          <w:rtl/>
        </w:rPr>
      </w:pPr>
      <w:r w:rsidRPr="007D4118">
        <w:rPr>
          <w:rFonts w:hint="cs"/>
          <w:rtl/>
        </w:rPr>
        <w:t>הדוחות התקופתיים יכולים להיות ברמת סיכומים בלבד או מפורטים עם סיכומים.</w:t>
      </w:r>
    </w:p>
    <w:p w14:paraId="1D85A297" w14:textId="322DC591" w:rsidR="00B8613C" w:rsidRPr="007D4118" w:rsidRDefault="00B8613C" w:rsidP="00C00E07">
      <w:pPr>
        <w:pStyle w:val="54"/>
        <w:rPr>
          <w:rtl/>
        </w:rPr>
      </w:pPr>
      <w:r>
        <w:rPr>
          <w:rFonts w:hint="cs"/>
          <w:rtl/>
        </w:rPr>
        <w:t xml:space="preserve">דוח פירוט תכולה של </w:t>
      </w:r>
      <w:r w:rsidR="00C00E07">
        <w:rPr>
          <w:rFonts w:hint="cs"/>
          <w:rtl/>
        </w:rPr>
        <w:t>יחידות התיוק</w:t>
      </w:r>
      <w:r>
        <w:rPr>
          <w:rFonts w:hint="cs"/>
          <w:rtl/>
        </w:rPr>
        <w:t xml:space="preserve"> במיכלים, במיונים שונים, כגון, </w:t>
      </w:r>
      <w:r w:rsidR="000739BA">
        <w:rPr>
          <w:rFonts w:hint="cs"/>
          <w:rtl/>
        </w:rPr>
        <w:t>לפי</w:t>
      </w:r>
      <w:r>
        <w:rPr>
          <w:rFonts w:hint="cs"/>
          <w:rtl/>
        </w:rPr>
        <w:t xml:space="preserve"> שם היחידה המינהלית, שם </w:t>
      </w:r>
      <w:r w:rsidR="00E003EF">
        <w:rPr>
          <w:rFonts w:hint="cs"/>
          <w:rtl/>
        </w:rPr>
        <w:t>ייחידת התיוק</w:t>
      </w:r>
      <w:r>
        <w:rPr>
          <w:rFonts w:hint="cs"/>
          <w:rtl/>
        </w:rPr>
        <w:t xml:space="preserve">, טווח תאריכים, מספרי המיכלים, סימול מקורי של </w:t>
      </w:r>
      <w:r w:rsidR="00E003EF">
        <w:rPr>
          <w:rFonts w:hint="cs"/>
          <w:rtl/>
        </w:rPr>
        <w:t xml:space="preserve">יחידת התיוק </w:t>
      </w:r>
      <w:r>
        <w:rPr>
          <w:rFonts w:hint="cs"/>
          <w:rtl/>
        </w:rPr>
        <w:t xml:space="preserve">וכו'. </w:t>
      </w:r>
    </w:p>
    <w:p w14:paraId="2ABB2F4F" w14:textId="77777777" w:rsidR="00B8613C" w:rsidRPr="007D4118" w:rsidRDefault="00B8613C" w:rsidP="0000408A">
      <w:pPr>
        <w:pStyle w:val="54"/>
        <w:rPr>
          <w:rtl/>
        </w:rPr>
      </w:pPr>
      <w:r w:rsidRPr="007D4118">
        <w:rPr>
          <w:rFonts w:hint="cs"/>
          <w:rtl/>
        </w:rPr>
        <w:t>דוח מיכלים חסרי מיקום.</w:t>
      </w:r>
    </w:p>
    <w:p w14:paraId="6A12A2DE" w14:textId="77777777" w:rsidR="00B8613C" w:rsidRPr="007D4118" w:rsidRDefault="00B8613C" w:rsidP="0000408A">
      <w:pPr>
        <w:pStyle w:val="54"/>
        <w:rPr>
          <w:rtl/>
        </w:rPr>
      </w:pPr>
      <w:r w:rsidRPr="007D4118">
        <w:rPr>
          <w:rFonts w:hint="cs"/>
          <w:rtl/>
        </w:rPr>
        <w:t>דוח לדרישות שנתבקשו ולא נשלפו, כולל תאריך הדרישה, ומספר הימים בהמתנה.</w:t>
      </w:r>
    </w:p>
    <w:p w14:paraId="67FF0F30" w14:textId="77777777" w:rsidR="00B8613C" w:rsidRPr="007D4118" w:rsidRDefault="00B8613C" w:rsidP="0000408A">
      <w:pPr>
        <w:pStyle w:val="54"/>
        <w:rPr>
          <w:rtl/>
        </w:rPr>
      </w:pPr>
      <w:r w:rsidRPr="007D4118">
        <w:rPr>
          <w:rFonts w:hint="cs"/>
          <w:rtl/>
        </w:rPr>
        <w:t>דוח שליפות פתוחות מעל 30 יום.</w:t>
      </w:r>
    </w:p>
    <w:p w14:paraId="3EF69DE6" w14:textId="77777777" w:rsidR="00B8613C" w:rsidRPr="007D4118" w:rsidRDefault="00B8613C" w:rsidP="0000408A">
      <w:pPr>
        <w:pStyle w:val="54"/>
        <w:rPr>
          <w:rtl/>
        </w:rPr>
      </w:pPr>
      <w:r w:rsidRPr="007D4118">
        <w:rPr>
          <w:rFonts w:hint="cs"/>
          <w:rtl/>
        </w:rPr>
        <w:t xml:space="preserve">דוח </w:t>
      </w:r>
      <w:r>
        <w:rPr>
          <w:rFonts w:hint="cs"/>
          <w:rtl/>
        </w:rPr>
        <w:t>רשימת מספרי מיכלים</w:t>
      </w:r>
      <w:r w:rsidRPr="007D4118">
        <w:rPr>
          <w:rFonts w:hint="cs"/>
          <w:rtl/>
        </w:rPr>
        <w:t xml:space="preserve"> שנגרעו לתקופה (טווח תאריכים), כולל סיכומים.</w:t>
      </w:r>
    </w:p>
    <w:p w14:paraId="161444E4" w14:textId="77777777" w:rsidR="00B8613C" w:rsidRDefault="00B8613C" w:rsidP="0000408A">
      <w:pPr>
        <w:pStyle w:val="54"/>
        <w:rPr>
          <w:rtl/>
        </w:rPr>
      </w:pPr>
      <w:r w:rsidRPr="007D4118">
        <w:rPr>
          <w:rFonts w:hint="cs"/>
          <w:rtl/>
        </w:rPr>
        <w:t xml:space="preserve">דוח רשימת </w:t>
      </w:r>
      <w:r>
        <w:rPr>
          <w:rFonts w:hint="cs"/>
          <w:rtl/>
        </w:rPr>
        <w:t xml:space="preserve">מספרי </w:t>
      </w:r>
      <w:r w:rsidRPr="007D4118">
        <w:rPr>
          <w:rFonts w:hint="cs"/>
          <w:rtl/>
        </w:rPr>
        <w:t>מיכלים שנכללו בתעודת משלוח</w:t>
      </w:r>
      <w:r>
        <w:rPr>
          <w:rFonts w:hint="cs"/>
          <w:rtl/>
        </w:rPr>
        <w:t xml:space="preserve"> מסוימת</w:t>
      </w:r>
      <w:r w:rsidRPr="007D4118">
        <w:rPr>
          <w:rFonts w:hint="cs"/>
          <w:rtl/>
        </w:rPr>
        <w:t>, תאריך קבלתם, תאריך קליטתם במערכת המידע.</w:t>
      </w:r>
    </w:p>
    <w:p w14:paraId="22A3AB7B" w14:textId="77777777" w:rsidR="00B8613C" w:rsidRPr="007D4118" w:rsidRDefault="00B8613C" w:rsidP="0000408A">
      <w:pPr>
        <w:pStyle w:val="54"/>
        <w:rPr>
          <w:rtl/>
        </w:rPr>
      </w:pPr>
      <w:r w:rsidRPr="007D4118">
        <w:rPr>
          <w:rFonts w:hint="cs"/>
          <w:rtl/>
        </w:rPr>
        <w:t>דוחות נוספים כפי שידרשו מעת לעת.</w:t>
      </w:r>
    </w:p>
    <w:p w14:paraId="7BF6608D" w14:textId="77777777" w:rsidR="00B8613C" w:rsidRPr="00244E9F" w:rsidRDefault="00B8613C" w:rsidP="003907FE">
      <w:pPr>
        <w:pStyle w:val="43"/>
        <w:rPr>
          <w:rtl/>
        </w:rPr>
      </w:pPr>
      <w:r w:rsidRPr="00244E9F">
        <w:rPr>
          <w:rtl/>
        </w:rPr>
        <w:t>ה</w:t>
      </w:r>
      <w:r>
        <w:rPr>
          <w:rtl/>
        </w:rPr>
        <w:t>ד</w:t>
      </w:r>
      <w:r w:rsidRPr="00244E9F">
        <w:rPr>
          <w:rtl/>
        </w:rPr>
        <w:t>ו</w:t>
      </w:r>
      <w:r>
        <w:rPr>
          <w:rtl/>
        </w:rPr>
        <w:t>ח</w:t>
      </w:r>
      <w:r w:rsidRPr="00244E9F">
        <w:rPr>
          <w:rtl/>
        </w:rPr>
        <w:t>ות יכללו מידע בנושא מצאי החומר הארכיוני והמדיה המגנטית, פירוטי ההפקדות, שליפות, החזרות, שליפות שלא הוחזרו, חומר לביעור, חומר שטרם הושלם תהליך ביעורו, חיובים כספיים וכד'.</w:t>
      </w:r>
    </w:p>
    <w:p w14:paraId="35E2FD61" w14:textId="298E2405" w:rsidR="00B8613C" w:rsidRPr="00244E9F" w:rsidRDefault="00B8613C" w:rsidP="003907FE">
      <w:pPr>
        <w:pStyle w:val="43"/>
        <w:rPr>
          <w:rtl/>
        </w:rPr>
      </w:pPr>
      <w:r w:rsidRPr="00244E9F">
        <w:rPr>
          <w:rtl/>
        </w:rPr>
        <w:t>מערכת המידע וה</w:t>
      </w:r>
      <w:r>
        <w:rPr>
          <w:rtl/>
        </w:rPr>
        <w:t>ד</w:t>
      </w:r>
      <w:r w:rsidRPr="00244E9F">
        <w:rPr>
          <w:rtl/>
        </w:rPr>
        <w:t>ו</w:t>
      </w:r>
      <w:r>
        <w:rPr>
          <w:rtl/>
        </w:rPr>
        <w:t>ח</w:t>
      </w:r>
      <w:r w:rsidRPr="00244E9F">
        <w:rPr>
          <w:rtl/>
        </w:rPr>
        <w:t xml:space="preserve">ות יכללו את פרטי השליפות וההפקדות של החומר הארכיוני: תאריך בקשת השליפה, שם המזמין, פירוט חומר ארכיוני נדרש לשליפה, תאריך שליפה, תאריך קבלה אצל המזמין, תאריך איסוף כולל תיעוד תכולת האיסוף, פירוט אי התאמות בשלב האיסוף, תאריך הפקדה במגנזה, מיקום </w:t>
      </w:r>
      <w:r w:rsidR="00E003EF">
        <w:rPr>
          <w:rFonts w:hint="cs"/>
          <w:rtl/>
        </w:rPr>
        <w:t xml:space="preserve">יחידת התיוק </w:t>
      </w:r>
      <w:r w:rsidRPr="00244E9F">
        <w:rPr>
          <w:rtl/>
        </w:rPr>
        <w:t>בשטחי האחסון. כמו כן, המידע יכלול את סטאטוס</w:t>
      </w:r>
      <w:r w:rsidR="00AE13D7">
        <w:rPr>
          <w:rFonts w:hint="cs"/>
          <w:rtl/>
        </w:rPr>
        <w:t xml:space="preserve"> </w:t>
      </w:r>
      <w:r w:rsidR="00E003EF">
        <w:rPr>
          <w:rFonts w:hint="cs"/>
          <w:rtl/>
        </w:rPr>
        <w:t>יחידת התיוק</w:t>
      </w:r>
      <w:r w:rsidR="00E003EF" w:rsidRPr="00244E9F">
        <w:rPr>
          <w:rtl/>
        </w:rPr>
        <w:t xml:space="preserve"> </w:t>
      </w:r>
      <w:r w:rsidRPr="00244E9F">
        <w:rPr>
          <w:rtl/>
        </w:rPr>
        <w:t xml:space="preserve">(מופקד, הועבר לעיון, נגרע או נמסר לשימוש מחודש), מידע כולל לגבי תכולת </w:t>
      </w:r>
      <w:r>
        <w:rPr>
          <w:rtl/>
        </w:rPr>
        <w:t>המיכלים</w:t>
      </w:r>
      <w:r w:rsidRPr="00244E9F">
        <w:rPr>
          <w:rtl/>
        </w:rPr>
        <w:t xml:space="preserve"> ממוין לפי סטאטוס (קיים, נשלף, הושמד, הוחזר ל</w:t>
      </w:r>
      <w:r>
        <w:rPr>
          <w:rtl/>
        </w:rPr>
        <w:t>מיכלים</w:t>
      </w:r>
      <w:r w:rsidRPr="00244E9F">
        <w:rPr>
          <w:rtl/>
        </w:rPr>
        <w:t xml:space="preserve"> אחר).</w:t>
      </w:r>
    </w:p>
    <w:p w14:paraId="601F4B54" w14:textId="77777777" w:rsidR="00B8613C" w:rsidRDefault="00B8613C" w:rsidP="003907FE">
      <w:pPr>
        <w:pStyle w:val="43"/>
      </w:pPr>
      <w:r>
        <w:rPr>
          <w:rtl/>
        </w:rPr>
        <w:lastRenderedPageBreak/>
        <w:t>ד</w:t>
      </w:r>
      <w:r w:rsidRPr="00244E9F">
        <w:rPr>
          <w:rtl/>
        </w:rPr>
        <w:t>ו</w:t>
      </w:r>
      <w:r>
        <w:rPr>
          <w:rtl/>
        </w:rPr>
        <w:t>ח</w:t>
      </w:r>
      <w:r w:rsidRPr="00244E9F">
        <w:rPr>
          <w:rtl/>
        </w:rPr>
        <w:t>ות המידע ל</w:t>
      </w:r>
      <w:r w:rsidR="001478F6">
        <w:rPr>
          <w:rFonts w:eastAsia="Batang" w:hint="cs"/>
          <w:rtl/>
          <w:lang w:val="x-none" w:eastAsia="x-none"/>
        </w:rPr>
        <w:t>מזמין</w:t>
      </w:r>
      <w:r w:rsidRPr="00244E9F">
        <w:rPr>
          <w:rtl/>
        </w:rPr>
        <w:t xml:space="preserve"> יהיו בחתכים תקופתיים ולפי סוגי השירותים ועל פי המתכונת שתגובש עם נצי</w:t>
      </w:r>
      <w:r>
        <w:rPr>
          <w:rFonts w:hint="cs"/>
          <w:rtl/>
        </w:rPr>
        <w:t>ג</w:t>
      </w:r>
      <w:r w:rsidRPr="00244E9F">
        <w:rPr>
          <w:rtl/>
        </w:rPr>
        <w:t xml:space="preserve"> ה</w:t>
      </w:r>
      <w:r w:rsidR="001478F6">
        <w:rPr>
          <w:rFonts w:eastAsia="Batang" w:hint="cs"/>
          <w:rtl/>
          <w:lang w:val="x-none" w:eastAsia="x-none"/>
        </w:rPr>
        <w:t>מזמין</w:t>
      </w:r>
      <w:r w:rsidRPr="00244E9F">
        <w:rPr>
          <w:rtl/>
        </w:rPr>
        <w:t xml:space="preserve"> ו/או עורך המכרז. </w:t>
      </w:r>
      <w:r>
        <w:rPr>
          <w:rtl/>
        </w:rPr>
        <w:t>ד</w:t>
      </w:r>
      <w:r w:rsidRPr="00244E9F">
        <w:rPr>
          <w:rtl/>
        </w:rPr>
        <w:t>ו</w:t>
      </w:r>
      <w:r>
        <w:rPr>
          <w:rtl/>
        </w:rPr>
        <w:t>ח</w:t>
      </w:r>
      <w:r w:rsidRPr="00244E9F">
        <w:rPr>
          <w:rtl/>
        </w:rPr>
        <w:t xml:space="preserve">ות המידע שיתבקשו על ידי עורך המכרז יהיו </w:t>
      </w:r>
      <w:r w:rsidR="001478F6">
        <w:rPr>
          <w:rFonts w:hint="cs"/>
          <w:rtl/>
        </w:rPr>
        <w:t>עבור כלל המזמינים</w:t>
      </w:r>
      <w:r w:rsidRPr="00244E9F">
        <w:rPr>
          <w:rtl/>
        </w:rPr>
        <w:t>.</w:t>
      </w:r>
    </w:p>
    <w:p w14:paraId="2B99AE3B" w14:textId="03CEEAC6" w:rsidR="003A7972" w:rsidRPr="00244E9F" w:rsidRDefault="003A7972" w:rsidP="003907FE">
      <w:pPr>
        <w:pStyle w:val="43"/>
      </w:pPr>
      <w:r>
        <w:rPr>
          <w:rFonts w:hint="cs"/>
          <w:rtl/>
        </w:rPr>
        <w:t xml:space="preserve">דוחות ניהוליים תקופתיים (טבלאי) שיכללו נתונים לגבי </w:t>
      </w:r>
      <w:r w:rsidRPr="008A2F5D">
        <w:rPr>
          <w:rtl/>
        </w:rPr>
        <w:t xml:space="preserve">מספר המיכלים </w:t>
      </w:r>
      <w:r w:rsidR="00AE13D7">
        <w:rPr>
          <w:rFonts w:hint="cs"/>
          <w:rtl/>
        </w:rPr>
        <w:t>יחידות</w:t>
      </w:r>
      <w:r w:rsidR="00603E95">
        <w:rPr>
          <w:rFonts w:hint="cs"/>
          <w:rtl/>
        </w:rPr>
        <w:t xml:space="preserve"> התיוק</w:t>
      </w:r>
      <w:r w:rsidR="00603E95" w:rsidRPr="008A2F5D">
        <w:rPr>
          <w:rtl/>
        </w:rPr>
        <w:t xml:space="preserve"> </w:t>
      </w:r>
      <w:r w:rsidRPr="008A2F5D">
        <w:rPr>
          <w:rtl/>
        </w:rPr>
        <w:t>הכולל</w:t>
      </w:r>
      <w:r w:rsidR="00603E95">
        <w:rPr>
          <w:rFonts w:hint="cs"/>
          <w:rtl/>
        </w:rPr>
        <w:t>ת</w:t>
      </w:r>
      <w:r w:rsidRPr="008A2F5D">
        <w:rPr>
          <w:rtl/>
        </w:rPr>
        <w:t xml:space="preserve"> במגנזה, מספר המיכלים </w:t>
      </w:r>
      <w:r w:rsidR="00603E95">
        <w:rPr>
          <w:rFonts w:hint="cs"/>
          <w:rtl/>
        </w:rPr>
        <w:t>ויחידות התיוק</w:t>
      </w:r>
      <w:r w:rsidR="00603E95" w:rsidRPr="008A2F5D">
        <w:rPr>
          <w:rtl/>
        </w:rPr>
        <w:t xml:space="preserve"> </w:t>
      </w:r>
      <w:r w:rsidRPr="008A2F5D">
        <w:rPr>
          <w:rtl/>
        </w:rPr>
        <w:t xml:space="preserve">בפילוח לפי יחידות, </w:t>
      </w:r>
      <w:r w:rsidR="000739BA">
        <w:rPr>
          <w:rFonts w:hint="cs"/>
          <w:rtl/>
        </w:rPr>
        <w:t xml:space="preserve">מספר יחידות </w:t>
      </w:r>
      <w:r w:rsidR="00603E95">
        <w:rPr>
          <w:rFonts w:hint="cs"/>
          <w:rtl/>
        </w:rPr>
        <w:t>התיוק</w:t>
      </w:r>
      <w:r w:rsidR="00603E95" w:rsidRPr="008A2F5D">
        <w:rPr>
          <w:rtl/>
        </w:rPr>
        <w:t xml:space="preserve"> </w:t>
      </w:r>
      <w:r w:rsidRPr="008A2F5D">
        <w:rPr>
          <w:rtl/>
        </w:rPr>
        <w:t>שהושאלו וטרם הוחזרו, מספר המיכלים שהתקבלו במהלך תקופה מוגדרת</w:t>
      </w:r>
      <w:r>
        <w:rPr>
          <w:rFonts w:hint="cs"/>
          <w:rtl/>
        </w:rPr>
        <w:t>.</w:t>
      </w:r>
    </w:p>
    <w:p w14:paraId="41BDE9AC" w14:textId="77777777" w:rsidR="00B8613C" w:rsidRPr="00244E9F" w:rsidRDefault="00B8613C" w:rsidP="00CB0B4A">
      <w:pPr>
        <w:pStyle w:val="3ffe"/>
        <w:rPr>
          <w:rtl/>
        </w:rPr>
      </w:pPr>
      <w:r w:rsidRPr="00244E9F">
        <w:rPr>
          <w:rtl/>
        </w:rPr>
        <w:t>מערכת המידע תנהל את היקפי המידע שיידרשו על פי המוגדר במסמכי המכרז.</w:t>
      </w:r>
    </w:p>
    <w:p w14:paraId="2DBA35F7" w14:textId="77777777" w:rsidR="00B8613C" w:rsidRPr="00244E9F" w:rsidRDefault="00B8613C" w:rsidP="00CB0B4A">
      <w:pPr>
        <w:pStyle w:val="3ffe"/>
        <w:rPr>
          <w:rtl/>
        </w:rPr>
      </w:pPr>
      <w:r w:rsidRPr="00244E9F">
        <w:rPr>
          <w:rtl/>
        </w:rPr>
        <w:t>מאגרי המידע יהיו רכוש המזמין בכל תקופת ההתקשרות ולאחר סיום ההתקשרות עם ה</w:t>
      </w:r>
      <w:r w:rsidR="00336B02">
        <w:rPr>
          <w:rFonts w:hint="cs"/>
          <w:rtl/>
        </w:rPr>
        <w:t>ספק</w:t>
      </w:r>
      <w:r w:rsidRPr="00244E9F">
        <w:rPr>
          <w:rtl/>
        </w:rPr>
        <w:t xml:space="preserve"> ויימסרו למזמין מיידית לפי דרישה, לרבות עם סיום ההתקשרות בין ה</w:t>
      </w:r>
      <w:r w:rsidR="00336B02">
        <w:rPr>
          <w:rFonts w:hint="cs"/>
          <w:rtl/>
        </w:rPr>
        <w:t>ספק</w:t>
      </w:r>
      <w:r w:rsidRPr="00244E9F">
        <w:rPr>
          <w:rtl/>
        </w:rPr>
        <w:t xml:space="preserve"> למזמין.</w:t>
      </w:r>
    </w:p>
    <w:p w14:paraId="5BB50D56" w14:textId="77777777" w:rsidR="00B8613C" w:rsidRPr="00244E9F" w:rsidRDefault="00B8613C" w:rsidP="00CB0B4A">
      <w:pPr>
        <w:pStyle w:val="32"/>
      </w:pPr>
      <w:bookmarkStart w:id="474" w:name="_Toc72305661"/>
      <w:bookmarkStart w:id="475" w:name="_Toc72403923"/>
      <w:bookmarkStart w:id="476" w:name="_Toc72405290"/>
      <w:r w:rsidRPr="00244E9F">
        <w:rPr>
          <w:rtl/>
        </w:rPr>
        <w:t>שמירת סוד, סדרי בטחון ופרטיות</w:t>
      </w:r>
      <w:bookmarkEnd w:id="474"/>
      <w:bookmarkEnd w:id="475"/>
      <w:bookmarkEnd w:id="476"/>
    </w:p>
    <w:p w14:paraId="4BCD7675" w14:textId="77777777" w:rsidR="00805BAD" w:rsidRPr="00805BAD" w:rsidRDefault="00670849" w:rsidP="003907FE">
      <w:pPr>
        <w:pStyle w:val="43"/>
        <w:rPr>
          <w:rtl/>
        </w:rPr>
      </w:pPr>
      <w:bookmarkStart w:id="477" w:name="_Ref97553637"/>
      <w:bookmarkStart w:id="478" w:name="_Ref324852785"/>
      <w:r>
        <w:rPr>
          <w:rFonts w:hint="cs"/>
          <w:rtl/>
        </w:rPr>
        <w:t>הספק</w:t>
      </w:r>
      <w:r w:rsidR="00805BAD" w:rsidRPr="00805BAD">
        <w:rPr>
          <w:rtl/>
        </w:rPr>
        <w:t xml:space="preserve"> אינו רשאי לפרסם מידע, להעבירו או להביאו לידיעת כל אדם במשך תקופת ההתקשרות ולאחר סיומה, וכן לא יעשה כל שימוש במידע שהגיע אליו במהלך ועקב מתן השירותים המבוקשים.</w:t>
      </w:r>
      <w:bookmarkEnd w:id="477"/>
      <w:r w:rsidR="00805BAD" w:rsidRPr="00805BAD">
        <w:rPr>
          <w:rtl/>
        </w:rPr>
        <w:t xml:space="preserve"> </w:t>
      </w:r>
    </w:p>
    <w:p w14:paraId="244634A8" w14:textId="77777777" w:rsidR="00805BAD" w:rsidRPr="00805BAD" w:rsidRDefault="00670849" w:rsidP="003907FE">
      <w:pPr>
        <w:pStyle w:val="43"/>
        <w:rPr>
          <w:rtl/>
        </w:rPr>
      </w:pPr>
      <w:r>
        <w:rPr>
          <w:rFonts w:hint="cs"/>
          <w:rtl/>
        </w:rPr>
        <w:t>הספק</w:t>
      </w:r>
      <w:r w:rsidR="00805BAD" w:rsidRPr="00805BAD">
        <w:rPr>
          <w:rtl/>
        </w:rPr>
        <w:t xml:space="preserve"> וכל אחד מקבלני המשנה מטעמו מתחייבים כי אם יבחר כזוכה ידאג לכך שכל עובד מעובדיו וכל אדם מטעמו שיעסקו במכרז ובמתן השירותים על פי המכרז יקיימו הוראות סעיף זה, וידאג להחתימם על הצהרת סודיות רלוונטית כפי שידרוש המזמין.</w:t>
      </w:r>
    </w:p>
    <w:p w14:paraId="345ED5D1" w14:textId="77777777" w:rsidR="00805BAD" w:rsidRPr="00805BAD" w:rsidRDefault="00670849" w:rsidP="003907FE">
      <w:pPr>
        <w:pStyle w:val="43"/>
      </w:pPr>
      <w:r>
        <w:rPr>
          <w:rFonts w:hint="cs"/>
          <w:rtl/>
        </w:rPr>
        <w:t>הספק</w:t>
      </w:r>
      <w:r w:rsidR="00805BAD" w:rsidRPr="00805BAD">
        <w:rPr>
          <w:rtl/>
        </w:rPr>
        <w:t xml:space="preserve"> מתחייב לקיים כל המתחייב מפרק ב' לחוק להגנת הפרטיות התשמ"א – 1981, לעניין רישום בעל מאגר ו/או מחזיק של המאגר בפנקס מאגרי המידע, במהלך כל תקופת ההתקשרות. </w:t>
      </w:r>
    </w:p>
    <w:p w14:paraId="353D8306" w14:textId="2872DD30" w:rsidR="00B8613C" w:rsidRPr="00244E9F" w:rsidRDefault="00B8613C" w:rsidP="003907FE">
      <w:pPr>
        <w:pStyle w:val="43"/>
      </w:pPr>
      <w:r w:rsidRPr="00244E9F">
        <w:rPr>
          <w:rtl/>
        </w:rPr>
        <w:t xml:space="preserve">הספק מתחייב לשמור בסוד ולא להעביר, ולא להודיע, ולא למסור ולא להביא לידיעת כל אדם, כל ידיעה שתגיע אליו בקשר עם ביצוע הסכם זה, במהלך תקופת ההתקשרות, לפניה או לאחריה וכן לא לעשות כל שימוש בידיעה כאמור. הספק יחתום על טופס התחייבות בדבר שמירת סודיות, בנוסח טופס ההתחייבות המצורף </w:t>
      </w:r>
      <w:hyperlink w:anchor="_נספח_ה'–_התחייבות" w:history="1">
        <w:r w:rsidRPr="006448F0">
          <w:rPr>
            <w:rtl/>
          </w:rPr>
          <w:t>כנספח</w:t>
        </w:r>
      </w:hyperlink>
      <w:r w:rsidR="000A5B54" w:rsidRPr="006448F0">
        <w:rPr>
          <w:rtl/>
        </w:rPr>
        <w:t xml:space="preserve"> </w:t>
      </w:r>
      <w:r w:rsidRPr="00244E9F">
        <w:rPr>
          <w:rtl/>
        </w:rPr>
        <w:t>להסכם זה.</w:t>
      </w:r>
      <w:bookmarkEnd w:id="478"/>
    </w:p>
    <w:p w14:paraId="13D85DB1" w14:textId="16A89B83" w:rsidR="00B8613C" w:rsidRPr="00244E9F" w:rsidRDefault="00B8613C" w:rsidP="00E321DE">
      <w:pPr>
        <w:pStyle w:val="43"/>
      </w:pPr>
      <w:r w:rsidRPr="00244E9F">
        <w:rPr>
          <w:rtl/>
        </w:rPr>
        <w:t xml:space="preserve">הספק יחתים כל עובד שלו, שיועסק על ידו בכל הקשור להסכם, על טופס התחייבות בדבר שמירת סוד, בנוסח טופס ההתחייבות המצורף </w:t>
      </w:r>
      <w:hyperlink w:anchor="_נספח_ה'–_התחייבות" w:history="1">
        <w:r w:rsidRPr="006448F0">
          <w:rPr>
            <w:rtl/>
          </w:rPr>
          <w:t>כנספח</w:t>
        </w:r>
      </w:hyperlink>
      <w:r w:rsidRPr="006448F0">
        <w:rPr>
          <w:rtl/>
        </w:rPr>
        <w:t xml:space="preserve"> </w:t>
      </w:r>
      <w:r w:rsidR="00E321DE">
        <w:rPr>
          <w:rFonts w:hint="cs"/>
          <w:rtl/>
        </w:rPr>
        <w:t>ל</w:t>
      </w:r>
      <w:r w:rsidRPr="00244E9F">
        <w:rPr>
          <w:rtl/>
        </w:rPr>
        <w:t xml:space="preserve">הסכם זה. </w:t>
      </w:r>
    </w:p>
    <w:p w14:paraId="6E8F00FA" w14:textId="1E2C51AA" w:rsidR="00B8613C" w:rsidRPr="00244E9F" w:rsidRDefault="00B8613C" w:rsidP="003907FE">
      <w:pPr>
        <w:pStyle w:val="43"/>
      </w:pPr>
      <w:r w:rsidRPr="00244E9F">
        <w:rPr>
          <w:rtl/>
        </w:rPr>
        <w:t xml:space="preserve">חובת הסודיות הנדרשת מהספק, כאמור בסעיף </w:t>
      </w:r>
      <w:r w:rsidRPr="00244E9F">
        <w:fldChar w:fldCharType="begin"/>
      </w:r>
      <w:r w:rsidRPr="00244E9F">
        <w:instrText xml:space="preserve"> REF _Ref324852785 \r \h  \* MERGEFORMAT </w:instrText>
      </w:r>
      <w:r w:rsidRPr="00244E9F">
        <w:fldChar w:fldCharType="separate"/>
      </w:r>
      <w:r w:rsidR="006B2BE8">
        <w:rPr>
          <w:cs/>
        </w:rPr>
        <w:t>‎</w:t>
      </w:r>
      <w:r w:rsidR="006B2BE8">
        <w:t>2.14.8.1</w:t>
      </w:r>
      <w:r w:rsidRPr="00244E9F">
        <w:fldChar w:fldCharType="end"/>
      </w:r>
      <w:r w:rsidRPr="00244E9F">
        <w:rPr>
          <w:rtl/>
        </w:rPr>
        <w:t xml:space="preserve"> לעיל, לא תחול על מידע שהיה בחברת הספק קודם להתקשרותו עם המדינה בהסכם זה, על מידע שהפך לנחלת הכלל ועל מידע שהגיע לספק על ידי צד ג' כדין.</w:t>
      </w:r>
    </w:p>
    <w:p w14:paraId="7F256111" w14:textId="77777777" w:rsidR="00B8613C" w:rsidRPr="00244E9F" w:rsidRDefault="00B8613C" w:rsidP="003907FE">
      <w:pPr>
        <w:pStyle w:val="43"/>
      </w:pPr>
      <w:r w:rsidRPr="00244E9F">
        <w:rPr>
          <w:rtl/>
        </w:rPr>
        <w:t>הספק, לא יחזיק ולא יטפל במשרדיו במידע ביטחוני מסווג ("סודי" כולל ומעלה) במסגרת מימוש התקשרות זו.</w:t>
      </w:r>
    </w:p>
    <w:p w14:paraId="5809B8E5" w14:textId="77777777" w:rsidR="00B8613C" w:rsidRPr="00244E9F" w:rsidRDefault="00B8613C" w:rsidP="003907FE">
      <w:pPr>
        <w:pStyle w:val="43"/>
      </w:pPr>
      <w:r>
        <w:rPr>
          <w:rFonts w:hint="cs"/>
          <w:rtl/>
        </w:rPr>
        <w:t xml:space="preserve">משרדים יוכלו להתקשר בכול עת עם ספק גניזה לאחסנת חומר ארכיוני סודי ומעלה, ללא צורך בבקשת פטור ממכרז, באמצעות פניה נפרדת לקבלת הצעות מחיר, ושלא במסגרת מימוש התקשרות זו. </w:t>
      </w:r>
    </w:p>
    <w:p w14:paraId="0806FC71" w14:textId="77777777" w:rsidR="00B8613C" w:rsidRPr="00244E9F" w:rsidRDefault="00B8613C" w:rsidP="003907FE">
      <w:pPr>
        <w:pStyle w:val="43"/>
      </w:pPr>
      <w:r w:rsidRPr="00244E9F">
        <w:rPr>
          <w:rtl/>
        </w:rPr>
        <w:t>הספק יהיה אחראי כלפי המדינה לגבי כל גילוי סוד על ידי עובד שלו וכל מי מטעמו. כמו כן, הספק יהיה אחראי למילוי ההתחייבויות האמורות בסעיף זה גם על ידי כל עובדיו וכל מי מטעמו.</w:t>
      </w:r>
    </w:p>
    <w:p w14:paraId="0F0F26F6" w14:textId="77777777" w:rsidR="00B8613C" w:rsidRPr="00244E9F" w:rsidRDefault="00B8613C" w:rsidP="003907FE">
      <w:pPr>
        <w:pStyle w:val="43"/>
      </w:pPr>
      <w:r w:rsidRPr="00244E9F">
        <w:rPr>
          <w:rtl/>
        </w:rPr>
        <w:lastRenderedPageBreak/>
        <w:t>הספק מצהיר כי ידועות לו הוראות סעיפים 118 ו- 119 לחוק העונשין, התשל"ז-1977, הקובעים עונשים על מי שמסר ידיעות סודיות, וכי הוא מתחייב להביא הוראות אלה לידיעת עובדיו וכל מי שפועל מטעמו.</w:t>
      </w:r>
    </w:p>
    <w:p w14:paraId="53566FC7" w14:textId="77777777" w:rsidR="00B8613C" w:rsidRPr="00244E9F" w:rsidRDefault="00B8613C" w:rsidP="003907FE">
      <w:pPr>
        <w:pStyle w:val="43"/>
      </w:pPr>
      <w:r w:rsidRPr="00244E9F">
        <w:rPr>
          <w:rtl/>
        </w:rPr>
        <w:t>הספק מתחייב לפעול כמתחייב מהוראות חוק הגנת הפרטיות, התשמ"א-1981, התקנות שהותקנו על פיו והוראות כל דין הנוגע לשמירתו וסודיותו של המידע.</w:t>
      </w:r>
    </w:p>
    <w:p w14:paraId="360AF8EA" w14:textId="77777777" w:rsidR="00B8613C" w:rsidRPr="00244E9F" w:rsidRDefault="00B8613C" w:rsidP="003907FE">
      <w:pPr>
        <w:pStyle w:val="43"/>
      </w:pPr>
      <w:r w:rsidRPr="00244E9F">
        <w:rPr>
          <w:rtl/>
        </w:rPr>
        <w:t>לקב"ט ה</w:t>
      </w:r>
      <w:r w:rsidR="001478F6">
        <w:rPr>
          <w:rFonts w:eastAsia="Batang" w:hint="cs"/>
          <w:rtl/>
          <w:lang w:val="x-none" w:eastAsia="x-none"/>
        </w:rPr>
        <w:t>מזמין</w:t>
      </w:r>
      <w:r w:rsidRPr="00244E9F">
        <w:rPr>
          <w:rtl/>
        </w:rPr>
        <w:t xml:space="preserve"> שמורה הזכות שלא לאשר מטעמי התאמה ביטחונית (בדיקות ביטחון אישיות) העסקת עובד בביצוע עבודה זו, מבלי שיידרש לנמק החלטתו בפני הנהלת הספק. הספק</w:t>
      </w:r>
      <w:r w:rsidR="000A5B54">
        <w:rPr>
          <w:rtl/>
        </w:rPr>
        <w:t xml:space="preserve"> </w:t>
      </w:r>
      <w:r w:rsidRPr="00244E9F">
        <w:rPr>
          <w:rtl/>
        </w:rPr>
        <w:t>יחליף עובד זה בעובד אחר שאושרה העסקתו מטעמי התאמה ביטחונית.</w:t>
      </w:r>
    </w:p>
    <w:p w14:paraId="5DFBF7C2" w14:textId="77777777" w:rsidR="00B8613C" w:rsidRPr="00244E9F" w:rsidRDefault="00B8613C" w:rsidP="003907FE">
      <w:pPr>
        <w:pStyle w:val="43"/>
        <w:rPr>
          <w:rtl/>
        </w:rPr>
      </w:pPr>
      <w:r w:rsidRPr="00244E9F">
        <w:rPr>
          <w:rtl/>
        </w:rPr>
        <w:t>פרק ביטחון זה מהווה חלק מהותי במכרז ובחוזה, והפרתו ו/או הפרת אחד או יותר מסעיפיו, כולל ע"י קבלני משנה, תיחשב להפרה מהותית של המכרז ושל החוזה.</w:t>
      </w:r>
    </w:p>
    <w:p w14:paraId="265CA3A5" w14:textId="77777777" w:rsidR="00B8613C" w:rsidRPr="00244E9F" w:rsidRDefault="00B8613C" w:rsidP="003907FE">
      <w:pPr>
        <w:pStyle w:val="43"/>
      </w:pPr>
      <w:r w:rsidRPr="00244E9F">
        <w:rPr>
          <w:rtl/>
        </w:rPr>
        <w:t>הספק ישפה את המדינה בגין כל תביעה כלפיה או תשלום שישולם על ידה בשל כל גילוי מידע או שימוש במידע שנגרם בשל הפרות סעיף זה על ידי הספק, מיד עם דרישתה הראשונה.</w:t>
      </w:r>
    </w:p>
    <w:p w14:paraId="4AFEC66F" w14:textId="77777777" w:rsidR="00B8613C" w:rsidRPr="00244E9F" w:rsidRDefault="00B8613C" w:rsidP="00CB0B4A">
      <w:pPr>
        <w:pStyle w:val="32"/>
      </w:pPr>
      <w:bookmarkStart w:id="479" w:name="_Toc72305662"/>
      <w:bookmarkStart w:id="480" w:name="_Toc72403924"/>
      <w:bookmarkStart w:id="481" w:name="_Toc72405291"/>
      <w:r w:rsidRPr="00CB0B4A">
        <w:rPr>
          <w:rtl/>
        </w:rPr>
        <w:t>סיווג</w:t>
      </w:r>
      <w:r w:rsidRPr="00244E9F">
        <w:rPr>
          <w:rtl/>
        </w:rPr>
        <w:t xml:space="preserve"> בטחוני</w:t>
      </w:r>
      <w:bookmarkEnd w:id="479"/>
      <w:bookmarkEnd w:id="480"/>
      <w:bookmarkEnd w:id="481"/>
    </w:p>
    <w:p w14:paraId="2B0F73D5" w14:textId="77777777" w:rsidR="00B8613C" w:rsidRPr="00244E9F" w:rsidRDefault="00B8613C" w:rsidP="003907FE">
      <w:pPr>
        <w:pStyle w:val="43"/>
      </w:pPr>
      <w:r w:rsidRPr="00244E9F">
        <w:rPr>
          <w:bCs/>
          <w:rtl/>
        </w:rPr>
        <w:t>סיווג השירותים המבוקשים-</w:t>
      </w:r>
      <w:r w:rsidRPr="00244E9F">
        <w:rPr>
          <w:rtl/>
        </w:rPr>
        <w:t xml:space="preserve"> חלק מהחומרים בהם עשוי לטפל ה</w:t>
      </w:r>
      <w:r>
        <w:rPr>
          <w:rtl/>
        </w:rPr>
        <w:t>ספק</w:t>
      </w:r>
      <w:r w:rsidRPr="00244E9F">
        <w:rPr>
          <w:rtl/>
        </w:rPr>
        <w:t xml:space="preserve"> עשויים להיות מסווגים.</w:t>
      </w:r>
    </w:p>
    <w:p w14:paraId="0ADB6E40" w14:textId="7758D186" w:rsidR="00B8613C" w:rsidRPr="00244E9F" w:rsidRDefault="00B8613C" w:rsidP="003907FE">
      <w:pPr>
        <w:pStyle w:val="43"/>
        <w:rPr>
          <w:rtl/>
        </w:rPr>
      </w:pPr>
      <w:r w:rsidRPr="00244E9F">
        <w:rPr>
          <w:bCs/>
          <w:rtl/>
        </w:rPr>
        <w:t xml:space="preserve">מתן השירותים המבוקשים לגופים ביטחוניים, סיווג בטחוני של עובדי הספק </w:t>
      </w:r>
      <w:r w:rsidRPr="00244E9F">
        <w:rPr>
          <w:rtl/>
        </w:rPr>
        <w:t>- אתרי המזמין מסווגים בסיווגים שונים, החל מסיווג "בלמ"ס" (בלתי מסווג) וכלה ב"סודי ביותר". על הספק</w:t>
      </w:r>
      <w:r>
        <w:rPr>
          <w:rFonts w:hint="cs"/>
          <w:rtl/>
        </w:rPr>
        <w:t xml:space="preserve"> </w:t>
      </w:r>
      <w:r w:rsidRPr="00244E9F">
        <w:rPr>
          <w:rtl/>
        </w:rPr>
        <w:t>לברר אצל המזמין (אם לא פרט ה</w:t>
      </w:r>
      <w:r w:rsidR="000C4D55">
        <w:rPr>
          <w:rFonts w:eastAsia="Batang" w:hint="cs"/>
          <w:rtl/>
          <w:lang w:val="x-none" w:eastAsia="x-none"/>
        </w:rPr>
        <w:t>מזמין</w:t>
      </w:r>
      <w:r w:rsidRPr="00244E9F">
        <w:rPr>
          <w:rtl/>
        </w:rPr>
        <w:t xml:space="preserve"> בטופס הזמנת עבודה) את הסיווג/ים של האתר/ים בו/בהם מבוקשים השירותים, ולדאוג להעברת פרטי כל הגורמים המעורבים במתן השירותים המבוקשים לידי קב"ט ה</w:t>
      </w:r>
      <w:r w:rsidR="000C4D55">
        <w:rPr>
          <w:rFonts w:eastAsia="Batang" w:hint="cs"/>
          <w:rtl/>
          <w:lang w:val="x-none" w:eastAsia="x-none"/>
        </w:rPr>
        <w:t>מזמין</w:t>
      </w:r>
      <w:r w:rsidRPr="00244E9F">
        <w:rPr>
          <w:rtl/>
        </w:rPr>
        <w:t xml:space="preserve"> לצורך קבלת אישור בטחוני הולם.</w:t>
      </w:r>
    </w:p>
    <w:p w14:paraId="1F2145C0" w14:textId="11293B69" w:rsidR="00B8613C" w:rsidRPr="00244E9F" w:rsidRDefault="00B8613C" w:rsidP="003907FE">
      <w:pPr>
        <w:pStyle w:val="43"/>
        <w:rPr>
          <w:rtl/>
        </w:rPr>
      </w:pPr>
      <w:r w:rsidRPr="00244E9F">
        <w:rPr>
          <w:rtl/>
        </w:rPr>
        <w:t>עורך המכרז / המזמין רשאי לפסול כל אחד מעובדי ה</w:t>
      </w:r>
      <w:r w:rsidR="00336B02">
        <w:rPr>
          <w:rFonts w:hint="cs"/>
          <w:rtl/>
        </w:rPr>
        <w:t>ספק</w:t>
      </w:r>
      <w:r w:rsidRPr="00244E9F">
        <w:rPr>
          <w:rtl/>
        </w:rPr>
        <w:t xml:space="preserve"> ו/או קבלני המשנה ו/או נותני </w:t>
      </w:r>
      <w:r w:rsidRPr="0092722D">
        <w:rPr>
          <w:bCs/>
          <w:rtl/>
        </w:rPr>
        <w:t>שירותים</w:t>
      </w:r>
      <w:r w:rsidRPr="00244E9F">
        <w:rPr>
          <w:rtl/>
        </w:rPr>
        <w:t xml:space="preserve"> מטעמם מסיבות ביטחוניות ללא צורך במתן נימוק או הסבר כלשהו, והחלטתו תהיה סופית ומכרעת. </w:t>
      </w:r>
    </w:p>
    <w:p w14:paraId="5A7D8893" w14:textId="77777777" w:rsidR="00B8613C" w:rsidRPr="00244E9F" w:rsidRDefault="00B8613C" w:rsidP="003907FE">
      <w:pPr>
        <w:pStyle w:val="43"/>
        <w:rPr>
          <w:rtl/>
        </w:rPr>
      </w:pPr>
      <w:r w:rsidRPr="00244E9F">
        <w:rPr>
          <w:rtl/>
        </w:rPr>
        <w:t xml:space="preserve">יובהר, כי בכל </w:t>
      </w:r>
      <w:r w:rsidR="000C4D55">
        <w:rPr>
          <w:rFonts w:eastAsia="Batang" w:hint="cs"/>
          <w:rtl/>
          <w:lang w:val="x-none" w:eastAsia="x-none"/>
        </w:rPr>
        <w:t>מזמין</w:t>
      </w:r>
      <w:r w:rsidRPr="00244E9F">
        <w:rPr>
          <w:rtl/>
        </w:rPr>
        <w:t xml:space="preserve"> קיים קב"ט אשר הינו בעל הסמכות היחידה למתן הנחיות, לוח זמנים</w:t>
      </w:r>
      <w:r w:rsidR="000A5B54">
        <w:rPr>
          <w:rtl/>
        </w:rPr>
        <w:t xml:space="preserve"> </w:t>
      </w:r>
      <w:r w:rsidRPr="00244E9F">
        <w:rPr>
          <w:rtl/>
        </w:rPr>
        <w:t>לביצוען, ובקרה על יישומן לאותו ה</w:t>
      </w:r>
      <w:r w:rsidR="000C4D55">
        <w:rPr>
          <w:rFonts w:eastAsia="Batang" w:hint="cs"/>
          <w:rtl/>
          <w:lang w:val="x-none" w:eastAsia="x-none"/>
        </w:rPr>
        <w:t>מזמין</w:t>
      </w:r>
      <w:r w:rsidRPr="00244E9F">
        <w:rPr>
          <w:rtl/>
        </w:rPr>
        <w:t>. הספק ימסור לכל</w:t>
      </w:r>
      <w:r w:rsidR="000A5B54">
        <w:rPr>
          <w:rtl/>
        </w:rPr>
        <w:t xml:space="preserve"> </w:t>
      </w:r>
      <w:r w:rsidRPr="00244E9F">
        <w:rPr>
          <w:rtl/>
        </w:rPr>
        <w:t xml:space="preserve">קב"ט של </w:t>
      </w:r>
      <w:r w:rsidR="000C4D55">
        <w:rPr>
          <w:rFonts w:eastAsia="Batang" w:hint="cs"/>
          <w:rtl/>
          <w:lang w:val="x-none" w:eastAsia="x-none"/>
        </w:rPr>
        <w:t>מזמין</w:t>
      </w:r>
      <w:r w:rsidRPr="00244E9F">
        <w:rPr>
          <w:rtl/>
        </w:rPr>
        <w:t xml:space="preserve"> את</w:t>
      </w:r>
      <w:r w:rsidR="000A5B54">
        <w:rPr>
          <w:rtl/>
        </w:rPr>
        <w:t xml:space="preserve"> </w:t>
      </w:r>
      <w:r w:rsidRPr="00244E9F">
        <w:rPr>
          <w:rtl/>
        </w:rPr>
        <w:t>רשימת</w:t>
      </w:r>
      <w:r w:rsidR="000A5B54">
        <w:rPr>
          <w:rtl/>
        </w:rPr>
        <w:t xml:space="preserve"> </w:t>
      </w:r>
      <w:r w:rsidRPr="00244E9F">
        <w:rPr>
          <w:rtl/>
        </w:rPr>
        <w:t>העובדים או הגורמים המוצעים מטעמו למתן השירותים המבוקשים וכן כל פרט נוסף שיתבקש. הרשימה תכלול: שם, מס'</w:t>
      </w:r>
      <w:r w:rsidR="000A5B54">
        <w:rPr>
          <w:rtl/>
        </w:rPr>
        <w:t xml:space="preserve"> </w:t>
      </w:r>
      <w:r w:rsidRPr="00244E9F">
        <w:rPr>
          <w:rtl/>
        </w:rPr>
        <w:t>ת.ז.</w:t>
      </w:r>
      <w:r w:rsidR="000A5B54">
        <w:rPr>
          <w:rtl/>
        </w:rPr>
        <w:t xml:space="preserve"> </w:t>
      </w:r>
      <w:r w:rsidRPr="00244E9F">
        <w:rPr>
          <w:rtl/>
        </w:rPr>
        <w:t>ומידע</w:t>
      </w:r>
      <w:r w:rsidR="000A5B54">
        <w:rPr>
          <w:rtl/>
        </w:rPr>
        <w:t xml:space="preserve"> </w:t>
      </w:r>
      <w:r w:rsidRPr="00244E9F">
        <w:rPr>
          <w:rtl/>
        </w:rPr>
        <w:t>על סיווג בטחוני באם קיים. רשימה זו תיבדק ותאושר ע"י קב"ט ה</w:t>
      </w:r>
      <w:r w:rsidR="000C4D55">
        <w:rPr>
          <w:rFonts w:eastAsia="Batang" w:hint="cs"/>
          <w:rtl/>
          <w:lang w:val="x-none" w:eastAsia="x-none"/>
        </w:rPr>
        <w:t>מזמין</w:t>
      </w:r>
      <w:r w:rsidRPr="00244E9F">
        <w:rPr>
          <w:rtl/>
        </w:rPr>
        <w:t xml:space="preserve">. </w:t>
      </w:r>
      <w:r w:rsidR="000C4D55">
        <w:rPr>
          <w:rFonts w:eastAsia="Batang" w:hint="cs"/>
          <w:rtl/>
          <w:lang w:val="x-none" w:eastAsia="x-none"/>
        </w:rPr>
        <w:t>מזמין</w:t>
      </w:r>
      <w:r w:rsidRPr="00244E9F">
        <w:rPr>
          <w:rtl/>
        </w:rPr>
        <w:t xml:space="preserve"> / קב"ט </w:t>
      </w:r>
      <w:r w:rsidR="000C4D55">
        <w:rPr>
          <w:rFonts w:eastAsia="Batang" w:hint="cs"/>
          <w:rtl/>
          <w:lang w:val="x-none" w:eastAsia="x-none"/>
        </w:rPr>
        <w:t>המזמין</w:t>
      </w:r>
      <w:r w:rsidRPr="00244E9F">
        <w:rPr>
          <w:rtl/>
        </w:rPr>
        <w:t xml:space="preserve"> רשאי למנוע כניסתו של עובד/גורם לשטח </w:t>
      </w:r>
      <w:r w:rsidR="000C4D55">
        <w:rPr>
          <w:rFonts w:hint="cs"/>
          <w:rtl/>
        </w:rPr>
        <w:t>ה</w:t>
      </w:r>
      <w:r w:rsidR="000C4D55">
        <w:rPr>
          <w:rFonts w:eastAsia="Batang" w:hint="cs"/>
          <w:rtl/>
          <w:lang w:val="x-none" w:eastAsia="x-none"/>
        </w:rPr>
        <w:t>מזמין</w:t>
      </w:r>
      <w:r w:rsidRPr="00244E9F">
        <w:rPr>
          <w:rtl/>
        </w:rPr>
        <w:t xml:space="preserve"> מכל סיבה שהיא ללא צורך בנימוק או מתן הסבר כלשהו והחלטתו תהא סופית ומכרעת. בדיקת העובדים/הגורמים מטעם הספק</w:t>
      </w:r>
      <w:r>
        <w:rPr>
          <w:rFonts w:hint="cs"/>
          <w:rtl/>
        </w:rPr>
        <w:t xml:space="preserve"> </w:t>
      </w:r>
      <w:r w:rsidRPr="00244E9F">
        <w:rPr>
          <w:rtl/>
        </w:rPr>
        <w:t>לצורך מתן השירותים המבוקשים בגופים מסווגים יכול ותהיה עד לרמה הגבוהה ביותר והכל על פי הנחיות הקב"ט הרלוונטי.</w:t>
      </w:r>
    </w:p>
    <w:p w14:paraId="1CED6797" w14:textId="77777777" w:rsidR="00B8613C" w:rsidRPr="00244E9F" w:rsidRDefault="00B8613C" w:rsidP="003907FE">
      <w:pPr>
        <w:pStyle w:val="43"/>
        <w:rPr>
          <w:rtl/>
        </w:rPr>
      </w:pPr>
      <w:r w:rsidRPr="00244E9F">
        <w:rPr>
          <w:rtl/>
        </w:rPr>
        <w:t>מובהר בזה, כי תחילת מתן השירותים המבוקשים ל</w:t>
      </w:r>
      <w:r w:rsidR="000C4D55">
        <w:rPr>
          <w:rFonts w:eastAsia="Batang" w:hint="cs"/>
          <w:rtl/>
          <w:lang w:val="x-none" w:eastAsia="x-none"/>
        </w:rPr>
        <w:t>מזמין</w:t>
      </w:r>
      <w:r w:rsidRPr="00244E9F">
        <w:rPr>
          <w:rtl/>
        </w:rPr>
        <w:t xml:space="preserve"> על ידי ספק</w:t>
      </w:r>
      <w:r>
        <w:rPr>
          <w:rFonts w:hint="cs"/>
          <w:rtl/>
        </w:rPr>
        <w:t xml:space="preserve"> </w:t>
      </w:r>
      <w:r w:rsidRPr="00244E9F">
        <w:rPr>
          <w:rtl/>
        </w:rPr>
        <w:t>תהא אך ורק לאחר שתושלם העמידה בכל הדרישות הביטחוניות של ה</w:t>
      </w:r>
      <w:r w:rsidR="000C4D55">
        <w:rPr>
          <w:rFonts w:eastAsia="Batang" w:hint="cs"/>
          <w:rtl/>
          <w:lang w:val="x-none" w:eastAsia="x-none"/>
        </w:rPr>
        <w:t>מזמין</w:t>
      </w:r>
      <w:r w:rsidRPr="00244E9F">
        <w:rPr>
          <w:rtl/>
        </w:rPr>
        <w:t xml:space="preserve"> וקבלת אישור בטחוני לכל העובדים/ הגורמים מטעם הספק</w:t>
      </w:r>
      <w:r w:rsidR="00655223">
        <w:rPr>
          <w:rtl/>
        </w:rPr>
        <w:t>.</w:t>
      </w:r>
      <w:r w:rsidRPr="00244E9F">
        <w:rPr>
          <w:rtl/>
        </w:rPr>
        <w:t xml:space="preserve"> </w:t>
      </w:r>
    </w:p>
    <w:p w14:paraId="5AABCCD1" w14:textId="0312557B" w:rsidR="00B8613C" w:rsidRPr="00244E9F" w:rsidRDefault="00B8613C" w:rsidP="003907FE">
      <w:pPr>
        <w:pStyle w:val="43"/>
        <w:rPr>
          <w:rtl/>
        </w:rPr>
      </w:pPr>
      <w:r w:rsidRPr="00244E9F">
        <w:rPr>
          <w:rtl/>
        </w:rPr>
        <w:lastRenderedPageBreak/>
        <w:t>הספק מתחייב כי כל החלפת עובד/גורם מטעמו מחייבת הודעה מיידית לעורך המכרז / ה</w:t>
      </w:r>
      <w:r w:rsidR="000C4D55">
        <w:rPr>
          <w:rFonts w:eastAsia="Batang" w:hint="cs"/>
          <w:rtl/>
          <w:lang w:val="x-none" w:eastAsia="x-none"/>
        </w:rPr>
        <w:t>מזמין</w:t>
      </w:r>
      <w:r w:rsidRPr="00244E9F">
        <w:rPr>
          <w:rtl/>
        </w:rPr>
        <w:t xml:space="preserve"> תוך שיעמיד מיידית עובד/גורם חליפי בעל אישור בטחוני מתאים. הבדיקות הביטחוניות תהיינה על חשבון ה</w:t>
      </w:r>
      <w:r w:rsidR="000C4D55">
        <w:rPr>
          <w:rFonts w:eastAsia="Batang" w:hint="cs"/>
          <w:rtl/>
          <w:lang w:val="x-none" w:eastAsia="x-none"/>
        </w:rPr>
        <w:t>מזמין</w:t>
      </w:r>
      <w:r w:rsidRPr="00244E9F">
        <w:rPr>
          <w:rtl/>
        </w:rPr>
        <w:t xml:space="preserve"> אלא אם כן החליף הספק הזוכה עובד/גורם מטעמו בתוך פחות מחצי שנה שאזי יכול ויחויב הספק</w:t>
      </w:r>
      <w:r w:rsidR="000739BA">
        <w:rPr>
          <w:rFonts w:hint="cs"/>
          <w:rtl/>
        </w:rPr>
        <w:t xml:space="preserve"> </w:t>
      </w:r>
      <w:r w:rsidRPr="00244E9F">
        <w:rPr>
          <w:rtl/>
        </w:rPr>
        <w:t xml:space="preserve">ב-7,000 ₪ על בדיקה ביטחונית של כל עובד/גורם מטעמו. </w:t>
      </w:r>
    </w:p>
    <w:p w14:paraId="0BDD5A47" w14:textId="77777777" w:rsidR="00B8613C" w:rsidRPr="00244E9F" w:rsidRDefault="00B8613C" w:rsidP="003907FE">
      <w:pPr>
        <w:pStyle w:val="43"/>
        <w:rPr>
          <w:rtl/>
        </w:rPr>
      </w:pPr>
      <w:r w:rsidRPr="00244E9F">
        <w:rPr>
          <w:rtl/>
        </w:rPr>
        <w:t>קב"ט ה</w:t>
      </w:r>
      <w:r w:rsidR="000C4D55">
        <w:rPr>
          <w:rFonts w:eastAsia="Batang" w:hint="cs"/>
          <w:rtl/>
          <w:lang w:val="x-none" w:eastAsia="x-none"/>
        </w:rPr>
        <w:t>מזמין</w:t>
      </w:r>
      <w:r w:rsidRPr="00244E9F">
        <w:rPr>
          <w:rtl/>
        </w:rPr>
        <w:t xml:space="preserve"> או מי מטעמו</w:t>
      </w:r>
      <w:r w:rsidR="000A5B54">
        <w:rPr>
          <w:rtl/>
        </w:rPr>
        <w:t xml:space="preserve"> </w:t>
      </w:r>
      <w:r w:rsidRPr="00244E9F">
        <w:rPr>
          <w:rtl/>
        </w:rPr>
        <w:t>רשאים לערוך ביקורי פתע באתר/י הספק</w:t>
      </w:r>
      <w:r>
        <w:rPr>
          <w:rFonts w:hint="cs"/>
          <w:rtl/>
        </w:rPr>
        <w:t xml:space="preserve"> </w:t>
      </w:r>
      <w:r w:rsidRPr="00244E9F">
        <w:rPr>
          <w:rtl/>
        </w:rPr>
        <w:t>בכל עת שימצאו לנכון.</w:t>
      </w:r>
    </w:p>
    <w:p w14:paraId="49B9C4C2" w14:textId="2775688E" w:rsidR="00D11707" w:rsidRPr="00E101F9" w:rsidRDefault="00B505B6" w:rsidP="000739BA">
      <w:pPr>
        <w:pStyle w:val="25"/>
      </w:pPr>
      <w:bookmarkStart w:id="482" w:name="_Toc72305663"/>
      <w:bookmarkStart w:id="483" w:name="_Toc72403925"/>
      <w:bookmarkStart w:id="484" w:name="_Toc72405292"/>
      <w:bookmarkStart w:id="485" w:name="_Ref79414697"/>
      <w:bookmarkStart w:id="486" w:name="_Ref79414864"/>
      <w:bookmarkStart w:id="487" w:name="_Ref97551480"/>
      <w:bookmarkStart w:id="488" w:name="_Toc100761189"/>
      <w:r w:rsidRPr="00C03A1B">
        <w:rPr>
          <w:rtl/>
        </w:rPr>
        <w:t>תנאי</w:t>
      </w:r>
      <w:r w:rsidRPr="00E101F9">
        <w:rPr>
          <w:rtl/>
        </w:rPr>
        <w:t xml:space="preserve"> </w:t>
      </w:r>
      <w:r w:rsidR="001D6EC9">
        <w:rPr>
          <w:rFonts w:hint="cs"/>
          <w:rtl/>
        </w:rPr>
        <w:t>האחסון</w:t>
      </w:r>
      <w:r w:rsidRPr="00E101F9">
        <w:rPr>
          <w:rtl/>
        </w:rPr>
        <w:t xml:space="preserve"> </w:t>
      </w:r>
      <w:r w:rsidR="00456D6C" w:rsidRPr="00E101F9">
        <w:rPr>
          <w:rtl/>
        </w:rPr>
        <w:t xml:space="preserve">הנדרשים </w:t>
      </w:r>
      <w:r w:rsidRPr="00E101F9">
        <w:rPr>
          <w:rtl/>
        </w:rPr>
        <w:t>במגנזה</w:t>
      </w:r>
      <w:bookmarkEnd w:id="482"/>
      <w:bookmarkEnd w:id="483"/>
      <w:bookmarkEnd w:id="484"/>
      <w:bookmarkEnd w:id="485"/>
      <w:bookmarkEnd w:id="486"/>
      <w:bookmarkEnd w:id="487"/>
      <w:bookmarkEnd w:id="488"/>
    </w:p>
    <w:p w14:paraId="76BE2482" w14:textId="77777777" w:rsidR="00B505B6" w:rsidRPr="00E101F9" w:rsidRDefault="00B505B6" w:rsidP="00CB0B4A">
      <w:pPr>
        <w:pStyle w:val="32"/>
        <w:rPr>
          <w:rtl/>
        </w:rPr>
      </w:pPr>
      <w:bookmarkStart w:id="489" w:name="_Toc72305664"/>
      <w:bookmarkStart w:id="490" w:name="_Toc72403926"/>
      <w:bookmarkStart w:id="491" w:name="_Toc72405293"/>
      <w:r w:rsidRPr="00E101F9">
        <w:rPr>
          <w:rtl/>
        </w:rPr>
        <w:t>מ</w:t>
      </w:r>
      <w:r w:rsidR="00EA1E15" w:rsidRPr="00E101F9">
        <w:rPr>
          <w:rtl/>
        </w:rPr>
        <w:t xml:space="preserve">יקום </w:t>
      </w:r>
      <w:r w:rsidR="001C59FA" w:rsidRPr="00E101F9">
        <w:rPr>
          <w:rtl/>
        </w:rPr>
        <w:t>ה</w:t>
      </w:r>
      <w:r w:rsidRPr="00E101F9">
        <w:rPr>
          <w:rtl/>
        </w:rPr>
        <w:t>מתקן</w:t>
      </w:r>
      <w:r w:rsidR="001C59FA" w:rsidRPr="00E101F9">
        <w:rPr>
          <w:rtl/>
        </w:rPr>
        <w:t xml:space="preserve"> ומבנה</w:t>
      </w:r>
      <w:r w:rsidR="00EA1E15" w:rsidRPr="00E101F9">
        <w:rPr>
          <w:rtl/>
        </w:rPr>
        <w:t xml:space="preserve"> המגנזה</w:t>
      </w:r>
      <w:bookmarkEnd w:id="489"/>
      <w:bookmarkEnd w:id="490"/>
      <w:bookmarkEnd w:id="491"/>
    </w:p>
    <w:p w14:paraId="778B8DDA" w14:textId="77777777" w:rsidR="00873F15" w:rsidRDefault="00873F15" w:rsidP="003907FE">
      <w:pPr>
        <w:pStyle w:val="43"/>
      </w:pPr>
      <w:r>
        <w:rPr>
          <w:rFonts w:hint="cs"/>
          <w:rtl/>
        </w:rPr>
        <w:t>מבנה המגנזה ימוקם בקרקע יציבה בעלת סיכון נמוך להצפה פוטנציאלית</w:t>
      </w:r>
      <w:r w:rsidR="0011633C" w:rsidRPr="0011633C">
        <w:rPr>
          <w:rtl/>
        </w:rPr>
        <w:t xml:space="preserve"> </w:t>
      </w:r>
      <w:r w:rsidR="0011633C">
        <w:rPr>
          <w:rtl/>
        </w:rPr>
        <w:t>על פי אירועי עבר ועל פי אזורים שבהם סביר שיתרחש נזק מהצפה</w:t>
      </w:r>
      <w:r>
        <w:rPr>
          <w:rFonts w:hint="cs"/>
          <w:rtl/>
        </w:rPr>
        <w:t>.</w:t>
      </w:r>
    </w:p>
    <w:p w14:paraId="3FCDE380" w14:textId="77777777" w:rsidR="00873F15" w:rsidRDefault="00873F15" w:rsidP="003907FE">
      <w:pPr>
        <w:pStyle w:val="43"/>
        <w:rPr>
          <w:rtl/>
        </w:rPr>
      </w:pPr>
      <w:r>
        <w:rPr>
          <w:rFonts w:hint="cs"/>
          <w:rtl/>
        </w:rPr>
        <w:t xml:space="preserve">רחוק </w:t>
      </w:r>
      <w:r w:rsidR="0011633C">
        <w:rPr>
          <w:rFonts w:hint="cs"/>
          <w:rtl/>
        </w:rPr>
        <w:t xml:space="preserve">20 מטר לפחות </w:t>
      </w:r>
      <w:r>
        <w:rPr>
          <w:rFonts w:hint="cs"/>
          <w:rtl/>
        </w:rPr>
        <w:t>מאתרי אחסון מזון.</w:t>
      </w:r>
    </w:p>
    <w:p w14:paraId="589D705A" w14:textId="77777777" w:rsidR="00873F15" w:rsidRDefault="00873F15" w:rsidP="003907FE">
      <w:pPr>
        <w:pStyle w:val="43"/>
      </w:pPr>
      <w:r>
        <w:rPr>
          <w:rFonts w:hint="cs"/>
          <w:rtl/>
        </w:rPr>
        <w:t xml:space="preserve">רחוק </w:t>
      </w:r>
      <w:r w:rsidR="0011633C">
        <w:rPr>
          <w:rFonts w:hint="cs"/>
          <w:rtl/>
        </w:rPr>
        <w:t xml:space="preserve">50 מטר לפחות </w:t>
      </w:r>
      <w:r>
        <w:rPr>
          <w:rFonts w:hint="cs"/>
          <w:rtl/>
        </w:rPr>
        <w:t>מגורמי נזק כגון תעשיה הפולטת פסולת רעילה ומאגרי חומרים דליקים ונפיצים.</w:t>
      </w:r>
    </w:p>
    <w:p w14:paraId="2AEC1825" w14:textId="1F4E185E" w:rsidR="00D11707" w:rsidRPr="00E101F9" w:rsidRDefault="00D11707" w:rsidP="003907FE">
      <w:pPr>
        <w:pStyle w:val="43"/>
      </w:pPr>
      <w:r w:rsidRPr="00E101F9">
        <w:rPr>
          <w:rtl/>
        </w:rPr>
        <w:t>שטחי הערכה ומיון החומר הארכיוני – ימצאו בתוך מבנה המגנזה. במידה ושטחי הערכה והמיון אינ</w:t>
      </w:r>
      <w:r w:rsidR="00070EF9">
        <w:rPr>
          <w:rFonts w:hint="cs"/>
          <w:rtl/>
        </w:rPr>
        <w:t>ם</w:t>
      </w:r>
      <w:r w:rsidRPr="00E101F9">
        <w:rPr>
          <w:rtl/>
        </w:rPr>
        <w:t xml:space="preserve"> ממוקמים במבנה המגנזה </w:t>
      </w:r>
      <w:r w:rsidR="00336B02">
        <w:rPr>
          <w:rFonts w:hint="cs"/>
          <w:rtl/>
        </w:rPr>
        <w:t>של הספק,</w:t>
      </w:r>
      <w:r w:rsidRPr="00E101F9">
        <w:rPr>
          <w:rtl/>
        </w:rPr>
        <w:t xml:space="preserve"> יצרף עבור המתקן הנפרד את כל האישורים הנדרשים בפרק 2 על כל סעיפיו.</w:t>
      </w:r>
    </w:p>
    <w:p w14:paraId="3E67090D" w14:textId="77777777" w:rsidR="00D11707" w:rsidRPr="00E101F9" w:rsidRDefault="00D11707" w:rsidP="003907FE">
      <w:pPr>
        <w:pStyle w:val="43"/>
        <w:rPr>
          <w:rtl/>
        </w:rPr>
      </w:pPr>
      <w:r w:rsidRPr="00E101F9">
        <w:rPr>
          <w:rtl/>
        </w:rPr>
        <w:t>למבנה מערכת ניקוז מי גשם.</w:t>
      </w:r>
    </w:p>
    <w:p w14:paraId="11D307C0" w14:textId="77777777" w:rsidR="00D11707" w:rsidRPr="00E101F9" w:rsidRDefault="00D11707" w:rsidP="003907FE">
      <w:pPr>
        <w:pStyle w:val="43"/>
      </w:pPr>
      <w:r w:rsidRPr="00E101F9">
        <w:rPr>
          <w:rtl/>
        </w:rPr>
        <w:t>רוחב המעברים במסדרונות יאפשר שינוע החומר מבלי לפגוע בחומר המועבר.</w:t>
      </w:r>
    </w:p>
    <w:p w14:paraId="67DD03ED" w14:textId="55EC4E6A" w:rsidR="00D11707" w:rsidRPr="00E101F9" w:rsidRDefault="00D11707" w:rsidP="003907FE">
      <w:pPr>
        <w:pStyle w:val="43"/>
        <w:rPr>
          <w:rtl/>
        </w:rPr>
      </w:pPr>
      <w:r w:rsidRPr="00E101F9">
        <w:rPr>
          <w:rtl/>
        </w:rPr>
        <w:t xml:space="preserve">מבנה המגנזה יכלול מתקן נפרד לאחסון </w:t>
      </w:r>
      <w:r w:rsidR="00862FF7">
        <w:rPr>
          <w:rFonts w:hint="cs"/>
          <w:rtl/>
        </w:rPr>
        <w:t xml:space="preserve">מיוחד של </w:t>
      </w:r>
      <w:r w:rsidRPr="00E101F9">
        <w:rPr>
          <w:rtl/>
        </w:rPr>
        <w:t xml:space="preserve">מדיה מגנטית ו/או מיכלים שלגביהם תידרש שמירה בתנאי טמפרטורה ולחות </w:t>
      </w:r>
      <w:r w:rsidR="001D6EC9">
        <w:rPr>
          <w:rFonts w:hint="cs"/>
          <w:rtl/>
        </w:rPr>
        <w:t>מבוקרים.</w:t>
      </w:r>
    </w:p>
    <w:p w14:paraId="24EC7743" w14:textId="77777777" w:rsidR="00D11707" w:rsidRPr="00266877" w:rsidRDefault="00D11707" w:rsidP="003907FE">
      <w:pPr>
        <w:pStyle w:val="4-4"/>
        <w:rPr>
          <w:rtl/>
        </w:rPr>
      </w:pPr>
      <w:r w:rsidRPr="00266877">
        <w:rPr>
          <w:rtl/>
        </w:rPr>
        <w:t>בחלל המבנה לא יעברו צינורות מים</w:t>
      </w:r>
      <w:r w:rsidR="00E0558C" w:rsidRPr="00266877">
        <w:rPr>
          <w:rtl/>
        </w:rPr>
        <w:t xml:space="preserve"> (לבד ממערכת הכיבוי)</w:t>
      </w:r>
      <w:r w:rsidRPr="00266877">
        <w:rPr>
          <w:rtl/>
        </w:rPr>
        <w:t xml:space="preserve"> או ביוב לא בצמוד לתקרה ולא בצמוד לרצפה או לקירות.</w:t>
      </w:r>
    </w:p>
    <w:p w14:paraId="1EA808DA" w14:textId="77777777" w:rsidR="00D11707" w:rsidRPr="00266877" w:rsidRDefault="00D11707" w:rsidP="003907FE">
      <w:pPr>
        <w:pStyle w:val="4-4"/>
        <w:rPr>
          <w:rtl/>
        </w:rPr>
      </w:pPr>
      <w:r w:rsidRPr="00266877">
        <w:rPr>
          <w:rtl/>
        </w:rPr>
        <w:t>רצפת בטון חשופה תיצבע בשתי שכבות. שכבה למניעת אבק ושריטות ושכבה למניעת חשמל סטטי.</w:t>
      </w:r>
    </w:p>
    <w:p w14:paraId="2F685FEC" w14:textId="77777777" w:rsidR="00D11707" w:rsidRPr="00266877" w:rsidRDefault="00D11707" w:rsidP="003907FE">
      <w:pPr>
        <w:pStyle w:val="4-4"/>
        <w:rPr>
          <w:rtl/>
        </w:rPr>
      </w:pPr>
      <w:r w:rsidRPr="00266877">
        <w:rPr>
          <w:rtl/>
        </w:rPr>
        <w:t xml:space="preserve">במתקן האחסון לא יהיו חלונות. אם יש חלונות, שטח החלונות לא יעלה על 10% משטח הקירות. ועליהם להיות מוגנים נגד קרינה ישירה. </w:t>
      </w:r>
    </w:p>
    <w:p w14:paraId="5234BA93" w14:textId="77777777" w:rsidR="00D11707" w:rsidRPr="00266877" w:rsidRDefault="00D11707" w:rsidP="003907FE">
      <w:pPr>
        <w:pStyle w:val="4-4"/>
        <w:rPr>
          <w:rtl/>
        </w:rPr>
      </w:pPr>
      <w:r w:rsidRPr="00266877">
        <w:rPr>
          <w:rtl/>
        </w:rPr>
        <w:t xml:space="preserve">פתחי המבנה ימנעו כניסת אבק באמצעות פילטר ספוגי, כניסת בעלי חיים ומזיקים. </w:t>
      </w:r>
    </w:p>
    <w:p w14:paraId="4BE66B13" w14:textId="77777777" w:rsidR="00D11707" w:rsidRPr="006D172A" w:rsidRDefault="00D11707" w:rsidP="003907FE">
      <w:pPr>
        <w:pStyle w:val="4ff0"/>
        <w:rPr>
          <w:rtl/>
        </w:rPr>
      </w:pPr>
      <w:r w:rsidRPr="006D172A">
        <w:rPr>
          <w:rtl/>
        </w:rPr>
        <w:t>חלוקת השטח</w:t>
      </w:r>
    </w:p>
    <w:p w14:paraId="61A6914A" w14:textId="77777777" w:rsidR="00D11707" w:rsidRPr="00E101F9" w:rsidRDefault="00D11707" w:rsidP="003907FE">
      <w:pPr>
        <w:pStyle w:val="4-4"/>
        <w:rPr>
          <w:rtl/>
        </w:rPr>
      </w:pPr>
      <w:r w:rsidRPr="00E101F9">
        <w:rPr>
          <w:rtl/>
        </w:rPr>
        <w:t>קיימת הפרדה בין חדרי עבודה לבין אולמות אחסון.</w:t>
      </w:r>
    </w:p>
    <w:p w14:paraId="4E20B878" w14:textId="77777777" w:rsidR="00D11707" w:rsidRPr="00E101F9" w:rsidRDefault="00D11707" w:rsidP="003907FE">
      <w:pPr>
        <w:pStyle w:val="4-4"/>
      </w:pPr>
      <w:r w:rsidRPr="00E101F9">
        <w:rPr>
          <w:rtl/>
        </w:rPr>
        <w:t xml:space="preserve">אזור פריקה - אזור </w:t>
      </w:r>
      <w:r w:rsidRPr="00E101F9">
        <w:rPr>
          <w:u w:val="single"/>
          <w:rtl/>
        </w:rPr>
        <w:t>מקורה</w:t>
      </w:r>
      <w:r w:rsidRPr="00E101F9">
        <w:rPr>
          <w:rtl/>
        </w:rPr>
        <w:t xml:space="preserve"> לטעינה ופריקה.</w:t>
      </w:r>
    </w:p>
    <w:p w14:paraId="5851C5B5" w14:textId="3B22E884" w:rsidR="00D11707" w:rsidRPr="00E101F9" w:rsidRDefault="00D11707" w:rsidP="003907FE">
      <w:pPr>
        <w:pStyle w:val="4-4"/>
      </w:pPr>
      <w:r w:rsidRPr="00E101F9">
        <w:rPr>
          <w:rtl/>
        </w:rPr>
        <w:t xml:space="preserve">אזור קליטה - אזור מקורה וסגור לקליטת חומר חדש, מופרד מאזור הביעור </w:t>
      </w:r>
    </w:p>
    <w:p w14:paraId="541AA318" w14:textId="77777777" w:rsidR="00D11707" w:rsidRPr="00E101F9" w:rsidRDefault="00D11707" w:rsidP="003907FE">
      <w:pPr>
        <w:pStyle w:val="4-4"/>
      </w:pPr>
      <w:r w:rsidRPr="00E101F9">
        <w:rPr>
          <w:rtl/>
        </w:rPr>
        <w:t xml:space="preserve">אזור דיוור - אזור מקורה וסגור למיון ואריזה של שליפות וביצוע החזרות. </w:t>
      </w:r>
    </w:p>
    <w:p w14:paraId="1CEFB09A" w14:textId="453EDE54" w:rsidR="00D11707" w:rsidRPr="00E101F9" w:rsidRDefault="00D11707" w:rsidP="003907FE">
      <w:pPr>
        <w:pStyle w:val="4-4"/>
      </w:pPr>
      <w:r w:rsidRPr="00E101F9">
        <w:rPr>
          <w:rtl/>
        </w:rPr>
        <w:lastRenderedPageBreak/>
        <w:t>אזור ביעור - אזור מקורה וסגור לאחסון חומר המיועד לביעור מיידי</w:t>
      </w:r>
      <w:r w:rsidR="002B6BA7">
        <w:rPr>
          <w:rFonts w:hint="cs"/>
          <w:rtl/>
        </w:rPr>
        <w:t>.</w:t>
      </w:r>
    </w:p>
    <w:p w14:paraId="3256D877" w14:textId="77777777" w:rsidR="00D11707" w:rsidRPr="00E101F9" w:rsidRDefault="00D11707" w:rsidP="003907FE">
      <w:pPr>
        <w:pStyle w:val="4-4"/>
        <w:rPr>
          <w:rtl/>
        </w:rPr>
      </w:pPr>
      <w:r w:rsidRPr="00E101F9">
        <w:rPr>
          <w:rtl/>
        </w:rPr>
        <w:t>כל שטחי העזר יהיו מקורים, ומוגנים מפגעי מזג האוויר.</w:t>
      </w:r>
    </w:p>
    <w:p w14:paraId="48BB22E0" w14:textId="77777777" w:rsidR="00D11707" w:rsidRPr="00E101F9" w:rsidRDefault="00D11707" w:rsidP="003907FE">
      <w:pPr>
        <w:pStyle w:val="43"/>
        <w:rPr>
          <w:rtl/>
        </w:rPr>
      </w:pPr>
      <w:r w:rsidRPr="00E101F9">
        <w:rPr>
          <w:rtl/>
        </w:rPr>
        <w:t>המבנה ימנע חשיפת המיכלים לשמש, לרוח, לנזילות, עשן ומזיקים.</w:t>
      </w:r>
    </w:p>
    <w:p w14:paraId="4B7F8399" w14:textId="77777777" w:rsidR="00D11707" w:rsidRPr="00E101F9" w:rsidRDefault="00D11707" w:rsidP="00CB0B4A">
      <w:pPr>
        <w:pStyle w:val="32"/>
      </w:pPr>
      <w:bookmarkStart w:id="492" w:name="_Toc72305665"/>
      <w:bookmarkStart w:id="493" w:name="_Toc72403927"/>
      <w:bookmarkStart w:id="494" w:name="_Toc72405294"/>
      <w:r w:rsidRPr="00E101F9">
        <w:rPr>
          <w:rtl/>
        </w:rPr>
        <w:t>חשמל ותאורה</w:t>
      </w:r>
      <w:r w:rsidR="00332D0E" w:rsidRPr="00E101F9">
        <w:rPr>
          <w:rtl/>
        </w:rPr>
        <w:t xml:space="preserve"> במגנזה</w:t>
      </w:r>
      <w:bookmarkEnd w:id="492"/>
      <w:bookmarkEnd w:id="493"/>
      <w:bookmarkEnd w:id="494"/>
    </w:p>
    <w:p w14:paraId="75E855BA" w14:textId="77777777" w:rsidR="00D11707" w:rsidRPr="00E101F9" w:rsidRDefault="00D11707" w:rsidP="003907FE">
      <w:pPr>
        <w:pStyle w:val="43"/>
      </w:pPr>
      <w:r w:rsidRPr="00E101F9">
        <w:rPr>
          <w:rtl/>
        </w:rPr>
        <w:t xml:space="preserve">מיקום גופי התאורה במעברים יהיה במרחק מינימאלי של לפחות </w:t>
      </w:r>
      <w:smartTag w:uri="urn:schemas-microsoft-com:office:smarttags" w:element="metricconverter">
        <w:smartTagPr>
          <w:attr w:name="ProductID" w:val="50 ס&quot;מ"/>
        </w:smartTagPr>
        <w:r w:rsidRPr="00E101F9">
          <w:rPr>
            <w:rtl/>
          </w:rPr>
          <w:t>50 ס"מ</w:t>
        </w:r>
      </w:smartTag>
      <w:r w:rsidRPr="00E101F9">
        <w:rPr>
          <w:rtl/>
        </w:rPr>
        <w:t xml:space="preserve"> מהחומר הארכיוני כאשר גופי התאורה יהיו עם כיסוי. במידה ובמעבר קיים מרחק אופקי הקטן מ-</w:t>
      </w:r>
      <w:smartTag w:uri="urn:schemas-microsoft-com:office:smarttags" w:element="metricconverter">
        <w:smartTagPr>
          <w:attr w:name="ProductID" w:val="50 ס&quot;מ"/>
        </w:smartTagPr>
        <w:r w:rsidRPr="00E101F9">
          <w:rPr>
            <w:rtl/>
          </w:rPr>
          <w:t>50 ס"מ</w:t>
        </w:r>
      </w:smartTag>
      <w:r w:rsidRPr="00E101F9">
        <w:rPr>
          <w:rtl/>
        </w:rPr>
        <w:t>, מחוייב ה</w:t>
      </w:r>
      <w:r w:rsidR="00A06E90">
        <w:rPr>
          <w:rFonts w:hint="cs"/>
          <w:rtl/>
        </w:rPr>
        <w:t>ספק</w:t>
      </w:r>
      <w:r w:rsidRPr="00E101F9">
        <w:rPr>
          <w:rtl/>
        </w:rPr>
        <w:t xml:space="preserve"> לוודא הגנה מוחלטת של גוף התאורה וכן בקיום תאורה קרה. </w:t>
      </w:r>
    </w:p>
    <w:p w14:paraId="6D2DB5E8" w14:textId="77777777" w:rsidR="00D11707" w:rsidRPr="00E101F9" w:rsidRDefault="00D11707" w:rsidP="003907FE">
      <w:pPr>
        <w:pStyle w:val="43"/>
        <w:rPr>
          <w:bCs/>
          <w:rtl/>
        </w:rPr>
      </w:pPr>
      <w:r w:rsidRPr="00E101F9">
        <w:rPr>
          <w:rtl/>
        </w:rPr>
        <w:t>במבנה המגנזה תותקן מערכת גיבוי לתאורה בשעת חירום. המערכת תופעל אוטומטית ללא תלות ברשת החשמל הקבועה.</w:t>
      </w:r>
    </w:p>
    <w:p w14:paraId="0DA87082" w14:textId="77777777" w:rsidR="00D11707" w:rsidRPr="00E101F9" w:rsidRDefault="00D11707" w:rsidP="003907FE">
      <w:pPr>
        <w:pStyle w:val="43"/>
        <w:rPr>
          <w:bCs/>
          <w:rtl/>
        </w:rPr>
      </w:pPr>
      <w:r w:rsidRPr="00E101F9">
        <w:rPr>
          <w:rtl/>
        </w:rPr>
        <w:t>י</w:t>
      </w:r>
      <w:r w:rsidR="0033416B" w:rsidRPr="00E101F9">
        <w:rPr>
          <w:rtl/>
        </w:rPr>
        <w:t>ותקן מפסק ראשי לאולמות האחסון.</w:t>
      </w:r>
    </w:p>
    <w:p w14:paraId="11F0DC02" w14:textId="77777777" w:rsidR="00D11707" w:rsidRPr="00E101F9" w:rsidRDefault="00D11707" w:rsidP="003907FE">
      <w:pPr>
        <w:pStyle w:val="43"/>
      </w:pPr>
      <w:r w:rsidRPr="00E101F9">
        <w:rPr>
          <w:rtl/>
        </w:rPr>
        <w:t xml:space="preserve">על כל המבנים להיות מחוברים בחיבור קבוע לחשמל. </w:t>
      </w:r>
    </w:p>
    <w:p w14:paraId="6034F5B7" w14:textId="77777777" w:rsidR="00D11707" w:rsidRPr="00E101F9" w:rsidRDefault="00D11707" w:rsidP="00CB0B4A">
      <w:pPr>
        <w:pStyle w:val="32"/>
        <w:rPr>
          <w:rtl/>
        </w:rPr>
      </w:pPr>
      <w:bookmarkStart w:id="495" w:name="_Toc72305666"/>
      <w:bookmarkStart w:id="496" w:name="_Toc72403928"/>
      <w:bookmarkStart w:id="497" w:name="_Toc72405295"/>
      <w:r w:rsidRPr="00E101F9">
        <w:rPr>
          <w:rtl/>
        </w:rPr>
        <w:t>מערכות ניקוז במגנזה</w:t>
      </w:r>
      <w:bookmarkEnd w:id="495"/>
      <w:bookmarkEnd w:id="496"/>
      <w:bookmarkEnd w:id="497"/>
    </w:p>
    <w:p w14:paraId="6AC36823" w14:textId="77777777" w:rsidR="00D11707" w:rsidRPr="00E101F9" w:rsidRDefault="00D11707" w:rsidP="003907FE">
      <w:pPr>
        <w:pStyle w:val="43"/>
      </w:pPr>
      <w:r w:rsidRPr="00E101F9">
        <w:rPr>
          <w:rtl/>
        </w:rPr>
        <w:t>למבנה מערכת ניקוז מי גשם.</w:t>
      </w:r>
    </w:p>
    <w:p w14:paraId="657EEDD0" w14:textId="77777777" w:rsidR="00D11707" w:rsidRPr="00E101F9" w:rsidRDefault="00D11707" w:rsidP="003907FE">
      <w:pPr>
        <w:pStyle w:val="43"/>
        <w:rPr>
          <w:bCs/>
          <w:rtl/>
        </w:rPr>
      </w:pPr>
      <w:r w:rsidRPr="00E101F9">
        <w:rPr>
          <w:rtl/>
        </w:rPr>
        <w:t>במבנה המגנזה קיימות תעלות</w:t>
      </w:r>
      <w:r w:rsidR="000A5B54">
        <w:rPr>
          <w:rtl/>
        </w:rPr>
        <w:t xml:space="preserve"> </w:t>
      </w:r>
      <w:r w:rsidRPr="00E101F9">
        <w:rPr>
          <w:rtl/>
        </w:rPr>
        <w:t xml:space="preserve">ניקוז למקרה של הצפה. לחילופין, בהעדר תעלות ניקוז, מתחייב הספק כי במגנזה ימוקמו אמצעים לניקוז מיידי של המים במקרה של הצפה. הגג יבנה באופן שלא יצטברו בו מים, ותהיה לו מערכת ניקוז. לא יתאפשר ניקוז בשיטה של שפיכה חופשית מהגגות. </w:t>
      </w:r>
    </w:p>
    <w:p w14:paraId="5176425E" w14:textId="77777777" w:rsidR="00D11707" w:rsidRPr="00E101F9" w:rsidRDefault="00D11707" w:rsidP="003907FE">
      <w:pPr>
        <w:pStyle w:val="43"/>
      </w:pPr>
      <w:r w:rsidRPr="00E101F9">
        <w:rPr>
          <w:rtl/>
        </w:rPr>
        <w:t>יש לדאוג להרחקת המים מהיקף הבניינים.</w:t>
      </w:r>
    </w:p>
    <w:p w14:paraId="40DCE903" w14:textId="77777777" w:rsidR="00D11707" w:rsidRPr="00E101F9" w:rsidRDefault="00D11707" w:rsidP="00CB0B4A">
      <w:pPr>
        <w:pStyle w:val="32"/>
      </w:pPr>
      <w:bookmarkStart w:id="498" w:name="_Toc72305667"/>
      <w:bookmarkStart w:id="499" w:name="_Toc72403929"/>
      <w:bookmarkStart w:id="500" w:name="_Toc72405296"/>
      <w:r w:rsidRPr="00E101F9">
        <w:rPr>
          <w:rtl/>
        </w:rPr>
        <w:t>אמצעי המידוף במגנזה</w:t>
      </w:r>
      <w:bookmarkEnd w:id="498"/>
      <w:bookmarkEnd w:id="499"/>
      <w:bookmarkEnd w:id="500"/>
    </w:p>
    <w:p w14:paraId="75E40243" w14:textId="77777777" w:rsidR="00D11707" w:rsidRPr="00E101F9" w:rsidRDefault="00D11707" w:rsidP="003907FE">
      <w:pPr>
        <w:pStyle w:val="43"/>
        <w:rPr>
          <w:rtl/>
        </w:rPr>
      </w:pPr>
      <w:r w:rsidRPr="00E101F9">
        <w:rPr>
          <w:rtl/>
        </w:rPr>
        <w:t>ה</w:t>
      </w:r>
      <w:r w:rsidR="00A06E90">
        <w:rPr>
          <w:rFonts w:hint="cs"/>
          <w:rtl/>
        </w:rPr>
        <w:t>ספק</w:t>
      </w:r>
      <w:r w:rsidRPr="00E101F9">
        <w:rPr>
          <w:rtl/>
        </w:rPr>
        <w:t xml:space="preserve"> מחויב בהתאמת אמצעי המידוף במגנזה לגודל ונפח המיכלים כך שיתאפשר מרווח מתאים, ותימנע פגיעה במכלים בעת הוצאתם והכנסתם.</w:t>
      </w:r>
    </w:p>
    <w:p w14:paraId="4737ACF1" w14:textId="77777777" w:rsidR="00D11707" w:rsidRPr="00E101F9" w:rsidRDefault="00D11707" w:rsidP="003907FE">
      <w:pPr>
        <w:pStyle w:val="43"/>
      </w:pPr>
      <w:r w:rsidRPr="00E101F9">
        <w:rPr>
          <w:rtl/>
        </w:rPr>
        <w:t>ה</w:t>
      </w:r>
      <w:r w:rsidR="00A06E90">
        <w:rPr>
          <w:rFonts w:hint="cs"/>
          <w:rtl/>
        </w:rPr>
        <w:t>ספק</w:t>
      </w:r>
      <w:r w:rsidRPr="00E101F9">
        <w:rPr>
          <w:rtl/>
        </w:rPr>
        <w:t xml:space="preserve"> יתקין אמצעי הגנה שימנעו פגיעה במדפים ובמיכלים המאוחסנים עליהם.</w:t>
      </w:r>
    </w:p>
    <w:p w14:paraId="3DF262E8" w14:textId="77777777" w:rsidR="00D11707" w:rsidRPr="00E101F9" w:rsidRDefault="00D11707" w:rsidP="003907FE">
      <w:pPr>
        <w:pStyle w:val="43"/>
        <w:rPr>
          <w:rtl/>
        </w:rPr>
      </w:pPr>
      <w:r w:rsidRPr="00E101F9">
        <w:rPr>
          <w:rtl/>
        </w:rPr>
        <w:t>תכנון המדפים יהיה באמצעות קונסטרוקטור.</w:t>
      </w:r>
      <w:r w:rsidR="007632EB" w:rsidRPr="00E101F9">
        <w:rPr>
          <w:rtl/>
        </w:rPr>
        <w:t xml:space="preserve"> </w:t>
      </w:r>
      <w:r w:rsidRPr="00E101F9">
        <w:rPr>
          <w:rtl/>
        </w:rPr>
        <w:t>על מערך המדפים להיות מאובטח ומחוזק היטב בפני נפילה, קריסה, התמוטטות בעת פגיעת מלגזה, או בעת אירוע רעידת אדמה וכיוצ"ב.</w:t>
      </w:r>
    </w:p>
    <w:p w14:paraId="16C93174" w14:textId="77777777" w:rsidR="00D11707" w:rsidRPr="00E101F9" w:rsidRDefault="00B86B8E" w:rsidP="003907FE">
      <w:pPr>
        <w:pStyle w:val="43"/>
      </w:pPr>
      <w:r w:rsidRPr="00E101F9">
        <w:rPr>
          <w:rtl/>
        </w:rPr>
        <w:t xml:space="preserve">יש להקפיד על </w:t>
      </w:r>
      <w:r w:rsidR="00D11707" w:rsidRPr="00E101F9">
        <w:rPr>
          <w:rtl/>
        </w:rPr>
        <w:t>מרחקים גבוליים בשורות האחסון במגנזה</w:t>
      </w:r>
      <w:r w:rsidRPr="00E101F9">
        <w:rPr>
          <w:rtl/>
        </w:rPr>
        <w:t>:</w:t>
      </w:r>
    </w:p>
    <w:p w14:paraId="3F7AFA72" w14:textId="77777777" w:rsidR="00D11707" w:rsidRPr="00E101F9" w:rsidRDefault="00D11707" w:rsidP="0000408A">
      <w:pPr>
        <w:pStyle w:val="54"/>
        <w:rPr>
          <w:rtl/>
        </w:rPr>
      </w:pPr>
      <w:r w:rsidRPr="00E101F9">
        <w:rPr>
          <w:rtl/>
        </w:rPr>
        <w:t>הרווח המינימ</w:t>
      </w:r>
      <w:r w:rsidR="005F55B8" w:rsidRPr="00E101F9">
        <w:rPr>
          <w:rtl/>
        </w:rPr>
        <w:t>א</w:t>
      </w:r>
      <w:r w:rsidRPr="00E101F9">
        <w:rPr>
          <w:rtl/>
        </w:rPr>
        <w:t xml:space="preserve">לי בין המיכלים במדף עליון לבין תקרת המבנה, מתקן התאורה, מתקן הגילוי, מתקן הכיבוי, תעלת המיזוג </w:t>
      </w:r>
      <w:r w:rsidR="005F55B8" w:rsidRPr="00E101F9">
        <w:rPr>
          <w:rtl/>
        </w:rPr>
        <w:t>–</w:t>
      </w:r>
      <w:r w:rsidRPr="00E101F9">
        <w:rPr>
          <w:rtl/>
        </w:rPr>
        <w:t xml:space="preserve"> </w:t>
      </w:r>
      <w:r w:rsidR="005F55B8" w:rsidRPr="00E101F9">
        <w:rPr>
          <w:rtl/>
        </w:rPr>
        <w:t xml:space="preserve">יהיה </w:t>
      </w:r>
      <w:r w:rsidRPr="00E101F9">
        <w:rPr>
          <w:rtl/>
        </w:rPr>
        <w:t>לפחות 50 ס"מ, או כנדרש ע"י רשות</w:t>
      </w:r>
      <w:r w:rsidR="000A5B54">
        <w:rPr>
          <w:rtl/>
        </w:rPr>
        <w:t xml:space="preserve"> </w:t>
      </w:r>
      <w:r w:rsidRPr="00E101F9">
        <w:rPr>
          <w:rtl/>
        </w:rPr>
        <w:t>הכיבוי או רשות מוסמכת - המחמיר מביניהם.</w:t>
      </w:r>
    </w:p>
    <w:p w14:paraId="6BE6AFF1" w14:textId="77777777" w:rsidR="00D11707" w:rsidRPr="00E101F9" w:rsidRDefault="00D11707" w:rsidP="0000408A">
      <w:pPr>
        <w:pStyle w:val="54"/>
        <w:rPr>
          <w:rtl/>
        </w:rPr>
      </w:pPr>
      <w:r w:rsidRPr="00E101F9">
        <w:rPr>
          <w:rtl/>
        </w:rPr>
        <w:t xml:space="preserve">הרווח המינימאלי בין המדף התחתון לבין הרצפה יהיה </w:t>
      </w:r>
      <w:smartTag w:uri="urn:schemas-microsoft-com:office:smarttags" w:element="metricconverter">
        <w:smartTagPr>
          <w:attr w:name="ProductID" w:val="10 ס&quot;מ"/>
        </w:smartTagPr>
        <w:r w:rsidRPr="00E101F9">
          <w:rPr>
            <w:rtl/>
          </w:rPr>
          <w:t>10 ס"מ</w:t>
        </w:r>
      </w:smartTag>
      <w:r w:rsidRPr="00E101F9">
        <w:rPr>
          <w:rtl/>
        </w:rPr>
        <w:t xml:space="preserve"> לפחות.</w:t>
      </w:r>
    </w:p>
    <w:p w14:paraId="0BF8AA2A" w14:textId="77777777" w:rsidR="00D11707" w:rsidRPr="00E101F9" w:rsidRDefault="00D11707" w:rsidP="0000408A">
      <w:pPr>
        <w:pStyle w:val="54"/>
      </w:pPr>
      <w:r w:rsidRPr="00E101F9">
        <w:rPr>
          <w:rtl/>
        </w:rPr>
        <w:lastRenderedPageBreak/>
        <w:t>הרווח המינימאלי בין חלקו העליון של כל מיכל לבין המדף שמעליו יהיה כך שיתאפשר מרווח מתאים ותימנע פגיעה במיכלים בעת הוצאתם והכנסתם.</w:t>
      </w:r>
    </w:p>
    <w:p w14:paraId="5DA4B93D" w14:textId="77777777" w:rsidR="00D11707" w:rsidRPr="00E101F9" w:rsidRDefault="00D11707" w:rsidP="0000408A">
      <w:pPr>
        <w:pStyle w:val="54"/>
        <w:rPr>
          <w:rtl/>
        </w:rPr>
      </w:pPr>
      <w:r w:rsidRPr="00E101F9">
        <w:rPr>
          <w:rtl/>
        </w:rPr>
        <w:t xml:space="preserve">הרווח המינימאלי בין הקירות החיצוניים לבין המידוף לא יפחת מ- </w:t>
      </w:r>
      <w:smartTag w:uri="urn:schemas-microsoft-com:office:smarttags" w:element="metricconverter">
        <w:smartTagPr>
          <w:attr w:name="ProductID" w:val="5 ס&quot;מ"/>
        </w:smartTagPr>
        <w:r w:rsidRPr="00E101F9">
          <w:rPr>
            <w:rtl/>
          </w:rPr>
          <w:t>5 ס"מ</w:t>
        </w:r>
      </w:smartTag>
      <w:r w:rsidRPr="00E101F9">
        <w:rPr>
          <w:rtl/>
        </w:rPr>
        <w:t xml:space="preserve"> לפחות. </w:t>
      </w:r>
    </w:p>
    <w:p w14:paraId="13634AE8" w14:textId="77777777" w:rsidR="00D11707" w:rsidRPr="00E101F9" w:rsidRDefault="00D11707" w:rsidP="0000408A">
      <w:pPr>
        <w:pStyle w:val="54"/>
        <w:rPr>
          <w:rtl/>
        </w:rPr>
      </w:pPr>
      <w:r w:rsidRPr="00E101F9">
        <w:rPr>
          <w:rtl/>
        </w:rPr>
        <w:t>המיכלים לא ימצאו או יאוחסנו על הרצפה.</w:t>
      </w:r>
    </w:p>
    <w:p w14:paraId="633D4F6A" w14:textId="77777777" w:rsidR="00D11707" w:rsidRPr="00E101F9" w:rsidRDefault="00D11707" w:rsidP="003907FE">
      <w:pPr>
        <w:pStyle w:val="43"/>
      </w:pPr>
      <w:r w:rsidRPr="00E101F9">
        <w:rPr>
          <w:rtl/>
        </w:rPr>
        <w:t>על שיטת האחסון והתפעול להבטיח:</w:t>
      </w:r>
    </w:p>
    <w:p w14:paraId="421C8AFF" w14:textId="77777777" w:rsidR="00D11707" w:rsidRPr="00E101F9" w:rsidRDefault="00D11707" w:rsidP="0000408A">
      <w:pPr>
        <w:pStyle w:val="54"/>
      </w:pPr>
      <w:r w:rsidRPr="00E101F9">
        <w:rPr>
          <w:rtl/>
        </w:rPr>
        <w:t>שליפת מיכלים בצורה נוחה ובטוחה.</w:t>
      </w:r>
    </w:p>
    <w:p w14:paraId="5C0D2B48" w14:textId="77777777" w:rsidR="00D11707" w:rsidRPr="00E101F9" w:rsidRDefault="00D11707" w:rsidP="0000408A">
      <w:pPr>
        <w:pStyle w:val="54"/>
      </w:pPr>
      <w:r w:rsidRPr="00E101F9">
        <w:rPr>
          <w:rtl/>
        </w:rPr>
        <w:t>שמירה על שלמות המיכלים והחומר הארכיוני.</w:t>
      </w:r>
    </w:p>
    <w:p w14:paraId="00425069" w14:textId="071F3329" w:rsidR="00D11707" w:rsidRPr="00E101F9" w:rsidRDefault="00D11707" w:rsidP="000739BA">
      <w:pPr>
        <w:pStyle w:val="54"/>
        <w:rPr>
          <w:bCs/>
          <w:rtl/>
        </w:rPr>
      </w:pPr>
      <w:r w:rsidRPr="00E101F9">
        <w:rPr>
          <w:rtl/>
        </w:rPr>
        <w:t xml:space="preserve">שטח </w:t>
      </w:r>
      <w:r w:rsidR="001D6EC9">
        <w:rPr>
          <w:rFonts w:hint="cs"/>
          <w:rtl/>
        </w:rPr>
        <w:t xml:space="preserve">האחסון </w:t>
      </w:r>
      <w:r w:rsidRPr="00E101F9">
        <w:rPr>
          <w:rtl/>
        </w:rPr>
        <w:t>יהיה ממודף לרבות שטחים ייעודיים לעבודות לביצוע, עבודות בתהליך, ועבודות שהושלמו.</w:t>
      </w:r>
    </w:p>
    <w:p w14:paraId="0B138B2A" w14:textId="77777777" w:rsidR="00D11707" w:rsidRPr="00E101F9" w:rsidRDefault="00D11707" w:rsidP="0000408A">
      <w:pPr>
        <w:pStyle w:val="54"/>
        <w:rPr>
          <w:bCs/>
          <w:rtl/>
        </w:rPr>
      </w:pPr>
      <w:r w:rsidRPr="00E101F9">
        <w:rPr>
          <w:rtl/>
        </w:rPr>
        <w:t>אין לאחסן בשטחי האחסנה ציוד וריהוט שאינם משמשים ישירות לטיפול במיכלים במחסן.</w:t>
      </w:r>
    </w:p>
    <w:p w14:paraId="07CE7486" w14:textId="77777777" w:rsidR="00D11707" w:rsidRPr="00E101F9" w:rsidRDefault="00D11707" w:rsidP="0000408A">
      <w:pPr>
        <w:pStyle w:val="54"/>
      </w:pPr>
      <w:r w:rsidRPr="00E101F9">
        <w:rPr>
          <w:rtl/>
        </w:rPr>
        <w:t>המיכלים לא יחרגו כלפי חוץ מהנפח המוגדר לאחסנה</w:t>
      </w:r>
      <w:r w:rsidR="000A5B54">
        <w:rPr>
          <w:rtl/>
        </w:rPr>
        <w:t xml:space="preserve"> </w:t>
      </w:r>
      <w:r w:rsidRPr="00E101F9">
        <w:rPr>
          <w:rtl/>
        </w:rPr>
        <w:t>במדפים.</w:t>
      </w:r>
    </w:p>
    <w:p w14:paraId="1658E541" w14:textId="77777777" w:rsidR="00D11707" w:rsidRPr="00E101F9" w:rsidRDefault="00D11707" w:rsidP="00CB0B4A">
      <w:pPr>
        <w:pStyle w:val="32"/>
        <w:rPr>
          <w:rtl/>
        </w:rPr>
      </w:pPr>
      <w:bookmarkStart w:id="501" w:name="_Toc265072402"/>
      <w:bookmarkStart w:id="502" w:name="_Toc72305668"/>
      <w:bookmarkStart w:id="503" w:name="_Toc72403930"/>
      <w:bookmarkStart w:id="504" w:name="_Toc72405297"/>
      <w:r w:rsidRPr="00E101F9">
        <w:rPr>
          <w:rtl/>
        </w:rPr>
        <w:t>תנאי האקלים</w:t>
      </w:r>
      <w:bookmarkEnd w:id="501"/>
      <w:r w:rsidR="001C59FA" w:rsidRPr="00E101F9">
        <w:rPr>
          <w:rtl/>
        </w:rPr>
        <w:t xml:space="preserve"> במגנזה</w:t>
      </w:r>
      <w:bookmarkEnd w:id="502"/>
      <w:bookmarkEnd w:id="503"/>
      <w:bookmarkEnd w:id="504"/>
    </w:p>
    <w:p w14:paraId="6B5FBC1D" w14:textId="619F0A0E" w:rsidR="00D11707" w:rsidRPr="00E101F9" w:rsidRDefault="00D11707" w:rsidP="003907FE">
      <w:pPr>
        <w:pStyle w:val="43"/>
        <w:rPr>
          <w:rtl/>
        </w:rPr>
      </w:pPr>
      <w:r w:rsidRPr="00E101F9">
        <w:rPr>
          <w:rtl/>
        </w:rPr>
        <w:t>יש להבטיח תחלופת אויר סדירה בכל שטח המגנזה על-ידי אוורור טבעי או על-ידי מאווררי חלון או מזגן. החלפ</w:t>
      </w:r>
      <w:r w:rsidR="000739BA">
        <w:rPr>
          <w:rFonts w:hint="cs"/>
          <w:rtl/>
        </w:rPr>
        <w:t>ת</w:t>
      </w:r>
      <w:r w:rsidR="00CD21A7">
        <w:rPr>
          <w:rFonts w:hint="cs"/>
          <w:rtl/>
        </w:rPr>
        <w:t xml:space="preserve"> אוויר</w:t>
      </w:r>
      <w:r w:rsidRPr="00E101F9">
        <w:rPr>
          <w:rtl/>
        </w:rPr>
        <w:t xml:space="preserve"> אחת כל שעתיים.</w:t>
      </w:r>
    </w:p>
    <w:p w14:paraId="52C0A51C" w14:textId="77777777" w:rsidR="00D11707" w:rsidRPr="00E101F9" w:rsidRDefault="00D11707" w:rsidP="003907FE">
      <w:pPr>
        <w:pStyle w:val="43"/>
        <w:rPr>
          <w:rtl/>
        </w:rPr>
      </w:pPr>
      <w:r w:rsidRPr="00E101F9">
        <w:rPr>
          <w:rtl/>
        </w:rPr>
        <w:t>הספק יתקין מד טמפרטורה ולחות מחובר לרשם (היגרומטר) שיעקוב אחר שינוי הטמפרטורה והלחות.</w:t>
      </w:r>
    </w:p>
    <w:p w14:paraId="438B17AF" w14:textId="77777777" w:rsidR="00D11707" w:rsidRPr="00E101F9" w:rsidRDefault="00D11707" w:rsidP="003907FE">
      <w:pPr>
        <w:pStyle w:val="4ff0"/>
        <w:rPr>
          <w:rtl/>
        </w:rPr>
      </w:pPr>
      <w:r w:rsidRPr="00E101F9">
        <w:rPr>
          <w:rtl/>
        </w:rPr>
        <w:t>חומר מודפס כתוב על נייר</w:t>
      </w:r>
    </w:p>
    <w:p w14:paraId="4A187FB9" w14:textId="77777777" w:rsidR="00D11707" w:rsidRPr="00E101F9" w:rsidRDefault="00D11707" w:rsidP="0000408A">
      <w:pPr>
        <w:pStyle w:val="54"/>
        <w:rPr>
          <w:rtl/>
        </w:rPr>
      </w:pPr>
      <w:r w:rsidRPr="00E101F9">
        <w:rPr>
          <w:u w:val="single"/>
          <w:rtl/>
        </w:rPr>
        <w:t>לחות יחסית</w:t>
      </w:r>
      <w:r w:rsidRPr="00E101F9">
        <w:rPr>
          <w:rtl/>
        </w:rPr>
        <w:t xml:space="preserve"> -</w:t>
      </w:r>
      <w:r w:rsidRPr="00E101F9">
        <w:rPr>
          <w:rtl/>
        </w:rPr>
        <w:tab/>
        <w:t xml:space="preserve">תחום הקבילות </w:t>
      </w:r>
      <w:r w:rsidRPr="00E101F9">
        <w:t>RH</w:t>
      </w:r>
      <w:r w:rsidRPr="00E101F9">
        <w:rPr>
          <w:rtl/>
        </w:rPr>
        <w:t xml:space="preserve"> 5% ± 45%-40%.</w:t>
      </w:r>
    </w:p>
    <w:p w14:paraId="28E8AC4F" w14:textId="77777777" w:rsidR="00D11707" w:rsidRPr="00E101F9" w:rsidRDefault="00D11707" w:rsidP="00266877">
      <w:pPr>
        <w:pStyle w:val="5-2"/>
        <w:rPr>
          <w:rtl/>
        </w:rPr>
      </w:pPr>
      <w:r w:rsidRPr="00E101F9">
        <w:rPr>
          <w:rtl/>
        </w:rPr>
        <w:t>במקום שבהם הערכים קיצוניים, יש להשתמש במכשור מתאים כגון סופחי לחות או מתקני לחלוח. בכל מקרה יוצבו באולם האחסון מכשירים היגרו-תרמו-גראפיים מכוילים.</w:t>
      </w:r>
    </w:p>
    <w:p w14:paraId="01270CD9" w14:textId="77777777" w:rsidR="00D11707" w:rsidRPr="00E101F9" w:rsidRDefault="00D11707" w:rsidP="0000408A">
      <w:pPr>
        <w:pStyle w:val="54"/>
        <w:rPr>
          <w:rtl/>
        </w:rPr>
      </w:pPr>
      <w:r w:rsidRPr="00E101F9">
        <w:rPr>
          <w:u w:val="single"/>
          <w:rtl/>
        </w:rPr>
        <w:t>טמפרטורה</w:t>
      </w:r>
      <w:r w:rsidRPr="00E101F9">
        <w:rPr>
          <w:rtl/>
        </w:rPr>
        <w:t xml:space="preserve"> -</w:t>
      </w:r>
      <w:r w:rsidRPr="00E101F9">
        <w:rPr>
          <w:rtl/>
        </w:rPr>
        <w:tab/>
        <w:t xml:space="preserve">תחום הקבילות </w:t>
      </w:r>
      <w:r w:rsidRPr="00E101F9">
        <w:t>C</w:t>
      </w:r>
      <w:r w:rsidRPr="00E101F9">
        <w:rPr>
          <w:rtl/>
        </w:rPr>
        <w:t>2° + 27 אין הגבלה מתחת ל- 27 מעלות.</w:t>
      </w:r>
    </w:p>
    <w:p w14:paraId="52249282" w14:textId="77777777" w:rsidR="00D11707" w:rsidRPr="00E101F9" w:rsidRDefault="00D11707" w:rsidP="003907FE">
      <w:pPr>
        <w:pStyle w:val="4ff0"/>
        <w:rPr>
          <w:rtl/>
        </w:rPr>
      </w:pPr>
      <w:bookmarkStart w:id="505" w:name="_Ref97551889"/>
      <w:r w:rsidRPr="00E101F9">
        <w:rPr>
          <w:rtl/>
        </w:rPr>
        <w:t>חומר היסטורי כתוב על נייר לצמיתות, תצלומי רנטגן, תצלומים, סרטי צילום</w:t>
      </w:r>
      <w:r w:rsidR="00862FF7">
        <w:rPr>
          <w:rFonts w:hint="cs"/>
          <w:rtl/>
        </w:rPr>
        <w:t xml:space="preserve"> ב</w:t>
      </w:r>
      <w:r w:rsidR="0084227D">
        <w:rPr>
          <w:rFonts w:hint="cs"/>
          <w:rtl/>
        </w:rPr>
        <w:t>אחסון</w:t>
      </w:r>
      <w:r w:rsidR="00862FF7">
        <w:rPr>
          <w:rFonts w:hint="cs"/>
          <w:rtl/>
        </w:rPr>
        <w:t xml:space="preserve"> מיוחד</w:t>
      </w:r>
      <w:bookmarkEnd w:id="505"/>
    </w:p>
    <w:p w14:paraId="60156F79" w14:textId="77777777" w:rsidR="00D11707" w:rsidRPr="00E101F9" w:rsidRDefault="00D11707" w:rsidP="003907FE">
      <w:pPr>
        <w:pStyle w:val="4-4"/>
        <w:rPr>
          <w:rtl/>
        </w:rPr>
      </w:pPr>
      <w:r w:rsidRPr="00E101F9">
        <w:rPr>
          <w:rtl/>
        </w:rPr>
        <w:t>נדרשת מערכת מיזוג אויר ומערכת סינון אויר מבוקרת.</w:t>
      </w:r>
    </w:p>
    <w:p w14:paraId="31626FFE" w14:textId="77777777" w:rsidR="00D11707" w:rsidRPr="00E101F9" w:rsidRDefault="00D11707" w:rsidP="003907FE">
      <w:pPr>
        <w:pStyle w:val="4-4"/>
        <w:rPr>
          <w:rtl/>
        </w:rPr>
      </w:pPr>
      <w:r w:rsidRPr="00E101F9">
        <w:rPr>
          <w:u w:val="single"/>
          <w:rtl/>
        </w:rPr>
        <w:t>לחות יחסית</w:t>
      </w:r>
      <w:r w:rsidRPr="00E101F9">
        <w:rPr>
          <w:rtl/>
        </w:rPr>
        <w:t xml:space="preserve"> -</w:t>
      </w:r>
      <w:r w:rsidRPr="00E101F9">
        <w:rPr>
          <w:rtl/>
        </w:rPr>
        <w:tab/>
        <w:t xml:space="preserve">תחום קבילות </w:t>
      </w:r>
      <w:r w:rsidRPr="00E101F9">
        <w:t>RH</w:t>
      </w:r>
      <w:r w:rsidRPr="00E101F9">
        <w:rPr>
          <w:rtl/>
        </w:rPr>
        <w:t xml:space="preserve"> 5% ± 40%-35%</w:t>
      </w:r>
    </w:p>
    <w:p w14:paraId="286F207E" w14:textId="77777777" w:rsidR="00D11707" w:rsidRPr="00E101F9" w:rsidRDefault="00D11707" w:rsidP="003907FE">
      <w:pPr>
        <w:pStyle w:val="4-4"/>
        <w:rPr>
          <w:rtl/>
        </w:rPr>
      </w:pPr>
      <w:r w:rsidRPr="00E101F9">
        <w:rPr>
          <w:u w:val="single"/>
          <w:rtl/>
        </w:rPr>
        <w:t>טמפרטורה</w:t>
      </w:r>
      <w:r w:rsidRPr="00E101F9">
        <w:rPr>
          <w:rtl/>
        </w:rPr>
        <w:t xml:space="preserve"> -</w:t>
      </w:r>
      <w:r w:rsidRPr="00E101F9">
        <w:rPr>
          <w:rtl/>
        </w:rPr>
        <w:tab/>
        <w:t xml:space="preserve">תחום קבילות – </w:t>
      </w:r>
      <w:r w:rsidRPr="00E101F9">
        <w:t>C</w:t>
      </w:r>
      <w:r w:rsidRPr="00E101F9">
        <w:rPr>
          <w:rtl/>
        </w:rPr>
        <w:t>2° ± 18</w:t>
      </w:r>
    </w:p>
    <w:p w14:paraId="4A3E449C" w14:textId="77777777" w:rsidR="00D11707" w:rsidRPr="00E101F9" w:rsidRDefault="00D11707" w:rsidP="003907FE">
      <w:pPr>
        <w:pStyle w:val="4ff0"/>
        <w:rPr>
          <w:rtl/>
        </w:rPr>
      </w:pPr>
      <w:bookmarkStart w:id="506" w:name="_Ref97551921"/>
      <w:r w:rsidRPr="00E101F9">
        <w:rPr>
          <w:rtl/>
        </w:rPr>
        <w:t>מדיה מגנטית, תקליטורים אופטים כולל קלטות קול</w:t>
      </w:r>
      <w:r w:rsidR="00862FF7">
        <w:rPr>
          <w:rFonts w:hint="cs"/>
          <w:rtl/>
        </w:rPr>
        <w:t xml:space="preserve"> ב</w:t>
      </w:r>
      <w:r w:rsidR="0084227D">
        <w:rPr>
          <w:rFonts w:hint="cs"/>
          <w:rtl/>
        </w:rPr>
        <w:t>אחסון</w:t>
      </w:r>
      <w:r w:rsidR="00862FF7">
        <w:rPr>
          <w:rFonts w:hint="cs"/>
          <w:rtl/>
        </w:rPr>
        <w:t xml:space="preserve"> מיוחד</w:t>
      </w:r>
      <w:bookmarkEnd w:id="506"/>
    </w:p>
    <w:p w14:paraId="51DAEF69" w14:textId="77777777" w:rsidR="00D11707" w:rsidRPr="00E101F9" w:rsidRDefault="00D11707" w:rsidP="003907FE">
      <w:pPr>
        <w:pStyle w:val="4-4"/>
        <w:rPr>
          <w:u w:val="single"/>
          <w:rtl/>
        </w:rPr>
      </w:pPr>
      <w:r w:rsidRPr="00E101F9">
        <w:rPr>
          <w:rtl/>
        </w:rPr>
        <w:t>נדרשת מערכת מיזוג אויר ומערכת סינון אויר</w:t>
      </w:r>
      <w:r w:rsidR="00862FF7">
        <w:rPr>
          <w:rFonts w:hint="cs"/>
          <w:rtl/>
        </w:rPr>
        <w:t xml:space="preserve"> מבוקרת</w:t>
      </w:r>
      <w:r w:rsidRPr="00E101F9" w:rsidDel="00F41D1B">
        <w:rPr>
          <w:rtl/>
        </w:rPr>
        <w:t xml:space="preserve"> </w:t>
      </w:r>
    </w:p>
    <w:p w14:paraId="571F67B5" w14:textId="77777777" w:rsidR="00D11707" w:rsidRPr="00E101F9" w:rsidRDefault="00D11707" w:rsidP="003907FE">
      <w:pPr>
        <w:pStyle w:val="4-4"/>
        <w:rPr>
          <w:rtl/>
        </w:rPr>
      </w:pPr>
      <w:r w:rsidRPr="00E101F9">
        <w:rPr>
          <w:u w:val="single"/>
          <w:rtl/>
        </w:rPr>
        <w:t>לחות יחסית</w:t>
      </w:r>
      <w:r w:rsidRPr="00E101F9">
        <w:rPr>
          <w:rtl/>
        </w:rPr>
        <w:t xml:space="preserve"> -</w:t>
      </w:r>
      <w:r w:rsidRPr="00E101F9">
        <w:rPr>
          <w:rtl/>
        </w:rPr>
        <w:tab/>
        <w:t xml:space="preserve">תחום קבילות </w:t>
      </w:r>
      <w:r w:rsidRPr="00E101F9">
        <w:t>RH</w:t>
      </w:r>
      <w:r w:rsidRPr="00E101F9">
        <w:rPr>
          <w:rtl/>
        </w:rPr>
        <w:t xml:space="preserve"> 5% ± 30%</w:t>
      </w:r>
    </w:p>
    <w:p w14:paraId="6ADA7F6A" w14:textId="77777777" w:rsidR="00D11707" w:rsidRPr="00E101F9" w:rsidRDefault="00D11707" w:rsidP="003907FE">
      <w:pPr>
        <w:pStyle w:val="4-4"/>
        <w:rPr>
          <w:rtl/>
        </w:rPr>
      </w:pPr>
      <w:r w:rsidRPr="00E101F9">
        <w:rPr>
          <w:u w:val="single"/>
          <w:rtl/>
        </w:rPr>
        <w:t>טמפרטורה</w:t>
      </w:r>
      <w:r w:rsidRPr="00E101F9">
        <w:rPr>
          <w:rtl/>
        </w:rPr>
        <w:t xml:space="preserve"> -</w:t>
      </w:r>
      <w:r w:rsidRPr="00E101F9">
        <w:rPr>
          <w:rtl/>
        </w:rPr>
        <w:tab/>
        <w:t xml:space="preserve">תחום קבילות </w:t>
      </w:r>
      <w:r w:rsidRPr="00E101F9">
        <w:t>C</w:t>
      </w:r>
      <w:r w:rsidRPr="00E101F9">
        <w:rPr>
          <w:rtl/>
        </w:rPr>
        <w:t xml:space="preserve">2° ± 4 </w:t>
      </w:r>
    </w:p>
    <w:p w14:paraId="5B56FE97" w14:textId="77777777" w:rsidR="00D11707" w:rsidRPr="00103062" w:rsidRDefault="00D11707" w:rsidP="003907FE">
      <w:pPr>
        <w:pStyle w:val="43"/>
        <w:rPr>
          <w:rtl/>
        </w:rPr>
      </w:pPr>
      <w:r w:rsidRPr="00D761A0">
        <w:rPr>
          <w:rtl/>
        </w:rPr>
        <w:lastRenderedPageBreak/>
        <w:t>התנאים במתקן הגניזה ישמרו במשך 24 שעות ביממה, 365 ימים בשנה. שטחי אחסנה עבור חומר היסטורי, תצלומים, תצלומי רנטגן, מדיה מגנטית וכו' ימוזגו בעזרת יחידות טיפול אוויר מתאימות עם כמות אוויר מוגברת של לפחות 10 החלפות אוויר חוזר בשעה. בכל אולם סחרור האוויר בחלל יבטיח זרימת אוויר נאותה בין כל טורי האחסון, בכל גובהם. תנאי הטמפרטורה והלחות בכל חלל הגניזה ינוטר באופן רציף בלפחות 3 מקומות בכל אולם בגבהים שונים.</w:t>
      </w:r>
      <w:r w:rsidR="00103062" w:rsidRPr="00103062">
        <w:rPr>
          <w:rFonts w:hint="cs"/>
          <w:rtl/>
        </w:rPr>
        <w:t xml:space="preserve"> </w:t>
      </w:r>
      <w:r w:rsidRPr="00103062">
        <w:rPr>
          <w:rtl/>
        </w:rPr>
        <w:t>על אף האמור לעיל, תותר חריגה מהדרישות המפורטות לעיל של עד 20 יום בשנה</w:t>
      </w:r>
      <w:r w:rsidR="00103062">
        <w:rPr>
          <w:rFonts w:hint="cs"/>
          <w:rtl/>
        </w:rPr>
        <w:t>.</w:t>
      </w:r>
    </w:p>
    <w:p w14:paraId="31081B29" w14:textId="77777777" w:rsidR="00D11707" w:rsidRPr="00E101F9" w:rsidRDefault="00D11707" w:rsidP="00CB0B4A">
      <w:pPr>
        <w:pStyle w:val="32"/>
        <w:rPr>
          <w:rtl/>
        </w:rPr>
      </w:pPr>
      <w:bookmarkStart w:id="507" w:name="_Toc72305669"/>
      <w:bookmarkStart w:id="508" w:name="_Toc72403931"/>
      <w:bookmarkStart w:id="509" w:name="_Toc72405298"/>
      <w:r w:rsidRPr="00E101F9">
        <w:rPr>
          <w:rtl/>
        </w:rPr>
        <w:t>תנאי השינוע במגנזה</w:t>
      </w:r>
      <w:bookmarkEnd w:id="507"/>
      <w:bookmarkEnd w:id="508"/>
      <w:bookmarkEnd w:id="509"/>
    </w:p>
    <w:p w14:paraId="1F06C4E5" w14:textId="77777777" w:rsidR="00D11707" w:rsidRPr="00E101F9" w:rsidRDefault="00D11707" w:rsidP="003907FE">
      <w:pPr>
        <w:pStyle w:val="43"/>
        <w:rPr>
          <w:rtl/>
        </w:rPr>
      </w:pPr>
      <w:r w:rsidRPr="00E101F9">
        <w:rPr>
          <w:rtl/>
        </w:rPr>
        <w:t>לא תתאפשר עבודה שוטפת עם מלגזה או כלי מכני אחר המונעים בסולר, בנזין או גז בתוך אולמות האחסון לצורך עבודה סדירה, אלא עבור אירוע חד פעמי לצורך תחזוקה המבנה והמערכות. אין מניעה להסתייע במלגזות חשמליות.</w:t>
      </w:r>
    </w:p>
    <w:p w14:paraId="61BC463A" w14:textId="77777777" w:rsidR="00D11707" w:rsidRPr="00E101F9" w:rsidRDefault="00D11707" w:rsidP="003907FE">
      <w:pPr>
        <w:pStyle w:val="43"/>
        <w:rPr>
          <w:rtl/>
        </w:rPr>
      </w:pPr>
      <w:r w:rsidRPr="00E101F9">
        <w:rPr>
          <w:rtl/>
        </w:rPr>
        <w:t>אזורי מפגש צפויים עם רכב וציוד שינוע יוגנו באמצעות פגושים ומגני קירות מתאימים.</w:t>
      </w:r>
    </w:p>
    <w:p w14:paraId="0EDF1263" w14:textId="65745DA0" w:rsidR="00D11707" w:rsidRPr="00E101F9" w:rsidRDefault="00D11707" w:rsidP="003907FE">
      <w:pPr>
        <w:pStyle w:val="43"/>
        <w:rPr>
          <w:rtl/>
        </w:rPr>
      </w:pPr>
      <w:r w:rsidRPr="00E101F9">
        <w:rPr>
          <w:rtl/>
        </w:rPr>
        <w:t>טעינת מצברי מלגזות תבוצע מחוץ לאזור המחסנים שבמתקן הגניזה, במקום מאוורר הכולל את ההתקנים והמאצרות הנדרשות.</w:t>
      </w:r>
    </w:p>
    <w:p w14:paraId="1ED12859" w14:textId="77777777" w:rsidR="00D11707" w:rsidRPr="00E101F9" w:rsidRDefault="00D11707" w:rsidP="00CB0B4A">
      <w:pPr>
        <w:pStyle w:val="32"/>
        <w:rPr>
          <w:rtl/>
        </w:rPr>
      </w:pPr>
      <w:bookmarkStart w:id="510" w:name="_Toc72305670"/>
      <w:bookmarkStart w:id="511" w:name="_Toc72403932"/>
      <w:bookmarkStart w:id="512" w:name="_Toc72405299"/>
      <w:r w:rsidRPr="00E101F9">
        <w:rPr>
          <w:rtl/>
        </w:rPr>
        <w:t>בטיחות במגנזה</w:t>
      </w:r>
      <w:r w:rsidR="0099286D">
        <w:rPr>
          <w:rFonts w:hint="cs"/>
          <w:rtl/>
        </w:rPr>
        <w:t xml:space="preserve"> - </w:t>
      </w:r>
      <w:r w:rsidRPr="00E101F9">
        <w:rPr>
          <w:rtl/>
        </w:rPr>
        <w:t>אש</w:t>
      </w:r>
      <w:bookmarkEnd w:id="510"/>
      <w:bookmarkEnd w:id="511"/>
      <w:bookmarkEnd w:id="512"/>
    </w:p>
    <w:p w14:paraId="5905A3A4" w14:textId="77777777" w:rsidR="00D11707" w:rsidRPr="00521FCB" w:rsidRDefault="00D11707" w:rsidP="003907FE">
      <w:pPr>
        <w:pStyle w:val="43"/>
        <w:rPr>
          <w:rtl/>
        </w:rPr>
      </w:pPr>
      <w:r w:rsidRPr="00521FCB">
        <w:rPr>
          <w:u w:val="single"/>
          <w:rtl/>
        </w:rPr>
        <w:t>מניעה</w:t>
      </w:r>
      <w:r w:rsidRPr="00521FCB">
        <w:rPr>
          <w:rtl/>
        </w:rPr>
        <w:t xml:space="preserve"> – ה</w:t>
      </w:r>
      <w:r w:rsidR="00BC2605" w:rsidRPr="00521FCB">
        <w:rPr>
          <w:rtl/>
        </w:rPr>
        <w:t>ספק</w:t>
      </w:r>
      <w:r w:rsidRPr="00521FCB">
        <w:rPr>
          <w:rtl/>
        </w:rPr>
        <w:t xml:space="preserve"> יפעל להרחקת גורמי אש משטח המתקן ומסביבתו. ה</w:t>
      </w:r>
      <w:r w:rsidR="00A06E90">
        <w:rPr>
          <w:rFonts w:hint="cs"/>
          <w:rtl/>
        </w:rPr>
        <w:t>ספק</w:t>
      </w:r>
      <w:r w:rsidRPr="00521FCB">
        <w:rPr>
          <w:rtl/>
        </w:rPr>
        <w:t xml:space="preserve"> יחיל איסור עישון והפעלת תנורים חשמליים בשטח המגנזה. </w:t>
      </w:r>
    </w:p>
    <w:p w14:paraId="4863A517" w14:textId="77777777" w:rsidR="00D11707" w:rsidRPr="00521FCB" w:rsidRDefault="00D11707" w:rsidP="003907FE">
      <w:pPr>
        <w:pStyle w:val="43"/>
        <w:rPr>
          <w:rtl/>
        </w:rPr>
      </w:pPr>
      <w:r w:rsidRPr="00521FCB">
        <w:rPr>
          <w:u w:val="single"/>
          <w:rtl/>
        </w:rPr>
        <w:t xml:space="preserve">גילוי </w:t>
      </w:r>
      <w:r w:rsidRPr="00521FCB">
        <w:rPr>
          <w:rtl/>
        </w:rPr>
        <w:t>–</w:t>
      </w:r>
      <w:r w:rsidR="000A5B54">
        <w:rPr>
          <w:rtl/>
        </w:rPr>
        <w:t xml:space="preserve"> </w:t>
      </w:r>
      <w:r w:rsidRPr="00521FCB">
        <w:rPr>
          <w:rtl/>
        </w:rPr>
        <w:t xml:space="preserve">במגנזה פועלת מערכת גלאי עשן בכל חלקי האתר מקושרת למתזים ולמרכז בקרה עם חייגן התראה אוטומטי. בתוך המגנזה מותקנים צופרי אזעקה ופינוי. </w:t>
      </w:r>
    </w:p>
    <w:p w14:paraId="31C14D61" w14:textId="77777777" w:rsidR="00D11707" w:rsidRPr="00521FCB" w:rsidRDefault="00D11707" w:rsidP="003907FE">
      <w:pPr>
        <w:pStyle w:val="43"/>
        <w:rPr>
          <w:rtl/>
        </w:rPr>
      </w:pPr>
      <w:r w:rsidRPr="00521FCB">
        <w:rPr>
          <w:u w:val="single"/>
          <w:rtl/>
        </w:rPr>
        <w:t>כיבוי</w:t>
      </w:r>
      <w:r w:rsidRPr="00521FCB">
        <w:rPr>
          <w:rtl/>
        </w:rPr>
        <w:t xml:space="preserve"> – במגנזה פועלת מערכת מתזי מים אוטומטים (ספרינקלרים) בטמפרטורת גילוי מאוחרת 75 מעלות צלסיוס עד 80 מעלות צלסיוס. באזור בו מאוחסנת המדיה המגנטית תותקן מערכת מתזים אוטומטית מסוג אבקה ו/או גז. בעמדות קריטיות יותקנו מתקני כיבוי אוטומטיים ידניים, להפעלה בטוחה בעת שריפה. מערכות הכיבוי ומתזי המים יהיו בעלי תו התקן הישראלי.</w:t>
      </w:r>
    </w:p>
    <w:p w14:paraId="5FC25CE6" w14:textId="77777777" w:rsidR="00D11707" w:rsidRPr="00521FCB" w:rsidRDefault="00D11707" w:rsidP="003907FE">
      <w:pPr>
        <w:pStyle w:val="43"/>
        <w:rPr>
          <w:rtl/>
        </w:rPr>
      </w:pPr>
      <w:r w:rsidRPr="00521FCB">
        <w:rPr>
          <w:rtl/>
        </w:rPr>
        <w:t xml:space="preserve">במתקן האחסון קיימים גלגילונים ומטפים וגנרטור חירום. </w:t>
      </w:r>
    </w:p>
    <w:p w14:paraId="3E72DB84" w14:textId="17E41635" w:rsidR="00D11707" w:rsidRPr="00521FCB" w:rsidRDefault="00D11707" w:rsidP="003907FE">
      <w:pPr>
        <w:pStyle w:val="43"/>
        <w:rPr>
          <w:rtl/>
        </w:rPr>
      </w:pPr>
      <w:r w:rsidRPr="00521FCB">
        <w:rPr>
          <w:rtl/>
        </w:rPr>
        <w:t>במתקן האחסון קיים גלאי זרימה עם חייגן אוטומטי</w:t>
      </w:r>
    </w:p>
    <w:p w14:paraId="575C2960" w14:textId="77777777" w:rsidR="00D11707" w:rsidRPr="00E101F9" w:rsidRDefault="00D11707" w:rsidP="003907FE">
      <w:pPr>
        <w:pStyle w:val="43"/>
        <w:rPr>
          <w:rtl/>
        </w:rPr>
      </w:pPr>
      <w:r w:rsidRPr="00E101F9">
        <w:rPr>
          <w:rtl/>
        </w:rPr>
        <w:t>במידה ול</w:t>
      </w:r>
      <w:r w:rsidR="00A06E90">
        <w:rPr>
          <w:rFonts w:hint="cs"/>
          <w:rtl/>
        </w:rPr>
        <w:t>ספק</w:t>
      </w:r>
      <w:r w:rsidRPr="00E101F9">
        <w:rPr>
          <w:rtl/>
        </w:rPr>
        <w:t xml:space="preserve"> מערכות מניעה, כיבוי וגילוי השונות באופן תפעולן מהנדרש </w:t>
      </w:r>
      <w:r w:rsidR="00865DED">
        <w:rPr>
          <w:rFonts w:hint="cs"/>
          <w:rtl/>
        </w:rPr>
        <w:t>לעיל</w:t>
      </w:r>
      <w:r w:rsidRPr="00E101F9">
        <w:rPr>
          <w:rtl/>
        </w:rPr>
        <w:t xml:space="preserve"> רשאי ה</w:t>
      </w:r>
      <w:r w:rsidR="00A06E90">
        <w:rPr>
          <w:rFonts w:hint="cs"/>
          <w:rtl/>
        </w:rPr>
        <w:t>ספק</w:t>
      </w:r>
      <w:r w:rsidRPr="00E101F9">
        <w:rPr>
          <w:rtl/>
        </w:rPr>
        <w:t xml:space="preserve"> להגיש אישור של נציג מורשה מטעם אגוד הערים לכיבוי אש, באזור בו ממוקמת המגנזה. הנציג המורשה יאשר בתצהיר מטעמו שמערכת הגילוי והכיבוי המותקנת במגנזה עונה לכל דרישות הכיבוי והגילוי הנדרשות להפעלת המגנזה</w:t>
      </w:r>
      <w:r w:rsidR="000A5B54">
        <w:rPr>
          <w:rtl/>
        </w:rPr>
        <w:t xml:space="preserve"> </w:t>
      </w:r>
      <w:r w:rsidRPr="00E101F9">
        <w:rPr>
          <w:rtl/>
        </w:rPr>
        <w:t>המוצעת</w:t>
      </w:r>
      <w:r w:rsidR="00501518">
        <w:rPr>
          <w:rFonts w:hint="cs"/>
          <w:rtl/>
        </w:rPr>
        <w:t>.</w:t>
      </w:r>
    </w:p>
    <w:p w14:paraId="05AC1A3A" w14:textId="77777777" w:rsidR="0043645D" w:rsidRDefault="00D11707" w:rsidP="003907FE">
      <w:pPr>
        <w:pStyle w:val="43"/>
        <w:rPr>
          <w:rFonts w:eastAsiaTheme="minorHAnsi"/>
        </w:rPr>
      </w:pPr>
      <w:r w:rsidRPr="00E101F9">
        <w:rPr>
          <w:rtl/>
        </w:rPr>
        <w:t xml:space="preserve">כל העובדים יעברו אחת לשנה הדרכת בטיחות ע"י נציג </w:t>
      </w:r>
      <w:r w:rsidR="0011633C">
        <w:rPr>
          <w:rtl/>
        </w:rPr>
        <w:t>מרכזי הדרכה שאושר ע"י הרשות הארצית לכבאות והצלה.</w:t>
      </w:r>
    </w:p>
    <w:p w14:paraId="3676C816" w14:textId="414A34DE" w:rsidR="00D11707" w:rsidRPr="00E101F9" w:rsidRDefault="00D11707" w:rsidP="003907FE">
      <w:pPr>
        <w:pStyle w:val="43"/>
        <w:rPr>
          <w:rtl/>
        </w:rPr>
      </w:pPr>
      <w:r w:rsidRPr="00E101F9">
        <w:rPr>
          <w:rtl/>
        </w:rPr>
        <w:t>במתקן האחסון קיימת מערכת כיבוי בגז הלוגני (או שווה ערך) לחומר אור קולי ומגנטי.</w:t>
      </w:r>
    </w:p>
    <w:p w14:paraId="05E6C37F" w14:textId="54545902" w:rsidR="00D11707" w:rsidRDefault="00D11707" w:rsidP="003907FE">
      <w:pPr>
        <w:pStyle w:val="43"/>
      </w:pPr>
      <w:r w:rsidRPr="00E101F9">
        <w:rPr>
          <w:rtl/>
        </w:rPr>
        <w:lastRenderedPageBreak/>
        <w:t xml:space="preserve">יש להתקין דלתות אש ומחסומים אוטומטים לתעלות האוורור והמיזוג. </w:t>
      </w:r>
    </w:p>
    <w:p w14:paraId="00E687E7" w14:textId="77777777" w:rsidR="00D11707" w:rsidRPr="00E101F9" w:rsidRDefault="00D11707" w:rsidP="00CB0B4A">
      <w:pPr>
        <w:pStyle w:val="32"/>
        <w:rPr>
          <w:rtl/>
        </w:rPr>
      </w:pPr>
      <w:bookmarkStart w:id="513" w:name="_Toc72305671"/>
      <w:bookmarkStart w:id="514" w:name="_Toc72403933"/>
      <w:bookmarkStart w:id="515" w:name="_Toc72405300"/>
      <w:r w:rsidRPr="00E101F9">
        <w:rPr>
          <w:rtl/>
        </w:rPr>
        <w:t>ביטחון ואבטחת החומר הארכיוני</w:t>
      </w:r>
      <w:r w:rsidR="00D0446D" w:rsidRPr="00E101F9">
        <w:rPr>
          <w:rtl/>
        </w:rPr>
        <w:t xml:space="preserve"> במגנזה</w:t>
      </w:r>
      <w:bookmarkEnd w:id="513"/>
      <w:bookmarkEnd w:id="514"/>
      <w:bookmarkEnd w:id="515"/>
    </w:p>
    <w:p w14:paraId="26F85534" w14:textId="77777777" w:rsidR="00D11707" w:rsidRPr="00E101F9" w:rsidRDefault="00D11707" w:rsidP="003907FE">
      <w:pPr>
        <w:pStyle w:val="43"/>
        <w:rPr>
          <w:rtl/>
        </w:rPr>
      </w:pPr>
      <w:r w:rsidRPr="00E101F9">
        <w:rPr>
          <w:rtl/>
        </w:rPr>
        <w:t xml:space="preserve">שטח המגנזה יהיה מגודר ושום גורם זר לא יכנס לתחומו. במגנזה קיימת מערכת התראה אלקטרונית לגילוי פריצה לרבות טלוויזיה במעגל סגור, בקרת כניסה לשטח המגנזה לאולמות ולמחשבים ומתקני אזעקה המחוברים למוקד 24 שעות ביממה. </w:t>
      </w:r>
    </w:p>
    <w:p w14:paraId="1FE96CC8" w14:textId="77777777" w:rsidR="00D11707" w:rsidRPr="00E101F9" w:rsidRDefault="00D11707" w:rsidP="003907FE">
      <w:pPr>
        <w:pStyle w:val="43"/>
        <w:rPr>
          <w:rtl/>
        </w:rPr>
      </w:pPr>
      <w:r w:rsidRPr="00E101F9">
        <w:rPr>
          <w:rtl/>
        </w:rPr>
        <w:t xml:space="preserve">על </w:t>
      </w:r>
      <w:r w:rsidR="00670849">
        <w:rPr>
          <w:rFonts w:hint="cs"/>
          <w:rtl/>
        </w:rPr>
        <w:t>הספק</w:t>
      </w:r>
      <w:r w:rsidRPr="00E101F9">
        <w:rPr>
          <w:rtl/>
        </w:rPr>
        <w:t xml:space="preserve"> להמציא אישורים, על ההתקנה ועל החיבור למוקד הבקרה.</w:t>
      </w:r>
    </w:p>
    <w:p w14:paraId="58FEFF2C" w14:textId="77777777" w:rsidR="00D11707" w:rsidRPr="00E101F9" w:rsidRDefault="00D11707" w:rsidP="003907FE">
      <w:pPr>
        <w:pStyle w:val="43"/>
        <w:rPr>
          <w:rtl/>
        </w:rPr>
      </w:pPr>
      <w:r w:rsidRPr="00E101F9">
        <w:rPr>
          <w:rtl/>
        </w:rPr>
        <w:t>יותקנו מצלמות מקליטות בעלות יכולת אגירה חודשיים אחורה לפחות.</w:t>
      </w:r>
    </w:p>
    <w:p w14:paraId="49901A41" w14:textId="77777777" w:rsidR="00D11707" w:rsidRPr="00E101F9" w:rsidRDefault="00D11707" w:rsidP="003907FE">
      <w:pPr>
        <w:pStyle w:val="43"/>
        <w:rPr>
          <w:rtl/>
        </w:rPr>
      </w:pPr>
      <w:r w:rsidRPr="00E101F9">
        <w:rPr>
          <w:rtl/>
        </w:rPr>
        <w:t xml:space="preserve">קיים נוהל לכניסה ורישום עובדים ואנשים אחרים לבניין כולו ולאולמות של המגנזה. </w:t>
      </w:r>
    </w:p>
    <w:p w14:paraId="384C1AE9" w14:textId="77777777" w:rsidR="00D11707" w:rsidRPr="00E101F9" w:rsidRDefault="00D11707" w:rsidP="003907FE">
      <w:pPr>
        <w:pStyle w:val="43"/>
        <w:rPr>
          <w:rtl/>
        </w:rPr>
      </w:pPr>
      <w:r w:rsidRPr="00E101F9">
        <w:rPr>
          <w:rtl/>
        </w:rPr>
        <w:t>מתקן הגניזה יהיה ללא חלונות. החלונות (אם ישנם) ימוגנו ע"י סורגים.</w:t>
      </w:r>
    </w:p>
    <w:p w14:paraId="5AB13AAE" w14:textId="77777777" w:rsidR="00D11707" w:rsidRPr="00E101F9" w:rsidRDefault="00D11707" w:rsidP="003907FE">
      <w:pPr>
        <w:pStyle w:val="43"/>
        <w:rPr>
          <w:rtl/>
        </w:rPr>
      </w:pPr>
      <w:r w:rsidRPr="00E101F9">
        <w:rPr>
          <w:rtl/>
        </w:rPr>
        <w:t>דלתות האתר תהיינה נעולות גם בשעות הפעילות. בדלת הכניסה הראשית מערכת טמ"ס ומכשיר אינטרקום לכניסה מבוקרת.</w:t>
      </w:r>
    </w:p>
    <w:p w14:paraId="5C24FD7A" w14:textId="14C3758B" w:rsidR="005E58C3" w:rsidRDefault="005E58C3" w:rsidP="003907FE">
      <w:pPr>
        <w:pStyle w:val="43"/>
      </w:pPr>
      <w:r>
        <w:rPr>
          <w:rFonts w:hint="cs"/>
          <w:rtl/>
        </w:rPr>
        <w:t>הובלת החומר הארכיוני</w:t>
      </w:r>
      <w:r w:rsidR="001D6EC9">
        <w:rPr>
          <w:rFonts w:hint="cs"/>
          <w:rtl/>
        </w:rPr>
        <w:t xml:space="preserve"> למגנזה</w:t>
      </w:r>
      <w:r w:rsidR="000739BA">
        <w:rPr>
          <w:rFonts w:hint="cs"/>
          <w:rtl/>
        </w:rPr>
        <w:t xml:space="preserve"> </w:t>
      </w:r>
      <w:r>
        <w:rPr>
          <w:rFonts w:hint="cs"/>
          <w:rtl/>
        </w:rPr>
        <w:t xml:space="preserve">של </w:t>
      </w:r>
      <w:r w:rsidR="00670849">
        <w:rPr>
          <w:rFonts w:hint="cs"/>
          <w:rtl/>
        </w:rPr>
        <w:t>הספק</w:t>
      </w:r>
      <w:r>
        <w:rPr>
          <w:rFonts w:hint="cs"/>
          <w:rtl/>
        </w:rPr>
        <w:t>, תתבצע על ידי ע</w:t>
      </w:r>
      <w:r w:rsidR="00051C3C">
        <w:rPr>
          <w:rFonts w:hint="cs"/>
          <w:rtl/>
        </w:rPr>
        <w:t>ובדים שאושרו על ידי קב</w:t>
      </w:r>
      <w:r w:rsidR="00B44E04">
        <w:rPr>
          <w:rFonts w:hint="cs"/>
          <w:rtl/>
        </w:rPr>
        <w:t>"</w:t>
      </w:r>
      <w:r w:rsidR="00051C3C">
        <w:rPr>
          <w:rFonts w:hint="cs"/>
          <w:rtl/>
        </w:rPr>
        <w:t>ט</w:t>
      </w:r>
      <w:r>
        <w:rPr>
          <w:rFonts w:hint="cs"/>
          <w:rtl/>
        </w:rPr>
        <w:t xml:space="preserve"> של ה</w:t>
      </w:r>
      <w:r w:rsidR="00051C3C">
        <w:rPr>
          <w:rFonts w:eastAsia="Batang" w:hint="cs"/>
          <w:rtl/>
          <w:lang w:val="x-none" w:eastAsia="x-none"/>
        </w:rPr>
        <w:t>מזמין</w:t>
      </w:r>
      <w:r>
        <w:rPr>
          <w:rFonts w:hint="cs"/>
          <w:rtl/>
        </w:rPr>
        <w:t xml:space="preserve">. עצירות בזמן ההובלה תהינה תוך הקפדה מרבית על כללי בטיחות והבטחה, כמפורט לעיל. </w:t>
      </w:r>
    </w:p>
    <w:p w14:paraId="121D0A1D" w14:textId="77777777" w:rsidR="00D11707" w:rsidRPr="00E101F9" w:rsidRDefault="005E58C3" w:rsidP="003907FE">
      <w:pPr>
        <w:pStyle w:val="43"/>
        <w:rPr>
          <w:rtl/>
        </w:rPr>
      </w:pPr>
      <w:r>
        <w:rPr>
          <w:rtl/>
        </w:rPr>
        <w:t>הובלת החומר למגנזה תיעשה בכלי רכב בעלי תא מטען סגור בלבד, שיהיה נעול בעת ההובלה ויהיה תחת השגחה ופיקוח מתמיד של העובדים. הרכב ייסע ישירות מאתר האיסוף למגנזה. הספק יבטיח כי תא המטען של רכבי ההובלה לא יפתח בכל עת בין יציאתו מאתר האיסוף ועד הגעתו למגנזה. על הספק חל איסור מוחלט לצרף נוסעים מזדמנים במהלך הובלת חומר ארכיוני למגנזה. בכל מקרה של תאונה במהלך הובלת חומר למגנזה לא יעזוב הספק את הרכב וידאג להעביר ללא דיחוי את החומר הארכיוני לרכב חלופי מטעמו. יודגש שאין לגרור את הרכב לפני העברת החומר הארכיוני לרכב החלופי כאמור לעיל</w:t>
      </w:r>
      <w:r w:rsidR="00D11707" w:rsidRPr="00E101F9">
        <w:rPr>
          <w:rtl/>
        </w:rPr>
        <w:t>.</w:t>
      </w:r>
    </w:p>
    <w:p w14:paraId="7F19B760" w14:textId="77777777" w:rsidR="00D11707" w:rsidRPr="00E101F9" w:rsidRDefault="00D11707" w:rsidP="003907FE">
      <w:pPr>
        <w:pStyle w:val="43"/>
        <w:rPr>
          <w:rtl/>
        </w:rPr>
      </w:pPr>
      <w:r w:rsidRPr="00E101F9">
        <w:rPr>
          <w:rtl/>
        </w:rPr>
        <w:t>ניתן לאסוף חומר ארכיוני ממספר לקוחות כל עוד נשמרים כללי הביטחון ואבטחת החומר</w:t>
      </w:r>
      <w:r w:rsidR="00424AC2">
        <w:rPr>
          <w:rFonts w:hint="cs"/>
          <w:rtl/>
        </w:rPr>
        <w:t>:</w:t>
      </w:r>
    </w:p>
    <w:p w14:paraId="189CCA99" w14:textId="77777777" w:rsidR="00D11707" w:rsidRPr="00E101F9" w:rsidRDefault="00D11707" w:rsidP="0000408A">
      <w:pPr>
        <w:pStyle w:val="54"/>
        <w:rPr>
          <w:b/>
          <w:rtl/>
        </w:rPr>
      </w:pPr>
      <w:r w:rsidRPr="00E101F9">
        <w:rPr>
          <w:rtl/>
        </w:rPr>
        <w:t>מערך השינוע וכלי הרכב שייכללו בו יהיו מתאימים לתפקידם, יעמדו בכל הוראה חוקית המסדירה את פעולתם, לרבות לעניין משקל, עומס, כיבוי אש, בטיחות, טכוגרף אם נדרש ועוד.</w:t>
      </w:r>
    </w:p>
    <w:p w14:paraId="521518A3" w14:textId="77777777" w:rsidR="00D11707" w:rsidRDefault="00D11707" w:rsidP="00BB6C28">
      <w:pPr>
        <w:pStyle w:val="54"/>
        <w:rPr>
          <w:b/>
        </w:rPr>
      </w:pPr>
      <w:r w:rsidRPr="00E101F9">
        <w:rPr>
          <w:rtl/>
        </w:rPr>
        <w:t xml:space="preserve">בכלי הרכב </w:t>
      </w:r>
      <w:r w:rsidR="003A7972">
        <w:rPr>
          <w:rFonts w:hint="cs"/>
          <w:rtl/>
        </w:rPr>
        <w:t xml:space="preserve">המשמשים לשינוע חומר ארכיוני </w:t>
      </w:r>
      <w:r w:rsidRPr="00E101F9">
        <w:rPr>
          <w:rtl/>
        </w:rPr>
        <w:t xml:space="preserve">תותקן מערכת לאיתור ואיכון מדויק של מיקום הרכב מבוססת </w:t>
      </w:r>
      <w:r w:rsidRPr="00E101F9">
        <w:t>GPS</w:t>
      </w:r>
      <w:r w:rsidRPr="00E101F9">
        <w:rPr>
          <w:rtl/>
        </w:rPr>
        <w:t>.</w:t>
      </w:r>
    </w:p>
    <w:p w14:paraId="0E5F02E1" w14:textId="298122F9" w:rsidR="005950A9" w:rsidRPr="008A2F5D" w:rsidRDefault="005950A9" w:rsidP="005950A9">
      <w:pPr>
        <w:pStyle w:val="54"/>
      </w:pPr>
      <w:r w:rsidRPr="008A2F5D">
        <w:rPr>
          <w:rtl/>
        </w:rPr>
        <w:t>בעמדת השליטה והבקרה יוצגו על גבי מפה מיקום עדכני של רכבי השינוע תוך יכולת קבלת נתונים לגבי כל רכב</w:t>
      </w:r>
    </w:p>
    <w:p w14:paraId="6DFE2729" w14:textId="5A277D40" w:rsidR="005950A9" w:rsidRPr="00714C2D" w:rsidRDefault="005950A9" w:rsidP="005950A9">
      <w:pPr>
        <w:pStyle w:val="54"/>
        <w:rPr>
          <w:b/>
        </w:rPr>
      </w:pPr>
      <w:r w:rsidRPr="008A2F5D">
        <w:rPr>
          <w:rtl/>
        </w:rPr>
        <w:t>המידע שיוצג</w:t>
      </w:r>
      <w:r w:rsidRPr="008A2F5D">
        <w:t>:</w:t>
      </w:r>
      <w:r>
        <w:rPr>
          <w:rFonts w:hint="cs"/>
          <w:rtl/>
        </w:rPr>
        <w:t xml:space="preserve"> </w:t>
      </w:r>
      <w:r w:rsidRPr="008A2F5D">
        <w:rPr>
          <w:rtl/>
        </w:rPr>
        <w:t>סוג הרכב, מספר הרכב, פרטי הנהג והמאבטח, פרטי ומסלול הנסיעה, פרטים נוספים בהתאם לשיקול דעת הספק</w:t>
      </w:r>
    </w:p>
    <w:p w14:paraId="4A313D4A" w14:textId="77777777" w:rsidR="00D11707" w:rsidRPr="00E101F9" w:rsidRDefault="00D11707" w:rsidP="0000408A">
      <w:pPr>
        <w:pStyle w:val="54"/>
        <w:rPr>
          <w:b/>
        </w:rPr>
      </w:pPr>
      <w:r w:rsidRPr="00E101F9">
        <w:rPr>
          <w:rtl/>
        </w:rPr>
        <w:t>כל רכבי ההפצה יהיו בעלי ארגזים סגורים, ואטומים לרטיבות, לחות, חדירת גשמים, רוחות, וכל פגעי מזג האוויר.</w:t>
      </w:r>
    </w:p>
    <w:p w14:paraId="5E092137" w14:textId="77777777" w:rsidR="00D11707" w:rsidRPr="00E101F9" w:rsidRDefault="006E3A30" w:rsidP="00051C3C">
      <w:pPr>
        <w:pStyle w:val="54"/>
        <w:rPr>
          <w:b/>
          <w:rtl/>
        </w:rPr>
      </w:pPr>
      <w:r>
        <w:rPr>
          <w:rFonts w:hint="cs"/>
          <w:rtl/>
        </w:rPr>
        <w:lastRenderedPageBreak/>
        <w:t>הספק יי</w:t>
      </w:r>
      <w:r w:rsidR="00D11707" w:rsidRPr="00E101F9">
        <w:rPr>
          <w:rtl/>
        </w:rPr>
        <w:t>דרש להסדיר מול ה</w:t>
      </w:r>
      <w:r w:rsidR="00051C3C">
        <w:rPr>
          <w:rFonts w:eastAsia="Batang" w:hint="cs"/>
          <w:rtl/>
          <w:lang w:val="x-none" w:eastAsia="x-none"/>
        </w:rPr>
        <w:t>מזמין</w:t>
      </w:r>
      <w:r w:rsidR="00D11707" w:rsidRPr="00E101F9">
        <w:rPr>
          <w:rtl/>
        </w:rPr>
        <w:t xml:space="preserve"> אישורי כניסה קבועים לבלדרים ולרכבי השינוע המעבירים חומר ארכיוני.</w:t>
      </w:r>
    </w:p>
    <w:p w14:paraId="1F4C12F3" w14:textId="77777777" w:rsidR="00D11707" w:rsidRPr="00E101F9" w:rsidRDefault="00D11707" w:rsidP="00051C3C">
      <w:pPr>
        <w:pStyle w:val="54"/>
        <w:rPr>
          <w:b/>
          <w:rtl/>
        </w:rPr>
      </w:pPr>
      <w:r w:rsidRPr="00E101F9">
        <w:rPr>
          <w:rtl/>
        </w:rPr>
        <w:t>בהעברת חומר ארכיוני ממתקן הגניזה אל ה</w:t>
      </w:r>
      <w:r w:rsidR="00051C3C">
        <w:rPr>
          <w:rFonts w:eastAsia="Batang" w:hint="cs"/>
          <w:rtl/>
          <w:lang w:val="x-none" w:eastAsia="x-none"/>
        </w:rPr>
        <w:t>מזמין</w:t>
      </w:r>
      <w:r w:rsidRPr="00E101F9">
        <w:rPr>
          <w:rtl/>
        </w:rPr>
        <w:t>, נדרש ה</w:t>
      </w:r>
      <w:r w:rsidR="006E3A30">
        <w:rPr>
          <w:rFonts w:hint="cs"/>
          <w:rtl/>
        </w:rPr>
        <w:t>ספק</w:t>
      </w:r>
      <w:r w:rsidRPr="00E101F9">
        <w:rPr>
          <w:rtl/>
        </w:rPr>
        <w:t xml:space="preserve"> לפרוק ולמסור את החומר הארכיוני במקום המדויק שמנחה אותו המזמין, קרי חדרי המשרד/ העיון / מחסן וכד'. בכל מקרה החומר הארכיוני לא יישאר ברחבת הפריקה באתר המשרד.</w:t>
      </w:r>
    </w:p>
    <w:p w14:paraId="447FB132" w14:textId="77777777" w:rsidR="00D11707" w:rsidRPr="00E101F9" w:rsidRDefault="00D11707" w:rsidP="00051C3C">
      <w:pPr>
        <w:pStyle w:val="54"/>
        <w:rPr>
          <w:b/>
        </w:rPr>
      </w:pPr>
      <w:r w:rsidRPr="00904C7B">
        <w:rPr>
          <w:rtl/>
        </w:rPr>
        <w:t>בהעברת</w:t>
      </w:r>
      <w:r w:rsidRPr="00E101F9">
        <w:rPr>
          <w:rtl/>
        </w:rPr>
        <w:t xml:space="preserve"> חומר ארכיוני ממתקן של ה</w:t>
      </w:r>
      <w:r w:rsidR="00051C3C">
        <w:rPr>
          <w:rFonts w:eastAsia="Batang" w:hint="cs"/>
          <w:rtl/>
          <w:lang w:val="x-none" w:eastAsia="x-none"/>
        </w:rPr>
        <w:t>מזמין</w:t>
      </w:r>
      <w:r w:rsidRPr="00E101F9">
        <w:rPr>
          <w:rtl/>
        </w:rPr>
        <w:t xml:space="preserve"> למתקן הגניזה, נדרש ה</w:t>
      </w:r>
      <w:r w:rsidR="008F3777">
        <w:rPr>
          <w:rFonts w:hint="cs"/>
          <w:rtl/>
        </w:rPr>
        <w:t>ספק</w:t>
      </w:r>
      <w:r w:rsidRPr="00E101F9">
        <w:rPr>
          <w:rtl/>
        </w:rPr>
        <w:t xml:space="preserve"> לאסוף ולהעמיס את החומר הארכיוני מהמיקום המדויק שבו מונח החומר הארכיוני באתר ה</w:t>
      </w:r>
      <w:r w:rsidR="00051C3C">
        <w:rPr>
          <w:rFonts w:eastAsia="Batang" w:hint="cs"/>
          <w:rtl/>
          <w:lang w:val="x-none" w:eastAsia="x-none"/>
        </w:rPr>
        <w:t>מזמין</w:t>
      </w:r>
      <w:r w:rsidRPr="00E101F9">
        <w:rPr>
          <w:rtl/>
        </w:rPr>
        <w:t>. בכלל זה נדרש ה</w:t>
      </w:r>
      <w:r w:rsidR="008F3777">
        <w:rPr>
          <w:rFonts w:hint="cs"/>
          <w:rtl/>
        </w:rPr>
        <w:t>ספק</w:t>
      </w:r>
      <w:r w:rsidRPr="00E101F9">
        <w:rPr>
          <w:rtl/>
        </w:rPr>
        <w:t xml:space="preserve"> למשוך את החומר הארכיוני ממדפי אחסון, חדרי משרד, חדר עיון, מחסן וכד'. בכל מקרה באחריות ה</w:t>
      </w:r>
      <w:r w:rsidR="008F3777">
        <w:rPr>
          <w:rFonts w:hint="cs"/>
          <w:rtl/>
        </w:rPr>
        <w:t>ספק</w:t>
      </w:r>
      <w:r w:rsidRPr="00E101F9">
        <w:rPr>
          <w:rtl/>
        </w:rPr>
        <w:t xml:space="preserve"> לבצע את כל פעולות השינוע וההעמסה הנדרשות לצורך העברת החומר הארכיוני למתקן הגניזה.</w:t>
      </w:r>
    </w:p>
    <w:p w14:paraId="71BD987D" w14:textId="77777777" w:rsidR="00D11707" w:rsidRPr="00424AC2" w:rsidRDefault="00D11707" w:rsidP="00A3582E">
      <w:pPr>
        <w:pStyle w:val="54"/>
        <w:rPr>
          <w:rtl/>
        </w:rPr>
      </w:pPr>
      <w:r w:rsidRPr="00424AC2">
        <w:rPr>
          <w:rtl/>
        </w:rPr>
        <w:t>בכל מקרה העמסה והפריקה ייעשו בו ביום ובכל מקרה לא יישארו מסמכים ברכב חונה ללא השגחה.</w:t>
      </w:r>
    </w:p>
    <w:p w14:paraId="118FDEA3" w14:textId="77777777" w:rsidR="00D11707" w:rsidRPr="00424AC2" w:rsidRDefault="00D11707" w:rsidP="0075214E">
      <w:pPr>
        <w:pStyle w:val="54"/>
        <w:rPr>
          <w:rtl/>
        </w:rPr>
      </w:pPr>
      <w:r w:rsidRPr="00424AC2">
        <w:rPr>
          <w:rtl/>
        </w:rPr>
        <w:t>נציג ה</w:t>
      </w:r>
      <w:r w:rsidR="0075214E">
        <w:rPr>
          <w:rFonts w:eastAsia="Batang" w:hint="cs"/>
          <w:rtl/>
          <w:lang w:val="x-none" w:eastAsia="x-none"/>
        </w:rPr>
        <w:t>מזמין</w:t>
      </w:r>
      <w:r w:rsidRPr="00424AC2">
        <w:rPr>
          <w:rtl/>
        </w:rPr>
        <w:t xml:space="preserve"> ו/או קב"ט ה</w:t>
      </w:r>
      <w:r w:rsidR="0075214E">
        <w:rPr>
          <w:rFonts w:eastAsia="Batang" w:hint="cs"/>
          <w:rtl/>
          <w:lang w:val="x-none" w:eastAsia="x-none"/>
        </w:rPr>
        <w:t>מזמין</w:t>
      </w:r>
      <w:r w:rsidRPr="00424AC2">
        <w:rPr>
          <w:rtl/>
        </w:rPr>
        <w:t xml:space="preserve"> יהיו רשאים להגיע למגנזה ולבחון ולבקר את אמצעי הביטחון והאבטחה של החומר הארכיוני ולדרוש שינויים והתאמות מתחייבים. ה</w:t>
      </w:r>
      <w:r w:rsidR="00BC2605" w:rsidRPr="00424AC2">
        <w:rPr>
          <w:rtl/>
        </w:rPr>
        <w:t>ספק</w:t>
      </w:r>
      <w:r w:rsidRPr="00424AC2">
        <w:rPr>
          <w:rtl/>
        </w:rPr>
        <w:t xml:space="preserve"> מתחייב בביצוע ההתאמות, על חשבונו, בתוך תקופת ההתארגנות. במקרים של השקעות ניכרות ו/או ייחודיות ל</w:t>
      </w:r>
      <w:r w:rsidR="0075214E">
        <w:rPr>
          <w:rFonts w:eastAsia="Batang" w:hint="cs"/>
          <w:rtl/>
          <w:lang w:val="x-none" w:eastAsia="x-none"/>
        </w:rPr>
        <w:t>מזמין</w:t>
      </w:r>
      <w:r w:rsidRPr="00424AC2">
        <w:rPr>
          <w:rtl/>
        </w:rPr>
        <w:t xml:space="preserve"> שבעטיים קיימים חילוקי דעות בין ה</w:t>
      </w:r>
      <w:r w:rsidR="0075214E">
        <w:rPr>
          <w:rFonts w:eastAsia="Batang" w:hint="cs"/>
          <w:rtl/>
          <w:lang w:val="x-none" w:eastAsia="x-none"/>
        </w:rPr>
        <w:t>מזמין</w:t>
      </w:r>
      <w:r w:rsidRPr="00424AC2">
        <w:rPr>
          <w:rtl/>
        </w:rPr>
        <w:t xml:space="preserve"> ל</w:t>
      </w:r>
      <w:r w:rsidR="00BC2605" w:rsidRPr="00424AC2">
        <w:rPr>
          <w:rtl/>
        </w:rPr>
        <w:t>ספק</w:t>
      </w:r>
      <w:r w:rsidRPr="00424AC2">
        <w:rPr>
          <w:rtl/>
        </w:rPr>
        <w:t>, יובא הנושא לשימוע בפני ע</w:t>
      </w:r>
      <w:r w:rsidR="00424AC2">
        <w:rPr>
          <w:rtl/>
        </w:rPr>
        <w:t>ורך המכרז, לקבלת החלטתו בנושא.</w:t>
      </w:r>
    </w:p>
    <w:p w14:paraId="575CC3FE" w14:textId="77777777" w:rsidR="00D11707" w:rsidRPr="00E101F9" w:rsidRDefault="00D11707" w:rsidP="00536C2D">
      <w:pPr>
        <w:pStyle w:val="54"/>
        <w:rPr>
          <w:b/>
        </w:rPr>
      </w:pPr>
      <w:r w:rsidRPr="00E101F9">
        <w:rPr>
          <w:rtl/>
        </w:rPr>
        <w:t>טרם תחילת ביצוע השירותים המבוקשים על ידי ה</w:t>
      </w:r>
      <w:r w:rsidR="008F3777">
        <w:rPr>
          <w:rFonts w:hint="cs"/>
          <w:rtl/>
        </w:rPr>
        <w:t>ספק</w:t>
      </w:r>
      <w:r w:rsidRPr="00E101F9">
        <w:rPr>
          <w:rtl/>
        </w:rPr>
        <w:t xml:space="preserve"> או במהלכם רש</w:t>
      </w:r>
      <w:r w:rsidR="0010648A">
        <w:rPr>
          <w:rFonts w:hint="cs"/>
          <w:rtl/>
        </w:rPr>
        <w:t>א</w:t>
      </w:r>
      <w:r w:rsidRPr="00E101F9">
        <w:rPr>
          <w:rtl/>
        </w:rPr>
        <w:t xml:space="preserve">י </w:t>
      </w:r>
      <w:r w:rsidR="00536C2D">
        <w:rPr>
          <w:rFonts w:hint="cs"/>
          <w:rtl/>
        </w:rPr>
        <w:t>קב"ט</w:t>
      </w:r>
      <w:r w:rsidRPr="00E101F9">
        <w:rPr>
          <w:rtl/>
        </w:rPr>
        <w:t xml:space="preserve"> ה</w:t>
      </w:r>
      <w:r w:rsidR="0075214E">
        <w:rPr>
          <w:rFonts w:eastAsia="Batang" w:hint="cs"/>
          <w:rtl/>
          <w:lang w:val="x-none" w:eastAsia="x-none"/>
        </w:rPr>
        <w:t>מזמין</w:t>
      </w:r>
      <w:r w:rsidRPr="00E101F9">
        <w:rPr>
          <w:rtl/>
        </w:rPr>
        <w:t xml:space="preserve"> לערוך סקר אבטחה (להלן: </w:t>
      </w:r>
      <w:r w:rsidRPr="00536C2D">
        <w:rPr>
          <w:b/>
          <w:bCs/>
          <w:rtl/>
        </w:rPr>
        <w:t>"סקר אבטחה"</w:t>
      </w:r>
      <w:r w:rsidRPr="00E101F9">
        <w:rPr>
          <w:rtl/>
        </w:rPr>
        <w:t xml:space="preserve">). מטרת סקר האבטחה הינו לקבוע אילו תשומות אבטחה נוספות מעבר לנדרש במכרז, נדרשות לשם מתן השירותים המבוקשים. </w:t>
      </w:r>
    </w:p>
    <w:p w14:paraId="1CD7CAA1" w14:textId="77777777" w:rsidR="00D11707" w:rsidRPr="00E101F9" w:rsidRDefault="00D11707" w:rsidP="0000408A">
      <w:pPr>
        <w:pStyle w:val="54"/>
        <w:rPr>
          <w:b/>
        </w:rPr>
      </w:pPr>
      <w:r w:rsidRPr="00E101F9">
        <w:rPr>
          <w:rtl/>
        </w:rPr>
        <w:t xml:space="preserve">רמת האבטחה, האמצעים שיידרשו וכל פרט הקשור לאבטחה או ביטחון של הפרויקט ייקבעו באופן בלעדי על ידי קצין הביטחון בהסתמך על סקר האבטחה שיבוצע. </w:t>
      </w:r>
    </w:p>
    <w:p w14:paraId="1D8556C9" w14:textId="77777777" w:rsidR="00D11707" w:rsidRPr="00E101F9" w:rsidRDefault="00D11707" w:rsidP="0075214E">
      <w:pPr>
        <w:pStyle w:val="54"/>
        <w:rPr>
          <w:b/>
        </w:rPr>
      </w:pPr>
      <w:r w:rsidRPr="00E101F9">
        <w:rPr>
          <w:rtl/>
        </w:rPr>
        <w:t>ה</w:t>
      </w:r>
      <w:r w:rsidR="008F3777">
        <w:rPr>
          <w:rFonts w:hint="cs"/>
          <w:rtl/>
        </w:rPr>
        <w:t>ספק</w:t>
      </w:r>
      <w:r w:rsidRPr="00E101F9">
        <w:rPr>
          <w:rtl/>
        </w:rPr>
        <w:t xml:space="preserve"> מתחייב לעמוד בכל דרישות האבטחה של ה</w:t>
      </w:r>
      <w:r w:rsidR="0075214E">
        <w:rPr>
          <w:rFonts w:eastAsia="Batang" w:hint="cs"/>
          <w:rtl/>
          <w:lang w:val="x-none" w:eastAsia="x-none"/>
        </w:rPr>
        <w:t>מזמין</w:t>
      </w:r>
      <w:r w:rsidRPr="00E101F9">
        <w:rPr>
          <w:rtl/>
        </w:rPr>
        <w:t>. כל דרישות האבטחה יבוצעו באתרי ה</w:t>
      </w:r>
      <w:r w:rsidR="008F3777">
        <w:rPr>
          <w:rFonts w:hint="cs"/>
          <w:rtl/>
        </w:rPr>
        <w:t>ספק</w:t>
      </w:r>
      <w:r w:rsidRPr="00E101F9">
        <w:rPr>
          <w:rtl/>
        </w:rPr>
        <w:t>, בהתאם לממצאי סקר האבטחה, ובשיתוף פעולה מלא עם גורמי האבטחה של ה</w:t>
      </w:r>
      <w:r w:rsidR="0075214E">
        <w:rPr>
          <w:rFonts w:eastAsia="Batang" w:hint="cs"/>
          <w:rtl/>
          <w:lang w:val="x-none" w:eastAsia="x-none"/>
        </w:rPr>
        <w:t>מזמין</w:t>
      </w:r>
      <w:r w:rsidRPr="00E101F9">
        <w:rPr>
          <w:rtl/>
        </w:rPr>
        <w:t xml:space="preserve">. </w:t>
      </w:r>
    </w:p>
    <w:p w14:paraId="1F5F1DC3" w14:textId="77777777" w:rsidR="00D11707" w:rsidRPr="00E101F9" w:rsidRDefault="00D11707" w:rsidP="0075214E">
      <w:pPr>
        <w:pStyle w:val="54"/>
        <w:rPr>
          <w:b/>
        </w:rPr>
      </w:pPr>
      <w:r w:rsidRPr="00E101F9">
        <w:rPr>
          <w:rtl/>
        </w:rPr>
        <w:t>דרישות האבטחה של ה</w:t>
      </w:r>
      <w:r w:rsidR="0075214E">
        <w:rPr>
          <w:rFonts w:eastAsia="Batang" w:hint="cs"/>
          <w:rtl/>
          <w:lang w:val="x-none" w:eastAsia="x-none"/>
        </w:rPr>
        <w:t>מזמין</w:t>
      </w:r>
      <w:r w:rsidRPr="00E101F9">
        <w:rPr>
          <w:rtl/>
        </w:rPr>
        <w:t>, מעבר למה שנדרש מה</w:t>
      </w:r>
      <w:r w:rsidR="008F3777">
        <w:rPr>
          <w:rFonts w:hint="cs"/>
          <w:rtl/>
        </w:rPr>
        <w:t>ספק</w:t>
      </w:r>
      <w:r w:rsidRPr="00E101F9">
        <w:rPr>
          <w:rtl/>
        </w:rPr>
        <w:t xml:space="preserve"> במכרז, יבוצעו על ידי ה</w:t>
      </w:r>
      <w:r w:rsidR="0075214E">
        <w:rPr>
          <w:rFonts w:eastAsia="Batang" w:hint="cs"/>
          <w:rtl/>
          <w:lang w:val="x-none" w:eastAsia="x-none"/>
        </w:rPr>
        <w:t>מזמין</w:t>
      </w:r>
      <w:r w:rsidRPr="00E101F9">
        <w:rPr>
          <w:rtl/>
        </w:rPr>
        <w:t xml:space="preserve"> או על ידי ספק מטעמו או על ידי ה</w:t>
      </w:r>
      <w:r w:rsidR="008F3777">
        <w:rPr>
          <w:rFonts w:hint="cs"/>
          <w:rtl/>
        </w:rPr>
        <w:t>ספק</w:t>
      </w:r>
      <w:r w:rsidRPr="00E101F9">
        <w:rPr>
          <w:rtl/>
        </w:rPr>
        <w:t>, והכול באחריות, בפיקוח ומימון של ה</w:t>
      </w:r>
      <w:r w:rsidR="0075214E">
        <w:rPr>
          <w:rFonts w:eastAsia="Batang" w:hint="cs"/>
          <w:rtl/>
          <w:lang w:val="x-none" w:eastAsia="x-none"/>
        </w:rPr>
        <w:t>מזמין</w:t>
      </w:r>
      <w:r w:rsidRPr="00E101F9">
        <w:rPr>
          <w:rtl/>
        </w:rPr>
        <w:t xml:space="preserve"> בתיאום עם ה</w:t>
      </w:r>
      <w:r w:rsidR="008F3777">
        <w:rPr>
          <w:rFonts w:hint="cs"/>
          <w:rtl/>
        </w:rPr>
        <w:t>ספק</w:t>
      </w:r>
      <w:r w:rsidRPr="00E101F9">
        <w:rPr>
          <w:rtl/>
        </w:rPr>
        <w:t>. ציוד ואמצעים שיותקנו ב</w:t>
      </w:r>
      <w:r w:rsidR="007B77E4">
        <w:rPr>
          <w:rFonts w:hint="cs"/>
          <w:rtl/>
        </w:rPr>
        <w:t>מתקני הספק</w:t>
      </w:r>
      <w:r w:rsidRPr="00E101F9">
        <w:rPr>
          <w:rtl/>
        </w:rPr>
        <w:t xml:space="preserve"> יהיה בבעלות ה</w:t>
      </w:r>
      <w:r w:rsidR="0075214E">
        <w:rPr>
          <w:rFonts w:eastAsia="Batang" w:hint="cs"/>
          <w:rtl/>
          <w:lang w:val="x-none" w:eastAsia="x-none"/>
        </w:rPr>
        <w:t>מזמין</w:t>
      </w:r>
      <w:r w:rsidRPr="00E101F9">
        <w:rPr>
          <w:rtl/>
        </w:rPr>
        <w:t>. ה</w:t>
      </w:r>
      <w:r w:rsidR="0075214E">
        <w:rPr>
          <w:rFonts w:eastAsia="Batang" w:hint="cs"/>
          <w:rtl/>
          <w:lang w:val="x-none" w:eastAsia="x-none"/>
        </w:rPr>
        <w:t>מזמין</w:t>
      </w:r>
      <w:r w:rsidRPr="00E101F9">
        <w:rPr>
          <w:rtl/>
        </w:rPr>
        <w:t xml:space="preserve"> רשאי לדרוש כי עם תום תקופת ההתקשרות יוחזר ל</w:t>
      </w:r>
      <w:r w:rsidR="0075214E">
        <w:rPr>
          <w:rFonts w:eastAsia="Batang" w:hint="cs"/>
          <w:rtl/>
          <w:lang w:val="x-none" w:eastAsia="x-none"/>
        </w:rPr>
        <w:t>מזמין</w:t>
      </w:r>
      <w:r w:rsidRPr="00E101F9">
        <w:rPr>
          <w:rtl/>
        </w:rPr>
        <w:t xml:space="preserve"> מה שהותקן באתרי ה</w:t>
      </w:r>
      <w:r w:rsidR="007B77E4">
        <w:rPr>
          <w:rFonts w:hint="cs"/>
          <w:rtl/>
        </w:rPr>
        <w:t>ספק</w:t>
      </w:r>
      <w:r w:rsidRPr="00E101F9">
        <w:rPr>
          <w:rtl/>
        </w:rPr>
        <w:t xml:space="preserve"> בהתאם לדרישות האבטחה של ה</w:t>
      </w:r>
      <w:r w:rsidR="0075214E">
        <w:rPr>
          <w:rFonts w:eastAsia="Batang" w:hint="cs"/>
          <w:rtl/>
          <w:lang w:val="x-none" w:eastAsia="x-none"/>
        </w:rPr>
        <w:t>מזמין</w:t>
      </w:r>
      <w:r w:rsidRPr="00E101F9">
        <w:rPr>
          <w:rtl/>
        </w:rPr>
        <w:t xml:space="preserve">, ובמימונו. </w:t>
      </w:r>
    </w:p>
    <w:p w14:paraId="1F0572EC" w14:textId="77777777" w:rsidR="00D11707" w:rsidRPr="00E101F9" w:rsidRDefault="00D11707" w:rsidP="00545858">
      <w:pPr>
        <w:pStyle w:val="54"/>
        <w:rPr>
          <w:b/>
        </w:rPr>
      </w:pPr>
      <w:r w:rsidRPr="00E101F9">
        <w:rPr>
          <w:rtl/>
        </w:rPr>
        <w:t>ציוד מקצועי או ציוד נלווה אשר סופק ע"י ה</w:t>
      </w:r>
      <w:r w:rsidR="0075214E">
        <w:rPr>
          <w:rFonts w:eastAsia="Batang" w:hint="cs"/>
          <w:rtl/>
          <w:lang w:val="x-none" w:eastAsia="x-none"/>
        </w:rPr>
        <w:t>מזמין</w:t>
      </w:r>
      <w:r w:rsidRPr="00E101F9">
        <w:rPr>
          <w:rtl/>
        </w:rPr>
        <w:t xml:space="preserve"> לצורך עמידה בדרישות האבטחה יהיה ייעודי אך ורק לצורך מתן השירותים ל</w:t>
      </w:r>
      <w:r w:rsidR="00545858">
        <w:rPr>
          <w:rFonts w:eastAsia="Batang" w:hint="cs"/>
          <w:rtl/>
          <w:lang w:val="x-none" w:eastAsia="x-none"/>
        </w:rPr>
        <w:t>מזמין</w:t>
      </w:r>
      <w:r w:rsidRPr="00E101F9">
        <w:rPr>
          <w:rtl/>
        </w:rPr>
        <w:t xml:space="preserve">. </w:t>
      </w:r>
    </w:p>
    <w:p w14:paraId="2F167A3D" w14:textId="431944B3" w:rsidR="00D11707" w:rsidRPr="00E101F9" w:rsidRDefault="00D11707" w:rsidP="000739BA">
      <w:pPr>
        <w:pStyle w:val="54"/>
        <w:rPr>
          <w:b/>
        </w:rPr>
      </w:pPr>
      <w:r w:rsidRPr="00E101F9">
        <w:rPr>
          <w:rtl/>
        </w:rPr>
        <w:t xml:space="preserve">יובהר, כי בכל מקרה בו הופסק מתן </w:t>
      </w:r>
      <w:r w:rsidR="007B77E4">
        <w:rPr>
          <w:rtl/>
        </w:rPr>
        <w:t>השירותים המבוקשים ל</w:t>
      </w:r>
      <w:r w:rsidR="00545858">
        <w:rPr>
          <w:rFonts w:eastAsia="Batang" w:hint="cs"/>
          <w:rtl/>
          <w:lang w:val="x-none" w:eastAsia="x-none"/>
        </w:rPr>
        <w:t>מזמין</w:t>
      </w:r>
      <w:r w:rsidR="007B77E4">
        <w:rPr>
          <w:rtl/>
        </w:rPr>
        <w:t>, חייב</w:t>
      </w:r>
      <w:r w:rsidR="007B77E4">
        <w:rPr>
          <w:rFonts w:hint="cs"/>
          <w:rtl/>
        </w:rPr>
        <w:t xml:space="preserve"> הספק</w:t>
      </w:r>
      <w:r w:rsidRPr="00E101F9">
        <w:rPr>
          <w:rtl/>
        </w:rPr>
        <w:t xml:space="preserve"> להעביר לידי ה</w:t>
      </w:r>
      <w:r w:rsidR="00545858">
        <w:rPr>
          <w:rFonts w:eastAsia="Batang" w:hint="cs"/>
          <w:rtl/>
          <w:lang w:val="x-none" w:eastAsia="x-none"/>
        </w:rPr>
        <w:t>מזמין</w:t>
      </w:r>
      <w:r w:rsidRPr="00E101F9">
        <w:rPr>
          <w:rtl/>
        </w:rPr>
        <w:t xml:space="preserve"> כל רכיב </w:t>
      </w:r>
      <w:r w:rsidR="0010648A">
        <w:rPr>
          <w:rFonts w:hint="cs"/>
          <w:rtl/>
        </w:rPr>
        <w:t>ב</w:t>
      </w:r>
      <w:r w:rsidRPr="00E101F9">
        <w:rPr>
          <w:rtl/>
        </w:rPr>
        <w:t xml:space="preserve">על תכונות </w:t>
      </w:r>
      <w:r w:rsidR="000739BA">
        <w:rPr>
          <w:rFonts w:hint="cs"/>
          <w:rtl/>
        </w:rPr>
        <w:t>המאפשרות</w:t>
      </w:r>
      <w:r w:rsidRPr="00E101F9">
        <w:rPr>
          <w:rtl/>
        </w:rPr>
        <w:t xml:space="preserve"> אגירת מידע כדוגמת חומרה ו/או מדיה מגנטית וזאת ללא כל תמורה נוספת. </w:t>
      </w:r>
    </w:p>
    <w:p w14:paraId="0C5C39F9" w14:textId="77777777" w:rsidR="00D11707" w:rsidRPr="00E101F9" w:rsidRDefault="00D11707" w:rsidP="00545858">
      <w:pPr>
        <w:pStyle w:val="54"/>
        <w:rPr>
          <w:b/>
        </w:rPr>
      </w:pPr>
      <w:r w:rsidRPr="00E101F9">
        <w:rPr>
          <w:rtl/>
        </w:rPr>
        <w:lastRenderedPageBreak/>
        <w:t>ה</w:t>
      </w:r>
      <w:r w:rsidR="007B77E4">
        <w:rPr>
          <w:rFonts w:hint="cs"/>
          <w:rtl/>
        </w:rPr>
        <w:t>ספק</w:t>
      </w:r>
      <w:r w:rsidRPr="00E101F9">
        <w:rPr>
          <w:rtl/>
        </w:rPr>
        <w:t xml:space="preserve"> לא </w:t>
      </w:r>
      <w:r w:rsidR="00545858">
        <w:rPr>
          <w:rFonts w:hint="cs"/>
          <w:rtl/>
        </w:rPr>
        <w:t>י</w:t>
      </w:r>
      <w:r w:rsidRPr="00E101F9">
        <w:rPr>
          <w:rtl/>
        </w:rPr>
        <w:t>עשה כל שימוש בהתקשרות</w:t>
      </w:r>
      <w:r w:rsidR="00545858">
        <w:rPr>
          <w:rFonts w:hint="cs"/>
          <w:rtl/>
        </w:rPr>
        <w:t>ו</w:t>
      </w:r>
      <w:r w:rsidRPr="00E101F9">
        <w:rPr>
          <w:rtl/>
        </w:rPr>
        <w:t xml:space="preserve"> עם ה</w:t>
      </w:r>
      <w:r w:rsidR="00545858">
        <w:rPr>
          <w:rFonts w:eastAsia="Batang" w:hint="cs"/>
          <w:rtl/>
          <w:lang w:val="x-none" w:eastAsia="x-none"/>
        </w:rPr>
        <w:t>מזמין</w:t>
      </w:r>
      <w:r w:rsidRPr="00E101F9">
        <w:rPr>
          <w:rtl/>
        </w:rPr>
        <w:t xml:space="preserve">. לא לצורך פרסום בעל פה או בכתב, לא באופן פרטי או פומבי, ולא </w:t>
      </w:r>
      <w:r w:rsidR="00545858">
        <w:rPr>
          <w:rFonts w:hint="cs"/>
          <w:rtl/>
        </w:rPr>
        <w:t>י</w:t>
      </w:r>
      <w:r w:rsidRPr="00E101F9">
        <w:rPr>
          <w:rtl/>
        </w:rPr>
        <w:t>פרסם את ה</w:t>
      </w:r>
      <w:r w:rsidR="00545858">
        <w:rPr>
          <w:rFonts w:eastAsia="Batang" w:hint="cs"/>
          <w:rtl/>
          <w:lang w:val="x-none" w:eastAsia="x-none"/>
        </w:rPr>
        <w:t>מזמין</w:t>
      </w:r>
      <w:r w:rsidRPr="00E101F9">
        <w:rPr>
          <w:rtl/>
        </w:rPr>
        <w:t xml:space="preserve"> ברשימת לקוחותיו, וזאת ללא אישור מראש ובכתב מה</w:t>
      </w:r>
      <w:r w:rsidR="00545858">
        <w:rPr>
          <w:rFonts w:eastAsia="Batang" w:hint="cs"/>
          <w:rtl/>
          <w:lang w:val="x-none" w:eastAsia="x-none"/>
        </w:rPr>
        <w:t>מזמין</w:t>
      </w:r>
      <w:r w:rsidR="00545858">
        <w:rPr>
          <w:rFonts w:hint="cs"/>
          <w:rtl/>
        </w:rPr>
        <w:t xml:space="preserve"> / עורך המכרז</w:t>
      </w:r>
      <w:r w:rsidRPr="00E101F9">
        <w:rPr>
          <w:rtl/>
        </w:rPr>
        <w:t xml:space="preserve">. </w:t>
      </w:r>
    </w:p>
    <w:p w14:paraId="4928C7B2" w14:textId="77777777" w:rsidR="00D11707" w:rsidRPr="00E101F9" w:rsidRDefault="00D11707" w:rsidP="00545858">
      <w:pPr>
        <w:pStyle w:val="54"/>
        <w:rPr>
          <w:b/>
          <w:rtl/>
        </w:rPr>
      </w:pPr>
      <w:r w:rsidRPr="00E101F9">
        <w:rPr>
          <w:rtl/>
        </w:rPr>
        <w:t>במקרה של גרימת נזק לחומר הארכיוני בגין סיבה כל שהיא כגון, שריפה, פריצה, גניבה וכו' ה</w:t>
      </w:r>
      <w:r w:rsidR="007B77E4">
        <w:rPr>
          <w:rFonts w:hint="cs"/>
          <w:rtl/>
        </w:rPr>
        <w:t>ספק</w:t>
      </w:r>
      <w:r w:rsidRPr="00E101F9">
        <w:rPr>
          <w:rtl/>
        </w:rPr>
        <w:t xml:space="preserve"> </w:t>
      </w:r>
      <w:r w:rsidR="007B77E4">
        <w:rPr>
          <w:rFonts w:hint="cs"/>
          <w:rtl/>
        </w:rPr>
        <w:t>י</w:t>
      </w:r>
      <w:r w:rsidRPr="00E101F9">
        <w:rPr>
          <w:rtl/>
        </w:rPr>
        <w:t>ודיע על כך לנציג ה</w:t>
      </w:r>
      <w:r w:rsidR="00545858">
        <w:rPr>
          <w:rFonts w:eastAsia="Batang" w:hint="cs"/>
          <w:rtl/>
          <w:lang w:val="x-none" w:eastAsia="x-none"/>
        </w:rPr>
        <w:t>מזמין</w:t>
      </w:r>
      <w:r w:rsidRPr="00E101F9">
        <w:rPr>
          <w:rtl/>
        </w:rPr>
        <w:t xml:space="preserve"> לא יאוחר מ- 3 שעות לאחר גילוי האירוע תוך פירוט סיבת הנזק ויחידות התיוק שניזוקו ומצבן. </w:t>
      </w:r>
    </w:p>
    <w:p w14:paraId="58D6AFFC" w14:textId="19BF6636" w:rsidR="00D11707" w:rsidRPr="00244E9F" w:rsidRDefault="00D11707" w:rsidP="000739BA">
      <w:pPr>
        <w:pStyle w:val="25"/>
      </w:pPr>
      <w:bookmarkStart w:id="516" w:name="_Toc72305672"/>
      <w:bookmarkStart w:id="517" w:name="_Toc72403934"/>
      <w:bookmarkStart w:id="518" w:name="_Toc72405301"/>
      <w:bookmarkStart w:id="519" w:name="_Toc100761190"/>
      <w:r>
        <w:rPr>
          <w:rFonts w:hint="cs"/>
          <w:rtl/>
        </w:rPr>
        <w:t xml:space="preserve">העתקת מתקן </w:t>
      </w:r>
      <w:r w:rsidR="001D6EC9">
        <w:rPr>
          <w:rFonts w:hint="cs"/>
          <w:rtl/>
        </w:rPr>
        <w:t xml:space="preserve">האחסון </w:t>
      </w:r>
      <w:r>
        <w:rPr>
          <w:rFonts w:hint="cs"/>
          <w:rtl/>
        </w:rPr>
        <w:t xml:space="preserve">ו/או </w:t>
      </w:r>
      <w:r w:rsidRPr="00244E9F">
        <w:rPr>
          <w:rtl/>
        </w:rPr>
        <w:t xml:space="preserve">הוספת מתקני </w:t>
      </w:r>
      <w:r w:rsidR="000739BA">
        <w:rPr>
          <w:rFonts w:hint="cs"/>
          <w:rtl/>
        </w:rPr>
        <w:t>א</w:t>
      </w:r>
      <w:r w:rsidR="001D6EC9">
        <w:rPr>
          <w:rFonts w:hint="cs"/>
          <w:rtl/>
        </w:rPr>
        <w:t>חסון</w:t>
      </w:r>
      <w:r w:rsidR="006F0A4B">
        <w:rPr>
          <w:rFonts w:hint="cs"/>
          <w:rtl/>
        </w:rPr>
        <w:t xml:space="preserve"> חדשים</w:t>
      </w:r>
      <w:bookmarkEnd w:id="516"/>
      <w:bookmarkEnd w:id="517"/>
      <w:bookmarkEnd w:id="518"/>
      <w:bookmarkEnd w:id="519"/>
    </w:p>
    <w:p w14:paraId="3F2A4837" w14:textId="4557E58D" w:rsidR="00D11707" w:rsidRPr="00244E9F" w:rsidRDefault="00D11707" w:rsidP="000739BA">
      <w:pPr>
        <w:pStyle w:val="3ffe"/>
        <w:rPr>
          <w:rtl/>
        </w:rPr>
      </w:pPr>
      <w:r w:rsidRPr="00244E9F">
        <w:rPr>
          <w:rtl/>
        </w:rPr>
        <w:t>ה</w:t>
      </w:r>
      <w:r w:rsidR="00A06E90">
        <w:rPr>
          <w:rFonts w:hint="cs"/>
          <w:rtl/>
        </w:rPr>
        <w:t>ספק</w:t>
      </w:r>
      <w:r w:rsidRPr="00244E9F">
        <w:rPr>
          <w:rtl/>
        </w:rPr>
        <w:t xml:space="preserve"> רשאי </w:t>
      </w:r>
      <w:r w:rsidR="000739BA">
        <w:rPr>
          <w:rFonts w:hint="cs"/>
          <w:rtl/>
        </w:rPr>
        <w:t xml:space="preserve">להעתיק את מתקן האחסון </w:t>
      </w:r>
      <w:r>
        <w:rPr>
          <w:rFonts w:hint="cs"/>
          <w:rtl/>
        </w:rPr>
        <w:t xml:space="preserve">או להוסיף </w:t>
      </w:r>
      <w:r w:rsidRPr="00244E9F">
        <w:rPr>
          <w:rtl/>
        </w:rPr>
        <w:t xml:space="preserve">מתקני </w:t>
      </w:r>
      <w:r w:rsidR="000739BA">
        <w:rPr>
          <w:rFonts w:hint="cs"/>
          <w:rtl/>
        </w:rPr>
        <w:t xml:space="preserve">אחסון </w:t>
      </w:r>
      <w:r w:rsidRPr="00244E9F">
        <w:rPr>
          <w:rtl/>
        </w:rPr>
        <w:t xml:space="preserve">נוספים, במהלך תקופת ההתקשרות. </w:t>
      </w:r>
    </w:p>
    <w:p w14:paraId="54212E83" w14:textId="77777777" w:rsidR="00D11707" w:rsidRPr="00244E9F" w:rsidRDefault="00D11707" w:rsidP="00A06E90">
      <w:pPr>
        <w:pStyle w:val="3ffe"/>
        <w:rPr>
          <w:rtl/>
        </w:rPr>
      </w:pPr>
      <w:r w:rsidRPr="00244E9F">
        <w:rPr>
          <w:rtl/>
        </w:rPr>
        <w:t>ספק מאושר יפנה לעורך המכרז לצורך קבלת אישורו לכך, לפחות 30 ימים מראש ובכתב. בקשת ה</w:t>
      </w:r>
      <w:r w:rsidR="00A06E90">
        <w:rPr>
          <w:rFonts w:hint="cs"/>
          <w:rtl/>
        </w:rPr>
        <w:t>ספק</w:t>
      </w:r>
      <w:r w:rsidRPr="00244E9F">
        <w:rPr>
          <w:rtl/>
        </w:rPr>
        <w:t xml:space="preserve"> לצרף מתקן נוסף למכרז תכלול את כל האישורים </w:t>
      </w:r>
      <w:r>
        <w:rPr>
          <w:rFonts w:hint="cs"/>
          <w:rtl/>
        </w:rPr>
        <w:t>וההצהרות שנדרשו</w:t>
      </w:r>
      <w:r w:rsidRPr="00244E9F">
        <w:rPr>
          <w:rtl/>
        </w:rPr>
        <w:t xml:space="preserve"> במסמכי המכרז.</w:t>
      </w:r>
    </w:p>
    <w:p w14:paraId="18022AD7" w14:textId="77777777" w:rsidR="00D11707" w:rsidRDefault="00D11707" w:rsidP="00A06E90">
      <w:pPr>
        <w:pStyle w:val="3ffe"/>
        <w:rPr>
          <w:bCs/>
        </w:rPr>
      </w:pPr>
      <w:r w:rsidRPr="00244E9F">
        <w:rPr>
          <w:rtl/>
        </w:rPr>
        <w:t>על ה</w:t>
      </w:r>
      <w:r w:rsidR="00A06E90">
        <w:rPr>
          <w:rFonts w:hint="cs"/>
          <w:rtl/>
        </w:rPr>
        <w:t>ספק</w:t>
      </w:r>
      <w:r w:rsidRPr="00244E9F">
        <w:rPr>
          <w:rtl/>
        </w:rPr>
        <w:t xml:space="preserve"> לקבל מראש את אישור עורך המכרז למתקנים הנוספים. רק לאחר קבלת אישור עורך המכרז </w:t>
      </w:r>
      <w:r>
        <w:rPr>
          <w:rFonts w:hint="cs"/>
          <w:rtl/>
        </w:rPr>
        <w:t xml:space="preserve">בכתב </w:t>
      </w:r>
      <w:r w:rsidRPr="00244E9F">
        <w:rPr>
          <w:rtl/>
        </w:rPr>
        <w:t>יוכל ה</w:t>
      </w:r>
      <w:r w:rsidR="00A06E90">
        <w:rPr>
          <w:rFonts w:hint="cs"/>
          <w:rtl/>
        </w:rPr>
        <w:t>ספק</w:t>
      </w:r>
      <w:r w:rsidRPr="00244E9F">
        <w:rPr>
          <w:rtl/>
        </w:rPr>
        <w:t xml:space="preserve"> לאחסן במתקן הנוסף. </w:t>
      </w:r>
    </w:p>
    <w:p w14:paraId="26322604" w14:textId="77777777" w:rsidR="00D1616A" w:rsidRDefault="00D1616A" w:rsidP="00C03A1B">
      <w:pPr>
        <w:pStyle w:val="25"/>
        <w:rPr>
          <w:sz w:val="32"/>
          <w:szCs w:val="32"/>
        </w:rPr>
      </w:pPr>
      <w:bookmarkStart w:id="520" w:name="_Toc3384477"/>
      <w:bookmarkStart w:id="521" w:name="_Toc72305673"/>
      <w:bookmarkStart w:id="522" w:name="_Toc72403935"/>
      <w:bookmarkStart w:id="523" w:name="_Toc72405302"/>
      <w:bookmarkStart w:id="524" w:name="_Toc100761191"/>
      <w:r>
        <w:rPr>
          <w:rFonts w:hint="cs"/>
          <w:rtl/>
        </w:rPr>
        <w:t>אמנת שירות (</w:t>
      </w:r>
      <w:r>
        <w:t>SLA</w:t>
      </w:r>
      <w:r>
        <w:rPr>
          <w:rFonts w:hint="cs"/>
          <w:rtl/>
        </w:rPr>
        <w:t>) ופיצויים מוסכמים</w:t>
      </w:r>
      <w:bookmarkEnd w:id="520"/>
      <w:bookmarkEnd w:id="521"/>
      <w:bookmarkEnd w:id="522"/>
      <w:bookmarkEnd w:id="523"/>
      <w:bookmarkEnd w:id="524"/>
    </w:p>
    <w:p w14:paraId="6CE92BDC" w14:textId="77777777" w:rsidR="00D1616A" w:rsidRDefault="00D1616A" w:rsidP="00CB0B4A">
      <w:pPr>
        <w:pStyle w:val="32"/>
        <w:rPr>
          <w:rtl/>
        </w:rPr>
      </w:pPr>
      <w:bookmarkStart w:id="525" w:name="_Toc72305674"/>
      <w:bookmarkStart w:id="526" w:name="_Toc72403936"/>
      <w:bookmarkStart w:id="527" w:name="_Toc72405303"/>
      <w:r>
        <w:rPr>
          <w:rFonts w:hint="cs"/>
          <w:rtl/>
        </w:rPr>
        <w:t>כללי</w:t>
      </w:r>
      <w:bookmarkEnd w:id="525"/>
      <w:bookmarkEnd w:id="526"/>
      <w:bookmarkEnd w:id="527"/>
    </w:p>
    <w:p w14:paraId="484490E8" w14:textId="77777777" w:rsidR="00D1616A" w:rsidRDefault="00D1616A" w:rsidP="003907FE">
      <w:pPr>
        <w:pStyle w:val="43"/>
      </w:pPr>
      <w:r>
        <w:rPr>
          <w:rFonts w:hint="cs"/>
          <w:rtl/>
        </w:rPr>
        <w:t xml:space="preserve">אמנת השירות היא כלי בידי עורך המכרז והמזמין, להגדרת מדיניות וסדרי עדיפויות לאספקה, לתחזוקה שוטפת ולפיקוח על הספק בקיום תנאי המכרז. </w:t>
      </w:r>
    </w:p>
    <w:p w14:paraId="0977E309" w14:textId="47D3F1EB" w:rsidR="00D1616A" w:rsidRDefault="00D1616A" w:rsidP="003907FE">
      <w:pPr>
        <w:pStyle w:val="43"/>
      </w:pPr>
      <w:r>
        <w:rPr>
          <w:rFonts w:hint="cs"/>
          <w:rtl/>
        </w:rPr>
        <w:t xml:space="preserve">במידה והספק הזוכה לא יעמוד בדרישות השירות המפורטות במכרז, יתנהג שלא בדרך מקובלת או שלא בתום לב יהיה רשאי עורך המכרז להחליף את הספק הזוכה, ולשכור את שירותיו של ספק רשום או זוכה אחר לצורך </w:t>
      </w:r>
      <w:r w:rsidR="0010648A">
        <w:rPr>
          <w:rFonts w:hint="cs"/>
          <w:rtl/>
        </w:rPr>
        <w:t>אספקת השירותים</w:t>
      </w:r>
      <w:r>
        <w:rPr>
          <w:rFonts w:hint="cs"/>
          <w:rtl/>
        </w:rPr>
        <w:t xml:space="preserve"> על פי המכרז, כמו כן רשאי עורך המכרז לחלט את הערבות של הספק הזוכה, ולממש כל זכות המוקנית לו.</w:t>
      </w:r>
    </w:p>
    <w:p w14:paraId="574D8013" w14:textId="77777777" w:rsidR="00313B8E" w:rsidRDefault="00D8471D" w:rsidP="00CB0B4A">
      <w:pPr>
        <w:pStyle w:val="32"/>
        <w:rPr>
          <w:rtl/>
        </w:rPr>
      </w:pPr>
      <w:bookmarkStart w:id="528" w:name="_Toc72305675"/>
      <w:bookmarkStart w:id="529" w:name="_Toc72403937"/>
      <w:bookmarkStart w:id="530" w:name="_Toc72405304"/>
      <w:r>
        <w:rPr>
          <w:rFonts w:hint="cs"/>
          <w:rtl/>
        </w:rPr>
        <w:t>פיצויים מוסכמים</w:t>
      </w:r>
      <w:bookmarkEnd w:id="528"/>
      <w:bookmarkEnd w:id="529"/>
      <w:bookmarkEnd w:id="530"/>
    </w:p>
    <w:p w14:paraId="53372E65" w14:textId="28F49BF7" w:rsidR="00D1616A" w:rsidRDefault="00D1616A" w:rsidP="003907FE">
      <w:pPr>
        <w:pStyle w:val="43"/>
        <w:rPr>
          <w:rtl/>
        </w:rPr>
      </w:pPr>
      <w:r>
        <w:rPr>
          <w:rFonts w:hint="cs"/>
          <w:rtl/>
        </w:rPr>
        <w:t>במידה והספק לא יעמוד באיכות השירות וברמות השירות המוגדרות במסמכי המכרז ישלם הספק פיצויים מוסכמים לעורך המכרז ו/או למזמין כמפורט להלן.</w:t>
      </w:r>
    </w:p>
    <w:p w14:paraId="06FBBC33" w14:textId="77777777" w:rsidR="00D1616A" w:rsidRDefault="00D1616A" w:rsidP="003907FE">
      <w:pPr>
        <w:pStyle w:val="43"/>
        <w:rPr>
          <w:rtl/>
        </w:rPr>
      </w:pPr>
      <w:r>
        <w:rPr>
          <w:rFonts w:hint="cs"/>
          <w:rtl/>
        </w:rPr>
        <w:t xml:space="preserve">אין בסעיף זה כדי להשפיע על זכות עורך המכרז לכל תרופה אחרת בגין אי עמידה בדרישות המכרז או הפרת ההסכם, ובכלל זה פיצויים בגין נזק. </w:t>
      </w:r>
    </w:p>
    <w:p w14:paraId="026FAC66" w14:textId="77777777" w:rsidR="00D1616A" w:rsidRDefault="00D1616A" w:rsidP="003907FE">
      <w:pPr>
        <w:pStyle w:val="43"/>
        <w:rPr>
          <w:rtl/>
        </w:rPr>
      </w:pPr>
      <w:r>
        <w:rPr>
          <w:rFonts w:hint="cs"/>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11357D8E" w14:textId="77777777" w:rsidR="00EF3D85" w:rsidRDefault="00EF3D85" w:rsidP="00CB0B4A">
      <w:pPr>
        <w:pStyle w:val="32"/>
        <w:rPr>
          <w:rtl/>
        </w:rPr>
      </w:pPr>
      <w:bookmarkStart w:id="531" w:name="_Toc72305676"/>
      <w:bookmarkStart w:id="532" w:name="_Toc72403938"/>
      <w:bookmarkStart w:id="533" w:name="_Toc72405305"/>
      <w:r>
        <w:rPr>
          <w:rFonts w:hint="cs"/>
          <w:rtl/>
        </w:rPr>
        <w:t>לוח זמנים ורמת השירות הנדרשת לאספקת השירותים</w:t>
      </w:r>
      <w:bookmarkEnd w:id="531"/>
      <w:bookmarkEnd w:id="532"/>
      <w:bookmarkEnd w:id="533"/>
    </w:p>
    <w:p w14:paraId="4C1E626A" w14:textId="4A1F1C92" w:rsidR="00D1616A" w:rsidRDefault="00BB6C28" w:rsidP="003907FE">
      <w:pPr>
        <w:pStyle w:val="43"/>
      </w:pPr>
      <w:r>
        <w:rPr>
          <w:rFonts w:hint="cs"/>
          <w:rtl/>
        </w:rPr>
        <w:lastRenderedPageBreak/>
        <w:t>לוח הזמנים ו</w:t>
      </w:r>
      <w:r w:rsidR="00D1616A">
        <w:rPr>
          <w:rFonts w:hint="cs"/>
          <w:rtl/>
        </w:rPr>
        <w:t>רמת השירות הנדרשת, תוך פירוט הפיצוי בגין חריגה מרמת השירות, מפורטת בטבלה שלהלן. במניין זמני התגובה לא יילקחו בחשבון עיכובים אשר נגרמו על ידי המזמין או מי מטעמו, המתנה לליווי בטחוני בשירות באזורי יו"ש, ומצבי חירום/אסון אם יוכרזו כח</w:t>
      </w:r>
      <w:r w:rsidR="00C31456">
        <w:rPr>
          <w:rFonts w:hint="cs"/>
          <w:rtl/>
        </w:rPr>
        <w:t>וק</w:t>
      </w:r>
      <w:r w:rsidR="00FB2D00">
        <w:rPr>
          <w:rFonts w:hint="cs"/>
          <w:rtl/>
        </w:rPr>
        <w:t>.</w:t>
      </w:r>
      <w:r w:rsidR="00C31456">
        <w:rPr>
          <w:rFonts w:hint="cs"/>
          <w:rtl/>
        </w:rPr>
        <w:t>.</w:t>
      </w:r>
    </w:p>
    <w:p w14:paraId="0AE64C24" w14:textId="6E3A4A10" w:rsidR="0083381E" w:rsidRDefault="0083381E" w:rsidP="003907FE">
      <w:pPr>
        <w:pStyle w:val="4ff0"/>
      </w:pPr>
      <w:r w:rsidRPr="005A5D67">
        <w:rPr>
          <w:rFonts w:hint="cs"/>
          <w:rtl/>
        </w:rPr>
        <w:t xml:space="preserve">שירותים נדרשים במהלך </w:t>
      </w:r>
      <w:r>
        <w:rPr>
          <w:rFonts w:hint="cs"/>
          <w:rtl/>
        </w:rPr>
        <w:t>"</w:t>
      </w:r>
      <w:r w:rsidRPr="005A5D67">
        <w:rPr>
          <w:rFonts w:hint="cs"/>
          <w:rtl/>
        </w:rPr>
        <w:t>תקופת ההתארגנות</w:t>
      </w:r>
      <w:r>
        <w:rPr>
          <w:rFonts w:hint="cs"/>
          <w:rtl/>
        </w:rPr>
        <w:t>"</w:t>
      </w:r>
      <w:r w:rsidR="004F0EDA" w:rsidRPr="004F0EDA">
        <w:rPr>
          <w:rFonts w:hint="cs"/>
          <w:rtl/>
        </w:rPr>
        <w:t xml:space="preserve"> </w:t>
      </w:r>
      <w:r w:rsidR="004F0EDA">
        <w:rPr>
          <w:rFonts w:hint="cs"/>
          <w:rtl/>
        </w:rPr>
        <w:t>ו</w:t>
      </w:r>
      <w:r w:rsidR="004F0EDA" w:rsidRPr="005A5D67">
        <w:rPr>
          <w:rFonts w:hint="cs"/>
          <w:rtl/>
        </w:rPr>
        <w:t xml:space="preserve">במהלך </w:t>
      </w:r>
      <w:r w:rsidR="004F0EDA">
        <w:rPr>
          <w:rFonts w:hint="cs"/>
          <w:rtl/>
        </w:rPr>
        <w:t>"</w:t>
      </w:r>
      <w:r w:rsidR="004F0EDA" w:rsidRPr="005A5D67">
        <w:rPr>
          <w:rFonts w:hint="cs"/>
          <w:rtl/>
        </w:rPr>
        <w:t xml:space="preserve">תקופת </w:t>
      </w:r>
      <w:r w:rsidR="004F0EDA">
        <w:rPr>
          <w:rFonts w:hint="cs"/>
          <w:rtl/>
        </w:rPr>
        <w:t>המעבר"</w:t>
      </w:r>
      <w:r w:rsidRPr="005A5D67">
        <w:rPr>
          <w:rFonts w:hint="cs"/>
          <w:rtl/>
        </w:rPr>
        <w:t xml:space="preserve"> </w:t>
      </w:r>
      <w:r w:rsidRPr="005A5D67">
        <w:rPr>
          <w:rtl/>
        </w:rPr>
        <w:t>–</w:t>
      </w:r>
      <w:r w:rsidRPr="005A5D67">
        <w:rPr>
          <w:rFonts w:hint="cs"/>
          <w:rtl/>
        </w:rPr>
        <w:t xml:space="preserve"> שירות</w:t>
      </w:r>
      <w:r w:rsidR="007D18C7">
        <w:rPr>
          <w:rFonts w:hint="cs"/>
          <w:rtl/>
        </w:rPr>
        <w:t>ים</w:t>
      </w:r>
      <w:r w:rsidRPr="005A5D67">
        <w:rPr>
          <w:rFonts w:hint="cs"/>
          <w:rtl/>
        </w:rPr>
        <w:t xml:space="preserve"> חד פעמי</w:t>
      </w:r>
      <w:r w:rsidR="007D18C7">
        <w:rPr>
          <w:rFonts w:hint="cs"/>
          <w:rtl/>
        </w:rPr>
        <w:t>ים</w:t>
      </w:r>
    </w:p>
    <w:tbl>
      <w:tblPr>
        <w:bidiVisual/>
        <w:tblW w:w="88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3430"/>
        <w:gridCol w:w="3127"/>
        <w:gridCol w:w="1757"/>
      </w:tblGrid>
      <w:tr w:rsidR="00865DED" w14:paraId="053F1C18" w14:textId="77777777" w:rsidTr="00865DED">
        <w:trPr>
          <w:cantSplit/>
          <w:tblHeader/>
          <w:jc w:val="center"/>
        </w:trPr>
        <w:tc>
          <w:tcPr>
            <w:tcW w:w="57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003C7E3" w14:textId="77777777" w:rsidR="00865DED" w:rsidRDefault="00865DED" w:rsidP="009A0769">
            <w:pPr>
              <w:keepLines/>
              <w:spacing w:line="276" w:lineRule="auto"/>
              <w:jc w:val="center"/>
              <w:rPr>
                <w:rFonts w:ascii="David" w:hAnsi="David" w:cs="David"/>
                <w:b/>
                <w:bCs/>
                <w:rtl/>
              </w:rPr>
            </w:pPr>
            <w:r>
              <w:rPr>
                <w:rFonts w:ascii="David" w:hAnsi="David" w:cs="David"/>
                <w:b/>
                <w:bCs/>
                <w:rtl/>
              </w:rPr>
              <w:t>מס'</w:t>
            </w:r>
          </w:p>
        </w:tc>
        <w:tc>
          <w:tcPr>
            <w:tcW w:w="34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C181BE4" w14:textId="77777777" w:rsidR="00865DED" w:rsidRDefault="00865DED" w:rsidP="009A0769">
            <w:pPr>
              <w:keepLines/>
              <w:spacing w:line="276" w:lineRule="auto"/>
              <w:jc w:val="center"/>
              <w:rPr>
                <w:rFonts w:ascii="David" w:hAnsi="David" w:cs="David"/>
                <w:b/>
                <w:bCs/>
                <w:rtl/>
              </w:rPr>
            </w:pPr>
            <w:r>
              <w:rPr>
                <w:rFonts w:ascii="David" w:hAnsi="David" w:cs="David"/>
                <w:b/>
                <w:bCs/>
                <w:rtl/>
              </w:rPr>
              <w:t>הנושא</w:t>
            </w:r>
          </w:p>
        </w:tc>
        <w:tc>
          <w:tcPr>
            <w:tcW w:w="312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3F2DE27" w14:textId="77777777" w:rsidR="00865DED" w:rsidRDefault="00865DED" w:rsidP="009A0769">
            <w:pPr>
              <w:keepLines/>
              <w:spacing w:line="276" w:lineRule="auto"/>
              <w:jc w:val="center"/>
              <w:rPr>
                <w:rFonts w:ascii="David" w:hAnsi="David" w:cs="David"/>
                <w:b/>
                <w:bCs/>
              </w:rPr>
            </w:pPr>
            <w:r>
              <w:rPr>
                <w:rFonts w:ascii="David" w:hAnsi="David" w:cs="David"/>
                <w:b/>
                <w:bCs/>
                <w:rtl/>
              </w:rPr>
              <w:t>רמת שירות נדרשת</w:t>
            </w:r>
          </w:p>
          <w:p w14:paraId="474186C3" w14:textId="77777777" w:rsidR="00865DED" w:rsidRDefault="00865DED" w:rsidP="009A0769">
            <w:pPr>
              <w:keepLines/>
              <w:spacing w:line="276" w:lineRule="auto"/>
              <w:jc w:val="center"/>
              <w:rPr>
                <w:rFonts w:ascii="David" w:hAnsi="David" w:cs="David"/>
                <w:b/>
                <w:bCs/>
                <w:rtl/>
              </w:rPr>
            </w:pPr>
            <w:r>
              <w:rPr>
                <w:rFonts w:ascii="David" w:hAnsi="David" w:cs="David"/>
                <w:rtl/>
              </w:rPr>
              <w:t>(ימים קלנדריים אלא אם כן נאמר אחרת)</w:t>
            </w:r>
          </w:p>
        </w:tc>
        <w:tc>
          <w:tcPr>
            <w:tcW w:w="175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7DBC5C6" w14:textId="77777777" w:rsidR="00865DED" w:rsidRDefault="00865DED" w:rsidP="00865DED">
            <w:pPr>
              <w:keepLines/>
              <w:spacing w:line="276" w:lineRule="auto"/>
              <w:jc w:val="center"/>
              <w:rPr>
                <w:rFonts w:ascii="David" w:hAnsi="David" w:cs="David"/>
                <w:b/>
                <w:bCs/>
                <w:rtl/>
              </w:rPr>
            </w:pPr>
            <w:r>
              <w:rPr>
                <w:rFonts w:ascii="David" w:hAnsi="David" w:cs="David"/>
                <w:b/>
                <w:bCs/>
                <w:rtl/>
              </w:rPr>
              <w:t>פיצוי מוסכם</w:t>
            </w:r>
          </w:p>
        </w:tc>
      </w:tr>
      <w:tr w:rsidR="00865DED" w14:paraId="20C2239D"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61256C0E" w14:textId="77777777" w:rsidR="00865DED" w:rsidRPr="001D496B"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73AF3CC9" w14:textId="77777777" w:rsidR="00865DED" w:rsidRDefault="00865DED" w:rsidP="009A0769">
            <w:pPr>
              <w:keepLines/>
              <w:spacing w:line="276" w:lineRule="auto"/>
              <w:jc w:val="center"/>
              <w:rPr>
                <w:rFonts w:ascii="David" w:hAnsi="David" w:cs="David"/>
                <w:b/>
                <w:bCs/>
                <w:rtl/>
              </w:rPr>
            </w:pPr>
            <w:r>
              <w:rPr>
                <w:rFonts w:ascii="David" w:hAnsi="David" w:cs="David"/>
                <w:rtl/>
              </w:rPr>
              <w:t>התאמת נפחי האחסון לנפחים הנדרשים בעקבות זכייה בסל מסוים</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24BBD3D9" w14:textId="77777777" w:rsidR="00865DED" w:rsidRPr="007A0598" w:rsidRDefault="00865DED" w:rsidP="009A0769">
            <w:pPr>
              <w:keepLines/>
              <w:spacing w:line="276" w:lineRule="auto"/>
              <w:jc w:val="center"/>
              <w:rPr>
                <w:rFonts w:ascii="David" w:hAnsi="David" w:cs="David"/>
                <w:rtl/>
              </w:rPr>
            </w:pPr>
            <w:r>
              <w:rPr>
                <w:rFonts w:ascii="David" w:hAnsi="David" w:cs="David"/>
                <w:rtl/>
              </w:rPr>
              <w:t>תוך 90 יום קלנדריים</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54BAE3CD" w14:textId="77777777" w:rsidR="00865DED" w:rsidRDefault="00865DED" w:rsidP="009A0769">
            <w:pPr>
              <w:keepLines/>
              <w:spacing w:line="276" w:lineRule="auto"/>
              <w:jc w:val="center"/>
              <w:rPr>
                <w:rFonts w:ascii="David" w:hAnsi="David" w:cs="David"/>
                <w:b/>
                <w:bCs/>
                <w:rtl/>
              </w:rPr>
            </w:pPr>
            <w:r>
              <w:rPr>
                <w:rFonts w:ascii="David" w:hAnsi="David" w:cs="David"/>
                <w:rtl/>
              </w:rPr>
              <w:t>1,000 ₪ לכל יום איחור</w:t>
            </w:r>
          </w:p>
        </w:tc>
      </w:tr>
      <w:tr w:rsidR="00865DED" w14:paraId="186B103B"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52DD0657" w14:textId="77777777" w:rsidR="00865DED"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04491C50" w14:textId="77777777" w:rsidR="00865DED" w:rsidRDefault="00865DED" w:rsidP="009A0769">
            <w:pPr>
              <w:keepLines/>
              <w:spacing w:line="276" w:lineRule="auto"/>
              <w:jc w:val="center"/>
              <w:rPr>
                <w:rFonts w:ascii="David" w:hAnsi="David" w:cs="David"/>
                <w:b/>
                <w:bCs/>
                <w:rtl/>
              </w:rPr>
            </w:pPr>
            <w:r>
              <w:rPr>
                <w:rFonts w:ascii="David" w:hAnsi="David" w:cs="David"/>
                <w:rtl/>
              </w:rPr>
              <w:t>הכנת תוכנית עבודה להתאמת נפחי האחסון בהתאם לזכייה</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03CFE156" w14:textId="77777777" w:rsidR="00865DED" w:rsidRDefault="00865DED" w:rsidP="009A0769">
            <w:pPr>
              <w:keepLines/>
              <w:spacing w:line="276" w:lineRule="auto"/>
              <w:jc w:val="center"/>
              <w:rPr>
                <w:rFonts w:ascii="David" w:hAnsi="David" w:cs="David"/>
                <w:b/>
                <w:bCs/>
                <w:rtl/>
              </w:rPr>
            </w:pPr>
            <w:r>
              <w:rPr>
                <w:rFonts w:ascii="David" w:hAnsi="David" w:cs="David"/>
                <w:rtl/>
              </w:rPr>
              <w:t>תוך 10 ימי עבודה ממועד ההודעה על הזכייה</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59046387" w14:textId="77777777" w:rsidR="00865DED" w:rsidRDefault="00865DED" w:rsidP="009A0769">
            <w:pPr>
              <w:keepLines/>
              <w:spacing w:line="276" w:lineRule="auto"/>
              <w:jc w:val="center"/>
              <w:rPr>
                <w:rFonts w:ascii="David" w:hAnsi="David" w:cs="David"/>
                <w:b/>
                <w:bCs/>
                <w:rtl/>
              </w:rPr>
            </w:pPr>
            <w:r>
              <w:rPr>
                <w:rFonts w:ascii="David" w:hAnsi="David" w:cs="David"/>
                <w:rtl/>
              </w:rPr>
              <w:t>500 ₪ לכל יום איחור</w:t>
            </w:r>
          </w:p>
        </w:tc>
      </w:tr>
      <w:tr w:rsidR="00865DED" w14:paraId="71F715CD"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5E5A6745" w14:textId="77777777" w:rsidR="00865DED"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4D38B8FA" w14:textId="77777777" w:rsidR="00865DED" w:rsidRDefault="00865DED" w:rsidP="009A0769">
            <w:pPr>
              <w:keepLines/>
              <w:spacing w:line="276" w:lineRule="auto"/>
              <w:jc w:val="center"/>
              <w:rPr>
                <w:rFonts w:ascii="David" w:hAnsi="David" w:cs="David"/>
                <w:b/>
                <w:bCs/>
                <w:rtl/>
              </w:rPr>
            </w:pPr>
            <w:r>
              <w:rPr>
                <w:rFonts w:ascii="David" w:hAnsi="David" w:cs="David"/>
                <w:rtl/>
              </w:rPr>
              <w:t>דיווח תקופתי על ההתקדמות בהקמת המגנזה והתאמתה לדרישות המכרז</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141D32C7" w14:textId="77777777" w:rsidR="00865DED" w:rsidRPr="007A0598" w:rsidRDefault="00865DED" w:rsidP="009A0769">
            <w:pPr>
              <w:keepLines/>
              <w:spacing w:line="276" w:lineRule="auto"/>
              <w:jc w:val="center"/>
              <w:rPr>
                <w:rFonts w:ascii="David" w:hAnsi="David" w:cs="David"/>
                <w:rtl/>
              </w:rPr>
            </w:pPr>
            <w:r>
              <w:rPr>
                <w:rFonts w:ascii="David" w:hAnsi="David" w:cs="David"/>
                <w:rtl/>
              </w:rPr>
              <w:t>כול 20 ימי עבודה ממועד ההודעה על הזכייה</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3F31BB9C" w14:textId="77777777" w:rsidR="00865DED" w:rsidRDefault="00865DED" w:rsidP="009A0769">
            <w:pPr>
              <w:keepLines/>
              <w:spacing w:line="276" w:lineRule="auto"/>
              <w:jc w:val="center"/>
              <w:rPr>
                <w:rFonts w:ascii="David" w:hAnsi="David" w:cs="David"/>
                <w:b/>
                <w:bCs/>
                <w:rtl/>
              </w:rPr>
            </w:pPr>
            <w:r>
              <w:rPr>
                <w:rFonts w:ascii="David" w:hAnsi="David" w:cs="David"/>
                <w:rtl/>
              </w:rPr>
              <w:t>500 ₪ לכל יום איחור</w:t>
            </w:r>
          </w:p>
        </w:tc>
      </w:tr>
      <w:tr w:rsidR="00865DED" w14:paraId="7DF12B16"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F0C5A47" w14:textId="77777777" w:rsidR="00865DED"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07F01290" w14:textId="77777777" w:rsidR="00865DED" w:rsidRDefault="00865DED" w:rsidP="009A0769">
            <w:pPr>
              <w:keepLines/>
              <w:spacing w:line="276" w:lineRule="auto"/>
              <w:jc w:val="center"/>
              <w:rPr>
                <w:rFonts w:ascii="David" w:hAnsi="David" w:cs="David"/>
                <w:b/>
                <w:bCs/>
                <w:rtl/>
              </w:rPr>
            </w:pPr>
            <w:r>
              <w:rPr>
                <w:rFonts w:ascii="David" w:hAnsi="David" w:cs="David"/>
                <w:rtl/>
              </w:rPr>
              <w:t>הכנת תוכנית עבודה עם ה</w:t>
            </w:r>
            <w:r>
              <w:rPr>
                <w:rFonts w:ascii="David" w:eastAsia="Batang" w:hAnsi="David" w:cs="David" w:hint="cs"/>
                <w:rtl/>
                <w:lang w:val="x-none" w:eastAsia="x-none"/>
              </w:rPr>
              <w:t>מזמין</w:t>
            </w:r>
            <w:r>
              <w:rPr>
                <w:rFonts w:ascii="David" w:hAnsi="David" w:cs="David"/>
                <w:rtl/>
              </w:rPr>
              <w:t xml:space="preserve"> להעברה וקליטת החומר הארכיוני בהתאם לזכייה</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2004DDB4" w14:textId="77777777" w:rsidR="00865DED" w:rsidRPr="007A0598" w:rsidRDefault="00865DED" w:rsidP="009A0769">
            <w:pPr>
              <w:keepLines/>
              <w:spacing w:line="276" w:lineRule="auto"/>
              <w:jc w:val="center"/>
              <w:rPr>
                <w:rFonts w:ascii="David" w:hAnsi="David" w:cs="David"/>
                <w:rtl/>
              </w:rPr>
            </w:pPr>
            <w:r>
              <w:rPr>
                <w:rFonts w:ascii="David" w:hAnsi="David" w:cs="David"/>
                <w:rtl/>
              </w:rPr>
              <w:t>תוך 10 ימי עבודה ממתן ההצהרה על תקינות המגנזה</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75BA0F7D" w14:textId="77777777" w:rsidR="00865DED" w:rsidRDefault="00865DED" w:rsidP="009A0769">
            <w:pPr>
              <w:keepLines/>
              <w:spacing w:line="276" w:lineRule="auto"/>
              <w:jc w:val="center"/>
              <w:rPr>
                <w:rFonts w:ascii="David" w:hAnsi="David" w:cs="David"/>
                <w:b/>
                <w:bCs/>
                <w:rtl/>
              </w:rPr>
            </w:pPr>
            <w:r>
              <w:rPr>
                <w:rFonts w:ascii="David" w:hAnsi="David" w:cs="David"/>
                <w:rtl/>
              </w:rPr>
              <w:t>500 ₪ לכל יום איחור</w:t>
            </w:r>
          </w:p>
        </w:tc>
      </w:tr>
      <w:tr w:rsidR="00865DED" w14:paraId="581B6FF4"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80EF4C9" w14:textId="77777777" w:rsidR="00865DED"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60D19E5B" w14:textId="77777777" w:rsidR="00865DED" w:rsidRDefault="00865DED" w:rsidP="009A0769">
            <w:pPr>
              <w:keepLines/>
              <w:spacing w:line="276" w:lineRule="auto"/>
              <w:jc w:val="center"/>
              <w:rPr>
                <w:rFonts w:ascii="David" w:hAnsi="David" w:cs="David"/>
                <w:b/>
                <w:bCs/>
                <w:rtl/>
              </w:rPr>
            </w:pPr>
            <w:r>
              <w:rPr>
                <w:rFonts w:ascii="David" w:hAnsi="David" w:cs="David"/>
                <w:rtl/>
              </w:rPr>
              <w:t>ביצוע הסבה של מאגר המידע למערכת המידע של הספק</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64B4F301" w14:textId="77777777" w:rsidR="00865DED" w:rsidRPr="007A0598" w:rsidRDefault="00865DED" w:rsidP="009A0769">
            <w:pPr>
              <w:keepLines/>
              <w:spacing w:line="276" w:lineRule="auto"/>
              <w:jc w:val="center"/>
              <w:rPr>
                <w:rFonts w:ascii="David" w:hAnsi="David" w:cs="David"/>
                <w:rtl/>
              </w:rPr>
            </w:pPr>
            <w:r>
              <w:rPr>
                <w:rFonts w:ascii="David" w:hAnsi="David" w:cs="David"/>
                <w:rtl/>
              </w:rPr>
              <w:t>תוך 7 ימי עבודה מקבלת קובצי המידע מהספק הנוכחי</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0CDB676D" w14:textId="77777777" w:rsidR="00865DED" w:rsidRDefault="00865DED" w:rsidP="009A0769">
            <w:pPr>
              <w:keepLines/>
              <w:spacing w:line="276" w:lineRule="auto"/>
              <w:jc w:val="center"/>
              <w:rPr>
                <w:rFonts w:ascii="David" w:hAnsi="David" w:cs="David"/>
                <w:b/>
                <w:bCs/>
                <w:rtl/>
              </w:rPr>
            </w:pPr>
            <w:r>
              <w:rPr>
                <w:rFonts w:ascii="David" w:hAnsi="David" w:cs="David"/>
                <w:rtl/>
              </w:rPr>
              <w:t>500 ₪ לכל יום איחור</w:t>
            </w:r>
          </w:p>
        </w:tc>
      </w:tr>
      <w:tr w:rsidR="00865DED" w14:paraId="41F5FEBE" w14:textId="77777777" w:rsidTr="00865DED">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FA2B5B0" w14:textId="77777777" w:rsidR="00865DED" w:rsidRDefault="00865DED" w:rsidP="006F4333">
            <w:pPr>
              <w:pStyle w:val="af8"/>
              <w:keepLines/>
              <w:numPr>
                <w:ilvl w:val="0"/>
                <w:numId w:val="99"/>
              </w:numPr>
              <w:spacing w:line="276" w:lineRule="auto"/>
              <w:ind w:left="0" w:right="-86" w:firstLine="0"/>
              <w:contextualSpacing w:val="0"/>
              <w:jc w:val="center"/>
              <w:rPr>
                <w:rFonts w:ascii="David" w:hAnsi="David" w:cs="David"/>
                <w:b/>
                <w:bCs/>
                <w:rtl/>
              </w:rPr>
            </w:pPr>
          </w:p>
        </w:tc>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14:paraId="1020F6CF" w14:textId="77777777" w:rsidR="00865DED" w:rsidRDefault="00865DED" w:rsidP="009A0769">
            <w:pPr>
              <w:keepLines/>
              <w:spacing w:line="276" w:lineRule="auto"/>
              <w:jc w:val="center"/>
              <w:rPr>
                <w:rFonts w:ascii="David" w:hAnsi="David" w:cs="David"/>
                <w:b/>
                <w:bCs/>
                <w:rtl/>
              </w:rPr>
            </w:pPr>
            <w:r>
              <w:rPr>
                <w:rFonts w:ascii="David" w:hAnsi="David" w:cs="David"/>
                <w:rtl/>
              </w:rPr>
              <w:t>סיום העברת החומר הארכיוני (חד פעמי) מספקי גניזה נוכחיים</w:t>
            </w:r>
          </w:p>
        </w:tc>
        <w:tc>
          <w:tcPr>
            <w:tcW w:w="3127" w:type="dxa"/>
            <w:tcBorders>
              <w:top w:val="single" w:sz="4" w:space="0" w:color="auto"/>
              <w:left w:val="single" w:sz="4" w:space="0" w:color="auto"/>
              <w:bottom w:val="single" w:sz="4" w:space="0" w:color="auto"/>
              <w:right w:val="single" w:sz="4" w:space="0" w:color="auto"/>
            </w:tcBorders>
            <w:shd w:val="clear" w:color="auto" w:fill="auto"/>
            <w:vAlign w:val="center"/>
          </w:tcPr>
          <w:p w14:paraId="5BA91CD1" w14:textId="77777777" w:rsidR="00865DED" w:rsidRDefault="00865DED" w:rsidP="009A0769">
            <w:pPr>
              <w:keepLines/>
              <w:spacing w:line="276" w:lineRule="auto"/>
              <w:jc w:val="center"/>
              <w:rPr>
                <w:rFonts w:ascii="David" w:hAnsi="David" w:cs="David"/>
                <w:b/>
                <w:bCs/>
                <w:rtl/>
              </w:rPr>
            </w:pPr>
            <w:r>
              <w:rPr>
                <w:rFonts w:ascii="David" w:hAnsi="David" w:cs="David"/>
                <w:rtl/>
              </w:rPr>
              <w:t>עד תום תקופת המעבר ו/או תקופה אחרת שנקבעה באישור עורך המכרז</w:t>
            </w:r>
          </w:p>
        </w:tc>
        <w:tc>
          <w:tcPr>
            <w:tcW w:w="1757" w:type="dxa"/>
            <w:tcBorders>
              <w:top w:val="single" w:sz="4" w:space="0" w:color="auto"/>
              <w:left w:val="single" w:sz="4" w:space="0" w:color="auto"/>
              <w:bottom w:val="single" w:sz="4" w:space="0" w:color="auto"/>
              <w:right w:val="single" w:sz="4" w:space="0" w:color="auto"/>
            </w:tcBorders>
            <w:shd w:val="clear" w:color="auto" w:fill="auto"/>
            <w:vAlign w:val="center"/>
          </w:tcPr>
          <w:p w14:paraId="01C371EB" w14:textId="77777777" w:rsidR="00865DED" w:rsidRDefault="00865DED" w:rsidP="009A0769">
            <w:pPr>
              <w:keepLines/>
              <w:spacing w:line="276" w:lineRule="auto"/>
              <w:jc w:val="center"/>
              <w:rPr>
                <w:rFonts w:ascii="David" w:hAnsi="David" w:cs="David"/>
                <w:b/>
                <w:bCs/>
                <w:rtl/>
              </w:rPr>
            </w:pPr>
            <w:r>
              <w:rPr>
                <w:rFonts w:ascii="David" w:hAnsi="David" w:cs="David"/>
                <w:rtl/>
              </w:rPr>
              <w:t>500 ₪ לכל יום איחור</w:t>
            </w:r>
          </w:p>
        </w:tc>
      </w:tr>
    </w:tbl>
    <w:p w14:paraId="153A859C" w14:textId="77777777" w:rsidR="002B3BF6" w:rsidRDefault="002B3BF6">
      <w:pPr>
        <w:rPr>
          <w:rtl/>
        </w:rPr>
      </w:pPr>
    </w:p>
    <w:p w14:paraId="01248033" w14:textId="77777777" w:rsidR="002B3BF6" w:rsidRDefault="002B3BF6" w:rsidP="003907FE">
      <w:pPr>
        <w:pStyle w:val="4ff0"/>
      </w:pPr>
      <w:r>
        <w:rPr>
          <w:rtl/>
        </w:rPr>
        <w:t>שירותים שוטפים</w:t>
      </w:r>
      <w:r w:rsidR="004F0EDA">
        <w:rPr>
          <w:rFonts w:hint="cs"/>
          <w:rtl/>
        </w:rPr>
        <w:t xml:space="preserve"> במהלך תקופת ההתקשרות</w:t>
      </w:r>
    </w:p>
    <w:tbl>
      <w:tblPr>
        <w:bidiVisual/>
        <w:tblW w:w="92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3308"/>
        <w:gridCol w:w="3261"/>
        <w:gridCol w:w="2129"/>
      </w:tblGrid>
      <w:tr w:rsidR="00865DED" w14:paraId="3B78FFF1" w14:textId="77777777" w:rsidTr="00240ED0">
        <w:trPr>
          <w:cantSplit/>
          <w:tblHeader/>
          <w:jc w:val="center"/>
        </w:trPr>
        <w:tc>
          <w:tcPr>
            <w:tcW w:w="57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056E5CA" w14:textId="77777777" w:rsidR="00865DED" w:rsidRDefault="00865DED" w:rsidP="00103ACE">
            <w:pPr>
              <w:keepLines/>
              <w:spacing w:line="276" w:lineRule="auto"/>
              <w:jc w:val="center"/>
              <w:rPr>
                <w:rFonts w:ascii="David" w:hAnsi="David" w:cs="David"/>
                <w:b/>
                <w:bCs/>
                <w:rtl/>
              </w:rPr>
            </w:pPr>
            <w:r>
              <w:rPr>
                <w:rFonts w:ascii="David" w:hAnsi="David" w:cs="David"/>
                <w:b/>
                <w:bCs/>
                <w:rtl/>
              </w:rPr>
              <w:t>מס'</w:t>
            </w:r>
          </w:p>
        </w:tc>
        <w:tc>
          <w:tcPr>
            <w:tcW w:w="330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0BA583D" w14:textId="77777777" w:rsidR="00865DED" w:rsidRDefault="00865DED" w:rsidP="00103ACE">
            <w:pPr>
              <w:keepLines/>
              <w:spacing w:line="276" w:lineRule="auto"/>
              <w:jc w:val="center"/>
              <w:rPr>
                <w:rFonts w:ascii="David" w:hAnsi="David" w:cs="David"/>
                <w:b/>
                <w:bCs/>
                <w:rtl/>
              </w:rPr>
            </w:pPr>
            <w:r>
              <w:rPr>
                <w:rFonts w:ascii="David" w:hAnsi="David" w:cs="David"/>
                <w:b/>
                <w:bCs/>
                <w:rtl/>
              </w:rPr>
              <w:t>הנושא</w:t>
            </w:r>
          </w:p>
        </w:tc>
        <w:tc>
          <w:tcPr>
            <w:tcW w:w="326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7D80A15" w14:textId="77777777" w:rsidR="00865DED" w:rsidRDefault="00865DED" w:rsidP="00103ACE">
            <w:pPr>
              <w:keepLines/>
              <w:spacing w:line="276" w:lineRule="auto"/>
              <w:jc w:val="center"/>
              <w:rPr>
                <w:rFonts w:ascii="David" w:hAnsi="David" w:cs="David"/>
                <w:b/>
                <w:bCs/>
              </w:rPr>
            </w:pPr>
            <w:r>
              <w:rPr>
                <w:rFonts w:ascii="David" w:hAnsi="David" w:cs="David"/>
                <w:b/>
                <w:bCs/>
                <w:rtl/>
              </w:rPr>
              <w:t>רמת שירות נדרשת</w:t>
            </w:r>
          </w:p>
          <w:p w14:paraId="56078D03" w14:textId="77777777" w:rsidR="00865DED" w:rsidRDefault="00865DED" w:rsidP="00103ACE">
            <w:pPr>
              <w:keepLines/>
              <w:spacing w:line="276" w:lineRule="auto"/>
              <w:jc w:val="center"/>
              <w:rPr>
                <w:rFonts w:ascii="David" w:hAnsi="David" w:cs="David"/>
                <w:b/>
                <w:bCs/>
                <w:rtl/>
              </w:rPr>
            </w:pPr>
            <w:r>
              <w:rPr>
                <w:rFonts w:ascii="David" w:hAnsi="David" w:cs="David"/>
                <w:rtl/>
              </w:rPr>
              <w:t>(ימים קלנדריים אלא אם כן נאמר אחרת)</w:t>
            </w:r>
          </w:p>
        </w:tc>
        <w:tc>
          <w:tcPr>
            <w:tcW w:w="212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AB98D91" w14:textId="77777777" w:rsidR="00865DED" w:rsidRDefault="00865DED" w:rsidP="00865DED">
            <w:pPr>
              <w:keepLines/>
              <w:spacing w:line="276" w:lineRule="auto"/>
              <w:jc w:val="center"/>
              <w:rPr>
                <w:rFonts w:ascii="David" w:hAnsi="David" w:cs="David"/>
                <w:b/>
                <w:bCs/>
                <w:rtl/>
              </w:rPr>
            </w:pPr>
            <w:r>
              <w:rPr>
                <w:rFonts w:ascii="David" w:hAnsi="David" w:cs="David"/>
                <w:b/>
                <w:bCs/>
                <w:rtl/>
              </w:rPr>
              <w:t>פיצוי מוסכם</w:t>
            </w:r>
          </w:p>
        </w:tc>
      </w:tr>
      <w:tr w:rsidR="00865DED" w14:paraId="2BAD0C3E"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BFF9B97"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0800BDEF" w14:textId="13959A28" w:rsidR="00865DED" w:rsidRDefault="00865DED" w:rsidP="009A0769">
            <w:pPr>
              <w:keepLines/>
              <w:spacing w:line="276" w:lineRule="auto"/>
              <w:jc w:val="center"/>
              <w:rPr>
                <w:rFonts w:ascii="David" w:hAnsi="David" w:cs="David"/>
                <w:b/>
                <w:bCs/>
                <w:rtl/>
              </w:rPr>
            </w:pPr>
            <w:r>
              <w:rPr>
                <w:rFonts w:ascii="David" w:hAnsi="David" w:cs="David"/>
                <w:rtl/>
              </w:rPr>
              <w:t>אספקת מיכלי גניזה חדשים</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1F8337A4" w14:textId="77777777" w:rsidR="00865DED" w:rsidRPr="007A0598" w:rsidRDefault="00865DED" w:rsidP="009A0769">
            <w:pPr>
              <w:keepLines/>
              <w:spacing w:line="276" w:lineRule="auto"/>
              <w:jc w:val="center"/>
              <w:rPr>
                <w:rFonts w:ascii="David" w:hAnsi="David" w:cs="David"/>
                <w:rtl/>
              </w:rPr>
            </w:pPr>
            <w:r>
              <w:rPr>
                <w:rFonts w:ascii="David" w:hAnsi="David" w:cs="David"/>
                <w:rtl/>
              </w:rPr>
              <w:t>תוך 3 ימי עבודה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07FA62CD" w14:textId="77777777" w:rsidR="00865DED" w:rsidRDefault="00865DED" w:rsidP="009A0769">
            <w:pPr>
              <w:keepLines/>
              <w:spacing w:line="276" w:lineRule="auto"/>
              <w:jc w:val="center"/>
              <w:rPr>
                <w:rFonts w:ascii="David" w:hAnsi="David" w:cs="David"/>
                <w:b/>
                <w:bCs/>
                <w:rtl/>
              </w:rPr>
            </w:pPr>
            <w:r>
              <w:rPr>
                <w:rFonts w:ascii="David" w:hAnsi="David" w:cs="David"/>
                <w:rtl/>
              </w:rPr>
              <w:t>100 ₪ לכל יום איחור</w:t>
            </w:r>
          </w:p>
        </w:tc>
      </w:tr>
      <w:tr w:rsidR="00865DED" w14:paraId="5CA0DF1C"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8BB8216"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3C7A5E7C" w14:textId="77777777" w:rsidR="00865DED" w:rsidRDefault="00865DED" w:rsidP="009A0769">
            <w:pPr>
              <w:keepLines/>
              <w:spacing w:line="276" w:lineRule="auto"/>
              <w:jc w:val="center"/>
              <w:rPr>
                <w:rFonts w:ascii="David" w:hAnsi="David" w:cs="David"/>
                <w:b/>
                <w:bCs/>
                <w:rtl/>
              </w:rPr>
            </w:pPr>
            <w:r w:rsidRPr="00150451">
              <w:rPr>
                <w:rFonts w:ascii="David" w:hAnsi="David" w:cs="David"/>
                <w:rtl/>
              </w:rPr>
              <w:t>מיון ואריזה</w:t>
            </w:r>
            <w:r w:rsidRPr="00150451">
              <w:rPr>
                <w:rFonts w:ascii="David" w:hAnsi="David" w:cs="David" w:hint="cs"/>
                <w:rtl/>
              </w:rPr>
              <w:t xml:space="preserve"> באתר </w:t>
            </w:r>
            <w:r w:rsidR="00054A05">
              <w:rPr>
                <w:rFonts w:ascii="David" w:hAnsi="David" w:cs="David" w:hint="cs"/>
                <w:rtl/>
              </w:rPr>
              <w:t xml:space="preserve">המשרד </w:t>
            </w:r>
            <w:r w:rsidRPr="00150451">
              <w:rPr>
                <w:rFonts w:ascii="David" w:hAnsi="David" w:cs="David" w:hint="cs"/>
                <w:rtl/>
              </w:rPr>
              <w:t>המזמין (בהתאם לדרישה)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3D878261" w14:textId="77777777" w:rsidR="00865DED" w:rsidRDefault="00865DED" w:rsidP="009A0769">
            <w:pPr>
              <w:keepLines/>
              <w:spacing w:line="276" w:lineRule="auto"/>
              <w:jc w:val="center"/>
              <w:rPr>
                <w:rFonts w:ascii="David" w:hAnsi="David" w:cs="David"/>
                <w:b/>
                <w:bCs/>
                <w:rtl/>
              </w:rPr>
            </w:pPr>
            <w:r>
              <w:rPr>
                <w:rFonts w:ascii="David" w:hAnsi="David" w:cs="David"/>
                <w:rtl/>
              </w:rPr>
              <w:t>הגעת העובדים ל</w:t>
            </w:r>
            <w:r>
              <w:rPr>
                <w:rFonts w:ascii="David" w:eastAsia="Batang" w:hAnsi="David" w:cs="David" w:hint="cs"/>
                <w:rtl/>
                <w:lang w:val="x-none" w:eastAsia="x-none"/>
              </w:rPr>
              <w:t>מזמין</w:t>
            </w:r>
            <w:r>
              <w:rPr>
                <w:rFonts w:ascii="David" w:hAnsi="David" w:cs="David"/>
                <w:rtl/>
              </w:rPr>
              <w:t xml:space="preserve"> עד 3 ימי עבודה ממועד הפניה של ה</w:t>
            </w:r>
            <w:r>
              <w:rPr>
                <w:rFonts w:ascii="David" w:eastAsia="Batang" w:hAnsi="David" w:cs="David" w:hint="cs"/>
                <w:rtl/>
                <w:lang w:val="x-none" w:eastAsia="x-none"/>
              </w:rPr>
              <w:t>מזמין</w:t>
            </w:r>
            <w:r>
              <w:rPr>
                <w:rFonts w:ascii="David" w:hAnsi="David" w:cs="David"/>
                <w:rtl/>
              </w:rPr>
              <w:t xml:space="preserve"> וסיום על פי תוכנית עבודה מאושרת על ידי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12A19A15" w14:textId="77777777" w:rsidR="00865DED" w:rsidRDefault="00865DED" w:rsidP="009A0769">
            <w:pPr>
              <w:keepLines/>
              <w:spacing w:line="276" w:lineRule="auto"/>
              <w:jc w:val="center"/>
              <w:rPr>
                <w:rFonts w:ascii="David" w:hAnsi="David" w:cs="David"/>
                <w:b/>
                <w:bCs/>
                <w:rtl/>
              </w:rPr>
            </w:pPr>
            <w:r>
              <w:rPr>
                <w:rFonts w:ascii="David" w:hAnsi="David" w:cs="David"/>
                <w:rtl/>
              </w:rPr>
              <w:t>100 ₪ לכל יום איחור</w:t>
            </w:r>
          </w:p>
        </w:tc>
      </w:tr>
      <w:tr w:rsidR="00865DED" w14:paraId="1D619906"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29C19F4"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599C64E1" w14:textId="77777777" w:rsidR="00865DED" w:rsidRDefault="00865DED" w:rsidP="009A0769">
            <w:pPr>
              <w:keepLines/>
              <w:spacing w:line="276" w:lineRule="auto"/>
              <w:jc w:val="center"/>
              <w:rPr>
                <w:rFonts w:ascii="David" w:hAnsi="David" w:cs="David"/>
                <w:b/>
                <w:bCs/>
                <w:rtl/>
              </w:rPr>
            </w:pPr>
            <w:r>
              <w:rPr>
                <w:rFonts w:ascii="David" w:hAnsi="David" w:cs="David"/>
                <w:rtl/>
              </w:rPr>
              <w:t>איסוף החומר הארכיוני מיחידות המזמין למגנזה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5FD6F144" w14:textId="77777777" w:rsidR="00865DED" w:rsidRPr="007A0598" w:rsidRDefault="00865DED" w:rsidP="009A0769">
            <w:pPr>
              <w:keepLines/>
              <w:spacing w:line="276" w:lineRule="auto"/>
              <w:jc w:val="center"/>
              <w:rPr>
                <w:rFonts w:ascii="David" w:hAnsi="David" w:cs="David"/>
                <w:rtl/>
              </w:rPr>
            </w:pPr>
            <w:r>
              <w:rPr>
                <w:rFonts w:ascii="David" w:hAnsi="David" w:cs="David"/>
                <w:rtl/>
              </w:rPr>
              <w:t>תוך 3 ימי עבודה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53F29C43" w14:textId="77777777" w:rsidR="00865DED" w:rsidRDefault="00865DED" w:rsidP="009A0769">
            <w:pPr>
              <w:keepLines/>
              <w:spacing w:line="276" w:lineRule="auto"/>
              <w:jc w:val="center"/>
              <w:rPr>
                <w:rFonts w:ascii="David" w:hAnsi="David" w:cs="David"/>
                <w:b/>
                <w:bCs/>
                <w:rtl/>
              </w:rPr>
            </w:pPr>
            <w:r>
              <w:rPr>
                <w:rFonts w:ascii="David" w:hAnsi="David" w:cs="David"/>
                <w:rtl/>
              </w:rPr>
              <w:t>150 ₪ לכל יום איחור</w:t>
            </w:r>
          </w:p>
        </w:tc>
      </w:tr>
      <w:tr w:rsidR="00865DED" w14:paraId="42F70E8D"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4438371F"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3BA78617" w14:textId="77777777" w:rsidR="00865DED" w:rsidRDefault="00865DED" w:rsidP="009A0769">
            <w:pPr>
              <w:keepLines/>
              <w:spacing w:line="276" w:lineRule="auto"/>
              <w:jc w:val="center"/>
              <w:rPr>
                <w:rFonts w:ascii="David" w:hAnsi="David" w:cs="David"/>
                <w:b/>
                <w:bCs/>
                <w:rtl/>
              </w:rPr>
            </w:pPr>
            <w:r>
              <w:rPr>
                <w:rFonts w:ascii="David" w:hAnsi="David" w:cs="David"/>
                <w:rtl/>
              </w:rPr>
              <w:t xml:space="preserve">בדיקת החומר הארכיוני, קליטתו, מפתוחו </w:t>
            </w:r>
            <w:r>
              <w:rPr>
                <w:rFonts w:ascii="David" w:hAnsi="David" w:cs="David"/>
                <w:u w:val="single"/>
                <w:rtl/>
              </w:rPr>
              <w:t>הבסיסי</w:t>
            </w:r>
            <w:r>
              <w:rPr>
                <w:rFonts w:ascii="David" w:hAnsi="David" w:cs="David"/>
                <w:rtl/>
              </w:rPr>
              <w:t xml:space="preserve"> ואחסונו</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24CFF46D" w14:textId="77777777" w:rsidR="00865DED" w:rsidRDefault="00865DED" w:rsidP="009A0769">
            <w:pPr>
              <w:keepLines/>
              <w:spacing w:line="276" w:lineRule="auto"/>
              <w:jc w:val="center"/>
              <w:rPr>
                <w:rFonts w:ascii="David" w:hAnsi="David" w:cs="David"/>
                <w:b/>
                <w:bCs/>
                <w:rtl/>
              </w:rPr>
            </w:pPr>
            <w:r>
              <w:rPr>
                <w:rFonts w:ascii="David" w:hAnsi="David" w:cs="David"/>
                <w:rtl/>
              </w:rPr>
              <w:t>עד 3 ימי עבודה ממועד האיסוף מה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58E0CBCB" w14:textId="77777777" w:rsidR="00865DED" w:rsidRDefault="00865DED" w:rsidP="009A0769">
            <w:pPr>
              <w:keepLines/>
              <w:spacing w:line="276" w:lineRule="auto"/>
              <w:jc w:val="center"/>
              <w:rPr>
                <w:rFonts w:ascii="David" w:hAnsi="David" w:cs="David"/>
                <w:b/>
                <w:bCs/>
                <w:rtl/>
              </w:rPr>
            </w:pPr>
            <w:r>
              <w:rPr>
                <w:rFonts w:ascii="David" w:hAnsi="David" w:cs="David"/>
                <w:rtl/>
              </w:rPr>
              <w:t>150 ₪ לכל יום איחור</w:t>
            </w:r>
          </w:p>
        </w:tc>
      </w:tr>
      <w:tr w:rsidR="00865DED" w14:paraId="1480FE4D"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AF60EF7"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CA8E81A" w14:textId="77777777" w:rsidR="00865DED" w:rsidRDefault="00865DED" w:rsidP="009A0769">
            <w:pPr>
              <w:keepLines/>
              <w:spacing w:line="276" w:lineRule="auto"/>
              <w:jc w:val="center"/>
              <w:rPr>
                <w:rFonts w:ascii="David" w:hAnsi="David" w:cs="David"/>
                <w:b/>
                <w:bCs/>
                <w:rtl/>
              </w:rPr>
            </w:pPr>
            <w:r>
              <w:rPr>
                <w:rFonts w:ascii="David" w:hAnsi="David" w:cs="David"/>
                <w:rtl/>
              </w:rPr>
              <w:t xml:space="preserve">בדיקת החומר הארכיוני, קליטתו, מפתוחו </w:t>
            </w:r>
            <w:r>
              <w:rPr>
                <w:rFonts w:ascii="David" w:hAnsi="David" w:cs="David"/>
                <w:u w:val="single"/>
                <w:rtl/>
              </w:rPr>
              <w:t>המלא</w:t>
            </w:r>
            <w:r>
              <w:rPr>
                <w:rFonts w:ascii="David" w:hAnsi="David" w:cs="David"/>
                <w:rtl/>
              </w:rPr>
              <w:t xml:space="preserve"> ואחסונו</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26DD2D80" w14:textId="77777777" w:rsidR="00865DED" w:rsidRDefault="00865DED" w:rsidP="009A0769">
            <w:pPr>
              <w:keepLines/>
              <w:spacing w:line="276" w:lineRule="auto"/>
              <w:jc w:val="center"/>
              <w:rPr>
                <w:rFonts w:ascii="David" w:hAnsi="David" w:cs="David"/>
                <w:b/>
                <w:bCs/>
                <w:rtl/>
              </w:rPr>
            </w:pPr>
            <w:r>
              <w:rPr>
                <w:rFonts w:ascii="David" w:hAnsi="David" w:cs="David"/>
                <w:rtl/>
              </w:rPr>
              <w:t>עד 5 ימי עבודה ממועד האיסוף מה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0E274B50" w14:textId="77777777" w:rsidR="00865DED" w:rsidRDefault="00865DED" w:rsidP="009A0769">
            <w:pPr>
              <w:keepLines/>
              <w:spacing w:line="276" w:lineRule="auto"/>
              <w:jc w:val="center"/>
              <w:rPr>
                <w:rFonts w:ascii="David" w:hAnsi="David" w:cs="David"/>
                <w:b/>
                <w:bCs/>
                <w:rtl/>
              </w:rPr>
            </w:pPr>
            <w:r>
              <w:rPr>
                <w:rFonts w:ascii="David" w:hAnsi="David" w:cs="David"/>
                <w:rtl/>
              </w:rPr>
              <w:t>150 ₪ לכל יום איחור</w:t>
            </w:r>
          </w:p>
        </w:tc>
      </w:tr>
      <w:tr w:rsidR="00865DED" w14:paraId="19208C55"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33A89954"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60EFEAF" w14:textId="77777777" w:rsidR="00865DED" w:rsidRDefault="00865DED" w:rsidP="001D7A5D">
            <w:pPr>
              <w:keepLines/>
              <w:spacing w:line="276" w:lineRule="auto"/>
              <w:jc w:val="center"/>
              <w:rPr>
                <w:rFonts w:ascii="David" w:hAnsi="David" w:cs="David"/>
                <w:rtl/>
              </w:rPr>
            </w:pPr>
            <w:r w:rsidRPr="00121439">
              <w:rPr>
                <w:rFonts w:ascii="David" w:hAnsi="David" w:cs="David"/>
                <w:rtl/>
              </w:rPr>
              <w:t>מפתוח משלים / שינוי למפתוח קיים</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684D713D" w14:textId="77777777" w:rsidR="00865DED" w:rsidRDefault="00865DED" w:rsidP="001D7A5D">
            <w:pPr>
              <w:keepLines/>
              <w:spacing w:line="276" w:lineRule="auto"/>
              <w:jc w:val="center"/>
              <w:rPr>
                <w:rFonts w:ascii="David" w:hAnsi="David" w:cs="David"/>
                <w:rtl/>
              </w:rPr>
            </w:pPr>
            <w:r>
              <w:rPr>
                <w:rFonts w:ascii="David" w:hAnsi="David" w:cs="David"/>
                <w:rtl/>
              </w:rPr>
              <w:t xml:space="preserve">עד 5 ימי עבודה ממועד </w:t>
            </w:r>
            <w:r>
              <w:rPr>
                <w:rFonts w:ascii="David" w:hAnsi="David" w:cs="David" w:hint="cs"/>
                <w:rtl/>
              </w:rPr>
              <w:t>הדרישה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7DFE200D" w14:textId="77777777" w:rsidR="00865DED" w:rsidRDefault="00865DED" w:rsidP="001D7A5D">
            <w:pPr>
              <w:keepLines/>
              <w:spacing w:line="276" w:lineRule="auto"/>
              <w:jc w:val="center"/>
              <w:rPr>
                <w:rFonts w:ascii="David" w:hAnsi="David" w:cs="David"/>
                <w:rtl/>
              </w:rPr>
            </w:pPr>
            <w:r>
              <w:rPr>
                <w:rFonts w:ascii="David" w:hAnsi="David" w:cs="David" w:hint="cs"/>
                <w:rtl/>
              </w:rPr>
              <w:t>150 ₪ לכל יום איחור</w:t>
            </w:r>
          </w:p>
        </w:tc>
      </w:tr>
      <w:tr w:rsidR="00865DED" w14:paraId="39FCBDE3"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0B46B3A"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74825B72" w14:textId="77777777" w:rsidR="00865DED" w:rsidRDefault="00865DED" w:rsidP="001D7A5D">
            <w:pPr>
              <w:keepLines/>
              <w:spacing w:line="276" w:lineRule="auto"/>
              <w:jc w:val="center"/>
              <w:rPr>
                <w:rFonts w:ascii="David" w:hAnsi="David" w:cs="David"/>
                <w:b/>
                <w:bCs/>
                <w:rtl/>
              </w:rPr>
            </w:pPr>
            <w:r>
              <w:rPr>
                <w:rFonts w:ascii="David" w:hAnsi="David" w:cs="David"/>
                <w:rtl/>
              </w:rPr>
              <w:t>הפקת דוח המפרט את רשימת יחידות התיוק המיועדות לביעור</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47FB1A47" w14:textId="77777777" w:rsidR="00865DED" w:rsidRPr="004F0EDA" w:rsidRDefault="00865DED" w:rsidP="001D7A5D">
            <w:pPr>
              <w:keepLines/>
              <w:spacing w:line="276" w:lineRule="auto"/>
              <w:jc w:val="center"/>
              <w:rPr>
                <w:rFonts w:ascii="David" w:hAnsi="David" w:cs="David"/>
                <w:rtl/>
              </w:rPr>
            </w:pPr>
            <w:r>
              <w:rPr>
                <w:rFonts w:ascii="David" w:hAnsi="David" w:cs="David"/>
                <w:rtl/>
              </w:rPr>
              <w:t>בחודש נובמבר בכול שנה</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072BE4FF" w14:textId="77777777" w:rsidR="00865DED" w:rsidRDefault="00865DED" w:rsidP="001D7A5D">
            <w:pPr>
              <w:keepLines/>
              <w:spacing w:line="276" w:lineRule="auto"/>
              <w:jc w:val="center"/>
              <w:rPr>
                <w:rFonts w:ascii="David" w:hAnsi="David" w:cs="David"/>
                <w:b/>
                <w:bCs/>
                <w:rtl/>
              </w:rPr>
            </w:pPr>
            <w:r>
              <w:rPr>
                <w:rFonts w:ascii="David" w:hAnsi="David" w:cs="David"/>
                <w:rtl/>
              </w:rPr>
              <w:t>150 ₪ לכל יום איחור</w:t>
            </w:r>
          </w:p>
        </w:tc>
      </w:tr>
      <w:tr w:rsidR="00865DED" w14:paraId="63787922"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300D9099"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1370FCF9" w14:textId="77777777" w:rsidR="00865DED" w:rsidRDefault="00865DED" w:rsidP="001D7A5D">
            <w:pPr>
              <w:keepLines/>
              <w:spacing w:line="276" w:lineRule="auto"/>
              <w:jc w:val="center"/>
              <w:rPr>
                <w:rFonts w:ascii="David" w:hAnsi="David" w:cs="David"/>
                <w:b/>
                <w:bCs/>
                <w:rtl/>
              </w:rPr>
            </w:pPr>
            <w:r>
              <w:rPr>
                <w:rFonts w:ascii="David" w:hAnsi="David" w:cs="David"/>
                <w:rtl/>
              </w:rPr>
              <w:t>ביעור מיכלים בשלמותם ומסירתם למיחזור</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0A5A98E" w14:textId="77777777" w:rsidR="00865DED" w:rsidRPr="007A0598" w:rsidRDefault="00865DED" w:rsidP="001D7A5D">
            <w:pPr>
              <w:keepLines/>
              <w:spacing w:line="276" w:lineRule="auto"/>
              <w:jc w:val="center"/>
              <w:rPr>
                <w:rFonts w:ascii="David" w:hAnsi="David" w:cs="David"/>
                <w:rtl/>
              </w:rPr>
            </w:pPr>
            <w:r>
              <w:rPr>
                <w:rFonts w:ascii="David" w:hAnsi="David" w:cs="David"/>
                <w:rtl/>
              </w:rPr>
              <w:t>עד 5 ימי עבודה ממועד אישור המזמין לביצוע הביעור</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1E66A945" w14:textId="77777777" w:rsidR="00865DED" w:rsidRDefault="00865DED" w:rsidP="001D7A5D">
            <w:pPr>
              <w:keepLines/>
              <w:spacing w:line="276" w:lineRule="auto"/>
              <w:jc w:val="center"/>
              <w:rPr>
                <w:rFonts w:ascii="David" w:hAnsi="David" w:cs="David"/>
                <w:b/>
                <w:bCs/>
                <w:rtl/>
              </w:rPr>
            </w:pPr>
            <w:r>
              <w:rPr>
                <w:rFonts w:ascii="David" w:hAnsi="David" w:cs="David"/>
                <w:rtl/>
              </w:rPr>
              <w:t>150 ₪ לכול יום איחור</w:t>
            </w:r>
          </w:p>
        </w:tc>
      </w:tr>
      <w:tr w:rsidR="00865DED" w14:paraId="3460C0CA"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FCBE89E"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CA7B203" w14:textId="77777777" w:rsidR="00865DED" w:rsidRDefault="00865DED" w:rsidP="001D7A5D">
            <w:pPr>
              <w:keepLines/>
              <w:spacing w:line="276" w:lineRule="auto"/>
              <w:jc w:val="center"/>
              <w:rPr>
                <w:rFonts w:ascii="David" w:hAnsi="David" w:cs="David"/>
                <w:b/>
                <w:bCs/>
                <w:rtl/>
              </w:rPr>
            </w:pPr>
            <w:r>
              <w:rPr>
                <w:rFonts w:ascii="David" w:hAnsi="David" w:cs="David"/>
                <w:rtl/>
              </w:rPr>
              <w:t>ביעור יחידות תיוק ממיכלים, מיפתוח ואריזה מחדש</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8651B44" w14:textId="77777777" w:rsidR="00865DED" w:rsidRPr="007A0598" w:rsidRDefault="00865DED" w:rsidP="001D7A5D">
            <w:pPr>
              <w:keepLines/>
              <w:spacing w:line="276" w:lineRule="auto"/>
              <w:jc w:val="center"/>
              <w:rPr>
                <w:rFonts w:ascii="David" w:hAnsi="David" w:cs="David"/>
                <w:rtl/>
              </w:rPr>
            </w:pPr>
            <w:r>
              <w:rPr>
                <w:rFonts w:ascii="David" w:hAnsi="David" w:cs="David"/>
                <w:rtl/>
              </w:rPr>
              <w:t>עד 30 ימי עבודה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59D3FB69" w14:textId="77777777" w:rsidR="00865DED" w:rsidRDefault="00865DED" w:rsidP="001D7A5D">
            <w:pPr>
              <w:keepLines/>
              <w:spacing w:line="276" w:lineRule="auto"/>
              <w:jc w:val="center"/>
              <w:rPr>
                <w:rFonts w:ascii="David" w:hAnsi="David" w:cs="David"/>
                <w:b/>
                <w:bCs/>
                <w:rtl/>
              </w:rPr>
            </w:pPr>
            <w:r>
              <w:rPr>
                <w:rFonts w:ascii="David" w:hAnsi="David" w:cs="David"/>
                <w:rtl/>
              </w:rPr>
              <w:t>150 ₪ לכול יום איחור</w:t>
            </w:r>
          </w:p>
        </w:tc>
      </w:tr>
      <w:tr w:rsidR="00865DED" w14:paraId="62CB296E"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7ED0D075"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2BDA18DC" w14:textId="77777777" w:rsidR="00865DED" w:rsidRDefault="00865DED" w:rsidP="001D7A5D">
            <w:pPr>
              <w:keepLines/>
              <w:spacing w:line="276" w:lineRule="auto"/>
              <w:jc w:val="center"/>
              <w:rPr>
                <w:rFonts w:ascii="David" w:hAnsi="David" w:cs="David"/>
                <w:b/>
                <w:bCs/>
                <w:rtl/>
              </w:rPr>
            </w:pPr>
            <w:r>
              <w:rPr>
                <w:rFonts w:ascii="David" w:hAnsi="David" w:cs="David"/>
                <w:rtl/>
              </w:rPr>
              <w:t>עדכון מערכת המידע בעקבות ביעור או גריעת החומר</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68F8693D" w14:textId="77777777" w:rsidR="00865DED" w:rsidRDefault="00865DED" w:rsidP="001D7A5D">
            <w:pPr>
              <w:keepLines/>
              <w:spacing w:line="276" w:lineRule="auto"/>
              <w:jc w:val="center"/>
              <w:rPr>
                <w:rFonts w:ascii="David" w:hAnsi="David" w:cs="David"/>
                <w:b/>
                <w:bCs/>
                <w:rtl/>
              </w:rPr>
            </w:pPr>
            <w:r>
              <w:rPr>
                <w:rFonts w:ascii="David" w:hAnsi="David" w:cs="David"/>
                <w:rtl/>
              </w:rPr>
              <w:t>תוך שבוע ממועד אישור ה</w:t>
            </w:r>
            <w:r>
              <w:rPr>
                <w:rFonts w:ascii="David" w:eastAsia="Batang" w:hAnsi="David" w:cs="David" w:hint="cs"/>
                <w:rtl/>
                <w:lang w:val="x-none" w:eastAsia="x-none"/>
              </w:rPr>
              <w:t>מזמין</w:t>
            </w:r>
            <w:r>
              <w:rPr>
                <w:rFonts w:ascii="David" w:hAnsi="David" w:cs="David"/>
                <w:rtl/>
              </w:rPr>
              <w:t xml:space="preserve"> לביצוע הביעור או הגריעה</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1CEA47A4" w14:textId="77777777" w:rsidR="00865DED" w:rsidRDefault="00865DED" w:rsidP="001D7A5D">
            <w:pPr>
              <w:keepLines/>
              <w:spacing w:line="276" w:lineRule="auto"/>
              <w:jc w:val="center"/>
              <w:rPr>
                <w:rFonts w:ascii="David" w:hAnsi="David" w:cs="David"/>
                <w:b/>
                <w:bCs/>
                <w:rtl/>
              </w:rPr>
            </w:pPr>
            <w:r>
              <w:rPr>
                <w:rFonts w:ascii="David" w:hAnsi="David" w:cs="David"/>
                <w:rtl/>
              </w:rPr>
              <w:t>500 ₪ לכל יום איחור</w:t>
            </w:r>
          </w:p>
        </w:tc>
      </w:tr>
      <w:tr w:rsidR="00865DED" w14:paraId="04C37EDB"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7014C69"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77DD1DC0" w14:textId="77777777" w:rsidR="00865DED" w:rsidRDefault="00865DED" w:rsidP="001D7A5D">
            <w:pPr>
              <w:keepLines/>
              <w:spacing w:line="276" w:lineRule="auto"/>
              <w:jc w:val="center"/>
              <w:rPr>
                <w:rFonts w:ascii="David" w:hAnsi="David" w:cs="David"/>
                <w:b/>
                <w:bCs/>
                <w:rtl/>
              </w:rPr>
            </w:pPr>
            <w:r>
              <w:rPr>
                <w:rFonts w:ascii="David" w:hAnsi="David" w:cs="David"/>
                <w:rtl/>
              </w:rPr>
              <w:t>הכנת חומר ארכיוני להפקדה בארכיון המדינה</w:t>
            </w:r>
            <w:r>
              <w:rPr>
                <w:rFonts w:ascii="David" w:hAnsi="David" w:cs="David" w:hint="cs"/>
                <w:b/>
                <w:bCs/>
                <w:rtl/>
              </w:rPr>
              <w:t xml:space="preserve"> במתקן הגניזה או באתר המשרד המזמין</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8CB4522" w14:textId="77777777" w:rsidR="00865DED" w:rsidRPr="00B52239" w:rsidRDefault="00865DED" w:rsidP="001D7A5D">
            <w:pPr>
              <w:keepLines/>
              <w:spacing w:line="276" w:lineRule="auto"/>
              <w:jc w:val="center"/>
              <w:rPr>
                <w:rFonts w:ascii="David" w:hAnsi="David" w:cs="David"/>
                <w:rtl/>
              </w:rPr>
            </w:pPr>
            <w:r w:rsidRPr="00B52239">
              <w:rPr>
                <w:rFonts w:ascii="David" w:hAnsi="David" w:cs="David"/>
                <w:rtl/>
              </w:rPr>
              <w:t>סיום על פי תוכנית עבודה מאושרת על ידי ה</w:t>
            </w:r>
            <w:r w:rsidRPr="00B52239">
              <w:rPr>
                <w:rFonts w:ascii="David" w:eastAsia="Batang" w:hAnsi="David" w:cs="David" w:hint="cs"/>
                <w:rtl/>
                <w:lang w:val="x-none" w:eastAsia="x-none"/>
              </w:rPr>
              <w:t>מזמין</w:t>
            </w:r>
            <w:r w:rsidRPr="00B52239">
              <w:rPr>
                <w:rFonts w:ascii="David" w:hAnsi="David" w:cs="David"/>
                <w:rtl/>
              </w:rPr>
              <w:t xml:space="preserve"> כאמור בנספח</w:t>
            </w:r>
            <w:r w:rsidRPr="00B52239">
              <w:rPr>
                <w:rFonts w:ascii="David" w:hAnsi="David" w:cs="David" w:hint="cs"/>
                <w:rtl/>
              </w:rPr>
              <w:t xml:space="preserve"> 2.6</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29282942" w14:textId="77777777" w:rsidR="00865DED" w:rsidRDefault="00865DED" w:rsidP="001D7A5D">
            <w:pPr>
              <w:keepLines/>
              <w:spacing w:line="276" w:lineRule="auto"/>
              <w:jc w:val="center"/>
              <w:rPr>
                <w:rFonts w:ascii="David" w:hAnsi="David" w:cs="David"/>
                <w:b/>
                <w:bCs/>
                <w:rtl/>
              </w:rPr>
            </w:pPr>
            <w:r>
              <w:rPr>
                <w:rFonts w:ascii="David" w:hAnsi="David" w:cs="David"/>
                <w:rtl/>
              </w:rPr>
              <w:t>100 ₪ לכל יום איחור</w:t>
            </w:r>
          </w:p>
        </w:tc>
      </w:tr>
      <w:tr w:rsidR="00865DED" w14:paraId="6D5BB966"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5AE63BAC"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4D8C2474" w14:textId="77777777" w:rsidR="00865DED" w:rsidRDefault="00865DED" w:rsidP="00FD420C">
            <w:pPr>
              <w:keepLines/>
              <w:spacing w:line="276" w:lineRule="auto"/>
              <w:jc w:val="center"/>
              <w:rPr>
                <w:rFonts w:ascii="David" w:hAnsi="David" w:cs="David"/>
                <w:b/>
                <w:bCs/>
                <w:rtl/>
              </w:rPr>
            </w:pPr>
            <w:r>
              <w:rPr>
                <w:rFonts w:ascii="David" w:hAnsi="David" w:cs="David"/>
                <w:rtl/>
              </w:rPr>
              <w:t xml:space="preserve">שליפה פיזית </w:t>
            </w:r>
            <w:r>
              <w:rPr>
                <w:rFonts w:ascii="David" w:hAnsi="David" w:cs="David"/>
                <w:b/>
                <w:bCs/>
                <w:rtl/>
              </w:rPr>
              <w:t>רגילה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145F505B" w14:textId="2697F5B7" w:rsidR="00865DED" w:rsidRDefault="00865DED" w:rsidP="00FD420C">
            <w:pPr>
              <w:keepLines/>
              <w:spacing w:line="276" w:lineRule="auto"/>
              <w:jc w:val="center"/>
              <w:rPr>
                <w:rFonts w:ascii="David" w:hAnsi="David" w:cs="David"/>
                <w:b/>
                <w:bCs/>
                <w:rtl/>
              </w:rPr>
            </w:pPr>
            <w:r>
              <w:rPr>
                <w:rFonts w:ascii="David" w:hAnsi="David" w:cs="David"/>
                <w:rtl/>
              </w:rPr>
              <w:t>עד 24 שעות ממועד הפניה של ה</w:t>
            </w:r>
            <w:r>
              <w:rPr>
                <w:rFonts w:ascii="David" w:eastAsia="Batang" w:hAnsi="David" w:cs="David" w:hint="cs"/>
                <w:rtl/>
                <w:lang w:val="x-none" w:eastAsia="x-none"/>
              </w:rPr>
              <w:t>מזמין</w:t>
            </w:r>
            <w:r>
              <w:rPr>
                <w:rFonts w:ascii="David" w:hAnsi="David" w:cs="David" w:hint="cs"/>
                <w:b/>
                <w:bCs/>
                <w:rtl/>
              </w:rPr>
              <w:t xml:space="preserve"> </w:t>
            </w:r>
            <w:r w:rsidRPr="0059656F">
              <w:rPr>
                <w:rFonts w:ascii="David" w:hAnsi="David" w:cs="David" w:hint="eastAsia"/>
                <w:rtl/>
              </w:rPr>
              <w:t>ובלבד</w:t>
            </w:r>
            <w:r w:rsidRPr="0059656F">
              <w:rPr>
                <w:rFonts w:ascii="David" w:hAnsi="David" w:cs="David"/>
                <w:rtl/>
              </w:rPr>
              <w:t xml:space="preserve"> שהתקבלה עד לשעה 15:00 </w:t>
            </w:r>
            <w:r>
              <w:rPr>
                <w:rFonts w:ascii="David" w:hAnsi="David" w:cs="David" w:hint="cs"/>
                <w:rtl/>
              </w:rPr>
              <w:t xml:space="preserve"> פניות שהתקבלו לאחר השעה 15:00 יסופקו תוך 2 ימי עבודה</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279A8136" w14:textId="77777777" w:rsidR="00865DED" w:rsidRDefault="00865DED" w:rsidP="00FD420C">
            <w:pPr>
              <w:keepLines/>
              <w:spacing w:line="276" w:lineRule="auto"/>
              <w:jc w:val="center"/>
              <w:rPr>
                <w:rFonts w:ascii="David" w:hAnsi="David" w:cs="David"/>
                <w:b/>
                <w:bCs/>
                <w:rtl/>
              </w:rPr>
            </w:pPr>
            <w:r>
              <w:rPr>
                <w:rFonts w:ascii="David" w:hAnsi="David" w:cs="David"/>
                <w:rtl/>
              </w:rPr>
              <w:t>50 ₪ לכל שעת איחור</w:t>
            </w:r>
          </w:p>
        </w:tc>
      </w:tr>
      <w:tr w:rsidR="00865DED" w14:paraId="08D14CB5"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72E47483"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4156CC89" w14:textId="77777777" w:rsidR="00865DED" w:rsidRDefault="00865DED" w:rsidP="00FD420C">
            <w:pPr>
              <w:keepLines/>
              <w:spacing w:line="276" w:lineRule="auto"/>
              <w:jc w:val="center"/>
              <w:rPr>
                <w:rFonts w:ascii="David" w:hAnsi="David" w:cs="David"/>
                <w:b/>
                <w:bCs/>
                <w:rtl/>
              </w:rPr>
            </w:pPr>
            <w:r>
              <w:rPr>
                <w:rFonts w:ascii="David" w:hAnsi="David" w:cs="David"/>
                <w:rtl/>
              </w:rPr>
              <w:t>שליפה פיזית דחופה</w:t>
            </w:r>
            <w:r>
              <w:rPr>
                <w:rFonts w:ascii="David" w:hAnsi="David" w:cs="David" w:hint="cs"/>
                <w:rtl/>
              </w:rPr>
              <w:t xml:space="preserve"> עד 10 יחידות תיוק באותה הזמנה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39F182DB" w14:textId="77777777" w:rsidR="00865DED" w:rsidRDefault="00865DED" w:rsidP="00FD420C">
            <w:pPr>
              <w:keepLines/>
              <w:spacing w:line="276" w:lineRule="auto"/>
              <w:jc w:val="center"/>
              <w:rPr>
                <w:rFonts w:ascii="David" w:hAnsi="David" w:cs="David"/>
                <w:b/>
                <w:bCs/>
                <w:rtl/>
              </w:rPr>
            </w:pPr>
            <w:r>
              <w:rPr>
                <w:rFonts w:ascii="David" w:hAnsi="David" w:cs="David"/>
                <w:rtl/>
              </w:rPr>
              <w:t>עד 4 שעות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0135D24C" w14:textId="77777777" w:rsidR="00865DED" w:rsidRDefault="00865DED" w:rsidP="00FD420C">
            <w:pPr>
              <w:keepLines/>
              <w:spacing w:line="276" w:lineRule="auto"/>
              <w:jc w:val="center"/>
              <w:rPr>
                <w:rFonts w:ascii="David" w:hAnsi="David" w:cs="David"/>
                <w:b/>
                <w:bCs/>
                <w:rtl/>
              </w:rPr>
            </w:pPr>
            <w:r>
              <w:rPr>
                <w:rFonts w:ascii="David" w:hAnsi="David" w:cs="David"/>
                <w:rtl/>
              </w:rPr>
              <w:t>100 ₪ לכל שעת איחור</w:t>
            </w:r>
          </w:p>
        </w:tc>
      </w:tr>
      <w:tr w:rsidR="00865DED" w14:paraId="623133E3"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60787DD7"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09808E64" w14:textId="77777777" w:rsidR="00865DED" w:rsidRDefault="00865DED" w:rsidP="00FD420C">
            <w:pPr>
              <w:keepLines/>
              <w:spacing w:line="276" w:lineRule="auto"/>
              <w:jc w:val="center"/>
              <w:rPr>
                <w:rFonts w:ascii="David" w:hAnsi="David" w:cs="David"/>
                <w:b/>
                <w:bCs/>
                <w:rtl/>
              </w:rPr>
            </w:pPr>
            <w:r>
              <w:rPr>
                <w:rFonts w:ascii="David" w:hAnsi="David" w:cs="David"/>
                <w:rtl/>
              </w:rPr>
              <w:t>שליפה באמצעות דואר אלקטרוני / פקס</w:t>
            </w:r>
            <w:r>
              <w:rPr>
                <w:rFonts w:ascii="David" w:hAnsi="David" w:cs="David" w:hint="cs"/>
                <w:b/>
                <w:bCs/>
                <w:rtl/>
              </w:rPr>
              <w:t xml:space="preserve"> </w:t>
            </w:r>
            <w:r w:rsidRPr="0059656F">
              <w:rPr>
                <w:rFonts w:ascii="David" w:hAnsi="David" w:cs="David"/>
                <w:rtl/>
              </w:rPr>
              <w:t xml:space="preserve">(מספר </w:t>
            </w:r>
            <w:r w:rsidRPr="0059656F">
              <w:rPr>
                <w:rFonts w:ascii="David" w:hAnsi="David" w:cs="David" w:hint="eastAsia"/>
                <w:rtl/>
              </w:rPr>
              <w:t>העמודים</w:t>
            </w:r>
            <w:r w:rsidRPr="0059656F">
              <w:rPr>
                <w:rFonts w:ascii="David" w:hAnsi="David" w:cs="David"/>
                <w:rtl/>
              </w:rPr>
              <w:t xml:space="preserve"> </w:t>
            </w:r>
            <w:r w:rsidRPr="0059656F">
              <w:rPr>
                <w:rFonts w:ascii="David" w:hAnsi="David" w:cs="David" w:hint="eastAsia"/>
                <w:rtl/>
              </w:rPr>
              <w:t>לסריקה</w:t>
            </w:r>
            <w:r w:rsidRPr="0059656F">
              <w:rPr>
                <w:rFonts w:ascii="David" w:hAnsi="David" w:cs="David"/>
                <w:rtl/>
              </w:rPr>
              <w:t xml:space="preserve"> / </w:t>
            </w:r>
            <w:r w:rsidRPr="0059656F">
              <w:rPr>
                <w:rFonts w:ascii="David" w:hAnsi="David" w:cs="David" w:hint="eastAsia"/>
                <w:rtl/>
              </w:rPr>
              <w:t>שליחה</w:t>
            </w:r>
            <w:r w:rsidRPr="0059656F">
              <w:rPr>
                <w:rFonts w:ascii="David" w:hAnsi="David" w:cs="David"/>
                <w:rtl/>
              </w:rPr>
              <w:t xml:space="preserve"> </w:t>
            </w:r>
            <w:r w:rsidRPr="0059656F">
              <w:rPr>
                <w:rFonts w:ascii="David" w:hAnsi="David" w:cs="David" w:hint="eastAsia"/>
                <w:rtl/>
              </w:rPr>
              <w:t>בפקס</w:t>
            </w:r>
            <w:r w:rsidRPr="0059656F">
              <w:rPr>
                <w:rFonts w:ascii="David" w:hAnsi="David" w:cs="David"/>
                <w:rtl/>
              </w:rPr>
              <w:t xml:space="preserve"> </w:t>
            </w:r>
            <w:r w:rsidRPr="0059656F">
              <w:rPr>
                <w:rFonts w:ascii="David" w:hAnsi="David" w:cs="David" w:hint="eastAsia"/>
                <w:rtl/>
              </w:rPr>
              <w:t>לא</w:t>
            </w:r>
            <w:r w:rsidRPr="0059656F">
              <w:rPr>
                <w:rFonts w:ascii="David" w:hAnsi="David" w:cs="David"/>
                <w:rtl/>
              </w:rPr>
              <w:t xml:space="preserve"> </w:t>
            </w:r>
            <w:r w:rsidRPr="0059656F">
              <w:rPr>
                <w:rFonts w:ascii="David" w:hAnsi="David" w:cs="David" w:hint="eastAsia"/>
                <w:rtl/>
              </w:rPr>
              <w:t>יעלה</w:t>
            </w:r>
            <w:r w:rsidRPr="0059656F">
              <w:rPr>
                <w:rFonts w:ascii="David" w:hAnsi="David" w:cs="David"/>
                <w:rtl/>
              </w:rPr>
              <w:t xml:space="preserve"> </w:t>
            </w:r>
            <w:r w:rsidRPr="0059656F">
              <w:rPr>
                <w:rFonts w:ascii="David" w:hAnsi="David" w:cs="David" w:hint="eastAsia"/>
                <w:rtl/>
              </w:rPr>
              <w:t>על</w:t>
            </w:r>
            <w:r w:rsidRPr="0059656F">
              <w:rPr>
                <w:rFonts w:ascii="David" w:hAnsi="David" w:cs="David"/>
                <w:rtl/>
              </w:rPr>
              <w:t xml:space="preserve"> 30)</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23E35611" w14:textId="77777777" w:rsidR="00865DED" w:rsidRDefault="00865DED" w:rsidP="00FD420C">
            <w:pPr>
              <w:keepLines/>
              <w:spacing w:line="276" w:lineRule="auto"/>
              <w:jc w:val="center"/>
              <w:rPr>
                <w:rFonts w:ascii="David" w:hAnsi="David" w:cs="David"/>
                <w:b/>
                <w:bCs/>
                <w:rtl/>
              </w:rPr>
            </w:pPr>
            <w:r>
              <w:rPr>
                <w:rFonts w:ascii="David" w:hAnsi="David" w:cs="David"/>
                <w:rtl/>
              </w:rPr>
              <w:t>עד 4 שעות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63698571" w14:textId="77777777" w:rsidR="00865DED" w:rsidRDefault="00865DED" w:rsidP="00FD420C">
            <w:pPr>
              <w:keepLines/>
              <w:spacing w:line="276" w:lineRule="auto"/>
              <w:jc w:val="center"/>
              <w:rPr>
                <w:rFonts w:ascii="David" w:hAnsi="David" w:cs="David"/>
                <w:b/>
                <w:bCs/>
                <w:rtl/>
              </w:rPr>
            </w:pPr>
            <w:r>
              <w:rPr>
                <w:rFonts w:ascii="David" w:hAnsi="David" w:cs="David"/>
                <w:rtl/>
              </w:rPr>
              <w:t>100 ₪ לכל שעת איחור</w:t>
            </w:r>
          </w:p>
        </w:tc>
      </w:tr>
      <w:tr w:rsidR="00865DED" w14:paraId="46805DB4"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4A084A0"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D0CBCF2" w14:textId="77777777" w:rsidR="00865DED" w:rsidRPr="00121439" w:rsidRDefault="00865DED" w:rsidP="00FD420C">
            <w:pPr>
              <w:tabs>
                <w:tab w:val="center" w:pos="567"/>
                <w:tab w:val="center" w:pos="5619"/>
              </w:tabs>
              <w:spacing w:before="60" w:after="60"/>
              <w:rPr>
                <w:rFonts w:ascii="David" w:hAnsi="David" w:cs="David"/>
                <w:rtl/>
              </w:rPr>
            </w:pPr>
            <w:r w:rsidRPr="00121439">
              <w:rPr>
                <w:rFonts w:ascii="David" w:hAnsi="David" w:cs="David"/>
                <w:rtl/>
              </w:rPr>
              <w:t>שליפה מעבר לזמני הפעילות</w:t>
            </w:r>
            <w:r>
              <w:rPr>
                <w:rFonts w:ascii="David" w:hAnsi="David" w:cs="David" w:hint="cs"/>
                <w:rtl/>
              </w:rPr>
              <w:t>:</w:t>
            </w:r>
          </w:p>
          <w:p w14:paraId="1CB9936A" w14:textId="77777777" w:rsidR="00865DED" w:rsidRPr="00FD420C" w:rsidRDefault="00865DED" w:rsidP="00FD420C">
            <w:pPr>
              <w:tabs>
                <w:tab w:val="center" w:pos="567"/>
                <w:tab w:val="center" w:pos="5619"/>
              </w:tabs>
              <w:spacing w:before="60" w:after="60"/>
              <w:rPr>
                <w:rFonts w:ascii="David" w:hAnsi="David" w:cs="David"/>
                <w:sz w:val="22"/>
                <w:szCs w:val="22"/>
                <w:rtl/>
              </w:rPr>
            </w:pPr>
            <w:r w:rsidRPr="00FD420C">
              <w:rPr>
                <w:rFonts w:ascii="David" w:hAnsi="David" w:cs="David" w:hint="cs"/>
                <w:sz w:val="22"/>
                <w:szCs w:val="22"/>
                <w:rtl/>
              </w:rPr>
              <w:t>א פיזית - עד 10 יחידות תיוק באותה הזמנה</w:t>
            </w:r>
          </w:p>
          <w:p w14:paraId="16591AF5" w14:textId="77777777" w:rsidR="00865DED" w:rsidRDefault="00865DED" w:rsidP="00FD420C">
            <w:pPr>
              <w:keepLines/>
              <w:spacing w:line="276" w:lineRule="auto"/>
              <w:rPr>
                <w:rFonts w:ascii="David" w:hAnsi="David" w:cs="David"/>
                <w:b/>
                <w:bCs/>
                <w:rtl/>
              </w:rPr>
            </w:pPr>
            <w:r w:rsidRPr="00FD420C">
              <w:rPr>
                <w:rFonts w:ascii="David" w:hAnsi="David" w:cs="David" w:hint="cs"/>
                <w:sz w:val="22"/>
                <w:szCs w:val="22"/>
                <w:rtl/>
              </w:rPr>
              <w:t xml:space="preserve">ב דוא"ל - </w:t>
            </w:r>
            <w:r w:rsidRPr="00FD420C">
              <w:rPr>
                <w:rFonts w:ascii="David" w:hAnsi="David" w:cs="David"/>
                <w:sz w:val="22"/>
                <w:szCs w:val="22"/>
                <w:rtl/>
              </w:rPr>
              <w:t xml:space="preserve">עד </w:t>
            </w:r>
            <w:r w:rsidRPr="00FD420C">
              <w:rPr>
                <w:rFonts w:ascii="David" w:hAnsi="David" w:cs="David" w:hint="cs"/>
                <w:sz w:val="22"/>
                <w:szCs w:val="22"/>
                <w:rtl/>
              </w:rPr>
              <w:t>5</w:t>
            </w:r>
            <w:r w:rsidRPr="00FD420C">
              <w:rPr>
                <w:rFonts w:ascii="David" w:hAnsi="David" w:cs="David"/>
                <w:sz w:val="22"/>
                <w:szCs w:val="22"/>
                <w:rtl/>
              </w:rPr>
              <w:t xml:space="preserve"> יחידות תיו</w:t>
            </w:r>
            <w:r w:rsidRPr="00FD420C">
              <w:rPr>
                <w:rFonts w:ascii="David" w:hAnsi="David" w:cs="David" w:hint="cs"/>
                <w:sz w:val="22"/>
                <w:szCs w:val="22"/>
                <w:rtl/>
              </w:rPr>
              <w:t xml:space="preserve">ק </w:t>
            </w:r>
            <w:r w:rsidRPr="00FD420C">
              <w:rPr>
                <w:rFonts w:ascii="David" w:hAnsi="David" w:cs="David"/>
                <w:sz w:val="22"/>
                <w:szCs w:val="22"/>
                <w:rtl/>
              </w:rPr>
              <w:t>באותה הזמנה</w:t>
            </w:r>
            <w:r w:rsidRPr="00FD420C">
              <w:rPr>
                <w:rFonts w:ascii="David" w:hAnsi="David" w:cs="David" w:hint="cs"/>
                <w:sz w:val="22"/>
                <w:szCs w:val="22"/>
                <w:rtl/>
              </w:rPr>
              <w:t xml:space="preserve"> ובלבד שמספר העמודים לסריקה לא יעלה על 150 עמודים</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36BED7C" w14:textId="77777777" w:rsidR="00865DED" w:rsidRDefault="00865DED" w:rsidP="00FD420C">
            <w:pPr>
              <w:keepLines/>
              <w:spacing w:line="276" w:lineRule="auto"/>
              <w:jc w:val="center"/>
              <w:rPr>
                <w:rFonts w:ascii="David" w:hAnsi="David" w:cs="David"/>
                <w:b/>
                <w:bCs/>
                <w:rtl/>
              </w:rPr>
            </w:pPr>
            <w:r>
              <w:rPr>
                <w:rFonts w:ascii="David" w:hAnsi="David" w:cs="David"/>
                <w:rtl/>
              </w:rPr>
              <w:t>עד 4 שעות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0E82AF00" w14:textId="77777777" w:rsidR="00865DED" w:rsidRDefault="00865DED" w:rsidP="00FD420C">
            <w:pPr>
              <w:keepLines/>
              <w:spacing w:line="276" w:lineRule="auto"/>
              <w:jc w:val="center"/>
              <w:rPr>
                <w:rFonts w:ascii="David" w:hAnsi="David" w:cs="David"/>
                <w:b/>
                <w:bCs/>
                <w:rtl/>
              </w:rPr>
            </w:pPr>
            <w:r>
              <w:rPr>
                <w:rFonts w:ascii="David" w:hAnsi="David" w:cs="David"/>
                <w:rtl/>
              </w:rPr>
              <w:t>150 ₪ לכל שעת איחור</w:t>
            </w:r>
          </w:p>
        </w:tc>
      </w:tr>
      <w:tr w:rsidR="00865DED" w14:paraId="629FD0F2"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45979FE7"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4DE2EC4" w14:textId="77777777" w:rsidR="00865DED" w:rsidRPr="00FD420C" w:rsidRDefault="00865DED" w:rsidP="00FD420C">
            <w:pPr>
              <w:keepLines/>
              <w:spacing w:line="276" w:lineRule="auto"/>
              <w:jc w:val="center"/>
              <w:rPr>
                <w:rFonts w:ascii="David" w:hAnsi="David" w:cs="David"/>
                <w:rtl/>
              </w:rPr>
            </w:pPr>
            <w:r>
              <w:rPr>
                <w:rFonts w:ascii="David" w:hAnsi="David" w:cs="David"/>
                <w:rtl/>
              </w:rPr>
              <w:t>החזרת שליפות למגנז</w:t>
            </w:r>
            <w:r>
              <w:rPr>
                <w:rFonts w:ascii="David" w:hAnsi="David" w:cs="David" w:hint="cs"/>
                <w:rtl/>
              </w:rPr>
              <w:t>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3AB50AD7" w14:textId="77777777" w:rsidR="00865DED" w:rsidRDefault="00865DED" w:rsidP="001D7A5D">
            <w:pPr>
              <w:keepLines/>
              <w:spacing w:line="276" w:lineRule="auto"/>
              <w:jc w:val="center"/>
              <w:rPr>
                <w:rFonts w:ascii="David" w:hAnsi="David" w:cs="David"/>
                <w:b/>
                <w:bCs/>
                <w:rtl/>
              </w:rPr>
            </w:pPr>
            <w:r>
              <w:rPr>
                <w:rFonts w:ascii="David" w:hAnsi="David" w:cs="David"/>
                <w:rtl/>
              </w:rPr>
              <w:t>עד 3 ימי עבודה ממועד ההודעה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4E6DBAB0" w14:textId="77777777" w:rsidR="00865DED" w:rsidRDefault="00865DED" w:rsidP="001D7A5D">
            <w:pPr>
              <w:keepLines/>
              <w:spacing w:line="276" w:lineRule="auto"/>
              <w:jc w:val="center"/>
              <w:rPr>
                <w:rFonts w:ascii="David" w:hAnsi="David" w:cs="David"/>
                <w:b/>
                <w:bCs/>
                <w:rtl/>
              </w:rPr>
            </w:pPr>
            <w:r>
              <w:rPr>
                <w:rFonts w:ascii="David" w:hAnsi="David" w:cs="David"/>
                <w:rtl/>
              </w:rPr>
              <w:t>100 ₪ לכל יום איחור</w:t>
            </w:r>
          </w:p>
        </w:tc>
      </w:tr>
      <w:tr w:rsidR="00865DED" w14:paraId="10C3C8C8"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81FBA0B"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4310193" w14:textId="77777777" w:rsidR="00865DED" w:rsidRDefault="00865DED" w:rsidP="001D7A5D">
            <w:pPr>
              <w:keepLines/>
              <w:spacing w:line="276" w:lineRule="auto"/>
              <w:jc w:val="center"/>
              <w:rPr>
                <w:rFonts w:ascii="David" w:hAnsi="David" w:cs="David"/>
                <w:b/>
                <w:bCs/>
                <w:rtl/>
              </w:rPr>
            </w:pPr>
            <w:r>
              <w:rPr>
                <w:rFonts w:ascii="David" w:hAnsi="David" w:cs="David"/>
                <w:rtl/>
              </w:rPr>
              <w:t>הספקת דוחות</w:t>
            </w:r>
            <w:r>
              <w:rPr>
                <w:rFonts w:ascii="David" w:hAnsi="David" w:cs="David"/>
                <w:b/>
                <w:bCs/>
                <w:rtl/>
              </w:rPr>
              <w:t xml:space="preserve"> לפי דרישה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47164C7A" w14:textId="77777777" w:rsidR="00865DED" w:rsidRDefault="00865DED" w:rsidP="001D7A5D">
            <w:pPr>
              <w:keepLines/>
              <w:spacing w:line="276" w:lineRule="auto"/>
              <w:jc w:val="center"/>
              <w:rPr>
                <w:rFonts w:ascii="David" w:hAnsi="David" w:cs="David"/>
                <w:b/>
                <w:bCs/>
                <w:rtl/>
              </w:rPr>
            </w:pPr>
            <w:r>
              <w:rPr>
                <w:rFonts w:ascii="David" w:hAnsi="David" w:cs="David"/>
                <w:rtl/>
              </w:rPr>
              <w:t>תוך 5 ימי עבודה מדרישת ה</w:t>
            </w:r>
            <w:r>
              <w:rPr>
                <w:rFonts w:ascii="David" w:eastAsia="Batang" w:hAnsi="David" w:cs="David" w:hint="cs"/>
                <w:rtl/>
                <w:lang w:val="x-none" w:eastAsia="x-none"/>
              </w:rPr>
              <w:t>מזמין</w:t>
            </w:r>
            <w:r>
              <w:rPr>
                <w:rFonts w:ascii="David" w:hAnsi="David" w:cs="David"/>
                <w:rtl/>
              </w:rPr>
              <w:t>/עורך המכרז</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3D80C9A0" w14:textId="77777777" w:rsidR="00865DED" w:rsidRDefault="00865DED" w:rsidP="001D7A5D">
            <w:pPr>
              <w:keepLines/>
              <w:spacing w:line="276" w:lineRule="auto"/>
              <w:jc w:val="center"/>
              <w:rPr>
                <w:rFonts w:ascii="David" w:hAnsi="David" w:cs="David"/>
                <w:b/>
                <w:bCs/>
                <w:rtl/>
              </w:rPr>
            </w:pPr>
            <w:r>
              <w:rPr>
                <w:rFonts w:ascii="David" w:hAnsi="David" w:cs="David"/>
                <w:rtl/>
              </w:rPr>
              <w:t>200 ₪ לכל יום איחור</w:t>
            </w:r>
          </w:p>
        </w:tc>
      </w:tr>
      <w:tr w:rsidR="00865DED" w14:paraId="4E9AC1E1"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41FA6956"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3EA7E96D" w14:textId="77777777" w:rsidR="00865DED" w:rsidRDefault="00865DED" w:rsidP="001D7A5D">
            <w:pPr>
              <w:keepLines/>
              <w:spacing w:line="276" w:lineRule="auto"/>
              <w:jc w:val="center"/>
              <w:rPr>
                <w:rFonts w:ascii="David" w:hAnsi="David" w:cs="David"/>
                <w:b/>
                <w:bCs/>
                <w:rtl/>
              </w:rPr>
            </w:pPr>
            <w:r>
              <w:rPr>
                <w:rFonts w:ascii="David" w:hAnsi="David" w:cs="David"/>
                <w:rtl/>
              </w:rPr>
              <w:t>התאמות מערכת המידע</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4AB2C4A0" w14:textId="77777777" w:rsidR="00865DED" w:rsidRDefault="00865DED" w:rsidP="001D7A5D">
            <w:pPr>
              <w:keepLines/>
              <w:spacing w:line="276" w:lineRule="auto"/>
              <w:jc w:val="center"/>
              <w:rPr>
                <w:rFonts w:ascii="David" w:hAnsi="David" w:cs="David"/>
                <w:b/>
                <w:bCs/>
                <w:rtl/>
              </w:rPr>
            </w:pPr>
            <w:r>
              <w:rPr>
                <w:rFonts w:ascii="David" w:hAnsi="David" w:cs="David"/>
                <w:rtl/>
              </w:rPr>
              <w:t>תוך שישה שבועות מקבלת דרישת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472E19A6" w14:textId="77777777" w:rsidR="00865DED" w:rsidRDefault="00865DED" w:rsidP="001D7A5D">
            <w:pPr>
              <w:keepLines/>
              <w:spacing w:line="276" w:lineRule="auto"/>
              <w:jc w:val="center"/>
              <w:rPr>
                <w:rFonts w:ascii="David" w:hAnsi="David" w:cs="David"/>
                <w:b/>
                <w:bCs/>
                <w:rtl/>
              </w:rPr>
            </w:pPr>
            <w:r>
              <w:rPr>
                <w:rFonts w:ascii="David" w:hAnsi="David" w:cs="David"/>
                <w:rtl/>
              </w:rPr>
              <w:t>1,000 ₪ לכל שבוע איחור מתום השבוע השני 1,000 ₪ לכל יום איחור</w:t>
            </w:r>
          </w:p>
        </w:tc>
      </w:tr>
      <w:tr w:rsidR="00865DED" w14:paraId="743EA3D1"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20CC702" w14:textId="77777777" w:rsidR="00865DED" w:rsidRDefault="00865DED"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5F3B4B47" w14:textId="77777777" w:rsidR="00865DED" w:rsidRDefault="00865DED" w:rsidP="001D7A5D">
            <w:pPr>
              <w:keepLines/>
              <w:spacing w:line="276" w:lineRule="auto"/>
              <w:jc w:val="center"/>
              <w:rPr>
                <w:rFonts w:ascii="David" w:hAnsi="David" w:cs="David"/>
                <w:b/>
                <w:bCs/>
                <w:rtl/>
              </w:rPr>
            </w:pPr>
            <w:r>
              <w:rPr>
                <w:rFonts w:ascii="David" w:hAnsi="David" w:cs="David"/>
                <w:rtl/>
              </w:rPr>
              <w:t>אישורים שנתיים</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00C3BB70" w14:textId="77777777" w:rsidR="00865DED" w:rsidRDefault="00865DED" w:rsidP="001D7A5D">
            <w:pPr>
              <w:keepLines/>
              <w:spacing w:line="276" w:lineRule="auto"/>
              <w:jc w:val="center"/>
              <w:rPr>
                <w:rFonts w:ascii="David" w:hAnsi="David" w:cs="David"/>
                <w:b/>
                <w:bCs/>
                <w:rtl/>
              </w:rPr>
            </w:pPr>
            <w:r>
              <w:rPr>
                <w:rFonts w:ascii="David" w:hAnsi="David" w:cs="David"/>
                <w:rtl/>
              </w:rPr>
              <w:t>אחת לשנה החל ממועד החתימה על הסכם ההתקשרות</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6FFA6697" w14:textId="77777777" w:rsidR="00865DED" w:rsidRDefault="00865DED" w:rsidP="001D7A5D">
            <w:pPr>
              <w:keepLines/>
              <w:spacing w:line="276" w:lineRule="auto"/>
              <w:jc w:val="center"/>
              <w:rPr>
                <w:rFonts w:ascii="David" w:hAnsi="David" w:cs="David"/>
                <w:b/>
                <w:bCs/>
                <w:rtl/>
              </w:rPr>
            </w:pPr>
            <w:r>
              <w:rPr>
                <w:rFonts w:ascii="David" w:hAnsi="David" w:cs="David"/>
                <w:rtl/>
              </w:rPr>
              <w:t>500 ₪ לכל יום איחור</w:t>
            </w:r>
          </w:p>
        </w:tc>
      </w:tr>
      <w:tr w:rsidR="00A256A8" w14:paraId="69E88C52"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221F8323" w14:textId="77777777" w:rsidR="00A256A8" w:rsidRDefault="00A256A8"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2DF69315" w14:textId="3A9D1182" w:rsidR="00A256A8" w:rsidRDefault="00A256A8" w:rsidP="00D87B27">
            <w:pPr>
              <w:keepLines/>
              <w:spacing w:line="276" w:lineRule="auto"/>
              <w:jc w:val="center"/>
              <w:rPr>
                <w:rFonts w:ascii="David" w:hAnsi="David" w:cs="David"/>
                <w:rtl/>
              </w:rPr>
            </w:pPr>
            <w:r>
              <w:rPr>
                <w:rFonts w:ascii="David" w:hAnsi="David" w:cs="David" w:hint="cs"/>
                <w:rtl/>
              </w:rPr>
              <w:t xml:space="preserve">אובדן </w:t>
            </w:r>
            <w:r w:rsidR="00D87B27">
              <w:rPr>
                <w:rFonts w:ascii="David" w:hAnsi="David" w:cs="David" w:hint="cs"/>
                <w:rtl/>
              </w:rPr>
              <w:t>יחידת</w:t>
            </w:r>
            <w:r w:rsidR="00E003EF">
              <w:rPr>
                <w:rFonts w:ascii="David" w:hAnsi="David" w:cs="David" w:hint="cs"/>
                <w:rtl/>
              </w:rPr>
              <w:t xml:space="preserve"> תיוק </w:t>
            </w:r>
            <w:r>
              <w:rPr>
                <w:rFonts w:ascii="David" w:hAnsi="David" w:cs="David" w:hint="cs"/>
                <w:rtl/>
              </w:rPr>
              <w:t>שהוזמ</w:t>
            </w:r>
            <w:r w:rsidR="00E003EF">
              <w:rPr>
                <w:rFonts w:ascii="David" w:hAnsi="David" w:cs="David" w:hint="cs"/>
                <w:rtl/>
              </w:rPr>
              <w:t>נה</w:t>
            </w:r>
            <w:r>
              <w:rPr>
                <w:rFonts w:ascii="David" w:hAnsi="David" w:cs="David" w:hint="cs"/>
                <w:rtl/>
              </w:rPr>
              <w:t xml:space="preserve"> בעבר והוחזר</w:t>
            </w:r>
            <w:r w:rsidR="00E003EF">
              <w:rPr>
                <w:rFonts w:ascii="David" w:hAnsi="David" w:cs="David" w:hint="cs"/>
                <w:rtl/>
              </w:rPr>
              <w:t>ה</w:t>
            </w:r>
            <w:r>
              <w:rPr>
                <w:rFonts w:ascii="David" w:hAnsi="David" w:cs="David" w:hint="cs"/>
                <w:rtl/>
              </w:rPr>
              <w:t xml:space="preserve"> לספק, אך לא הוחזר</w:t>
            </w:r>
            <w:r w:rsidR="00E003EF">
              <w:rPr>
                <w:rFonts w:ascii="David" w:hAnsi="David" w:cs="David" w:hint="cs"/>
                <w:rtl/>
              </w:rPr>
              <w:t>ה</w:t>
            </w:r>
            <w:r>
              <w:rPr>
                <w:rFonts w:ascii="David" w:hAnsi="David" w:cs="David" w:hint="cs"/>
                <w:rtl/>
              </w:rPr>
              <w:t xml:space="preserve"> על ידו למיכל הנכון</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67755D66" w14:textId="77777777" w:rsidR="00A256A8" w:rsidRDefault="00A256A8" w:rsidP="00A256A8">
            <w:pPr>
              <w:keepLines/>
              <w:spacing w:line="276" w:lineRule="auto"/>
              <w:jc w:val="center"/>
              <w:rPr>
                <w:rFonts w:ascii="David" w:hAnsi="David" w:cs="David"/>
                <w:rtl/>
              </w:rPr>
            </w:pPr>
            <w:r>
              <w:rPr>
                <w:rFonts w:ascii="David" w:hAnsi="David" w:cs="David"/>
                <w:rtl/>
              </w:rPr>
              <w:t xml:space="preserve">תוך </w:t>
            </w:r>
            <w:r>
              <w:rPr>
                <w:rFonts w:ascii="David" w:hAnsi="David" w:cs="David" w:hint="cs"/>
                <w:rtl/>
              </w:rPr>
              <w:t>14</w:t>
            </w:r>
            <w:r>
              <w:rPr>
                <w:rFonts w:ascii="David" w:hAnsi="David" w:cs="David"/>
                <w:rtl/>
              </w:rPr>
              <w:t xml:space="preserve"> ימי עבודה ממועד הפניה של ה</w:t>
            </w:r>
            <w:r>
              <w:rPr>
                <w:rFonts w:ascii="David" w:eastAsia="Batang" w:hAnsi="David" w:cs="David" w:hint="cs"/>
                <w:rtl/>
                <w:lang w:val="x-none" w:eastAsia="x-none"/>
              </w:rPr>
              <w:t>מזמין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1C8D0AEB" w14:textId="1A30BDE7" w:rsidR="00A256A8" w:rsidRDefault="00A256A8" w:rsidP="00D87B27">
            <w:pPr>
              <w:keepLines/>
              <w:spacing w:line="276" w:lineRule="auto"/>
              <w:jc w:val="center"/>
              <w:rPr>
                <w:rFonts w:ascii="David" w:hAnsi="David" w:cs="David"/>
                <w:rtl/>
              </w:rPr>
            </w:pPr>
            <w:r>
              <w:rPr>
                <w:rFonts w:ascii="David" w:hAnsi="David" w:cs="David" w:hint="cs"/>
                <w:rtl/>
              </w:rPr>
              <w:t xml:space="preserve">1,500 ₪ </w:t>
            </w:r>
            <w:r w:rsidR="00E003EF">
              <w:rPr>
                <w:rFonts w:ascii="David" w:hAnsi="David" w:cs="David" w:hint="cs"/>
                <w:rtl/>
              </w:rPr>
              <w:t>ליחידת תיוק</w:t>
            </w:r>
          </w:p>
        </w:tc>
      </w:tr>
      <w:tr w:rsidR="00A256A8" w14:paraId="0ACAC16E"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95C1369" w14:textId="77777777" w:rsidR="00A256A8" w:rsidRDefault="00A256A8"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7C617304" w14:textId="5C69CDA6" w:rsidR="00A256A8" w:rsidRDefault="00A256A8" w:rsidP="00D87B27">
            <w:pPr>
              <w:keepLines/>
              <w:spacing w:line="276" w:lineRule="auto"/>
              <w:jc w:val="center"/>
              <w:rPr>
                <w:rFonts w:ascii="David" w:hAnsi="David" w:cs="David"/>
                <w:rtl/>
              </w:rPr>
            </w:pPr>
            <w:r>
              <w:rPr>
                <w:rFonts w:ascii="David" w:hAnsi="David" w:cs="David" w:hint="cs"/>
                <w:rtl/>
              </w:rPr>
              <w:t xml:space="preserve">נזק </w:t>
            </w:r>
            <w:r w:rsidR="001D6EC9">
              <w:rPr>
                <w:rFonts w:ascii="David" w:hAnsi="David" w:cs="David" w:hint="cs"/>
                <w:rtl/>
              </w:rPr>
              <w:t>ל</w:t>
            </w:r>
            <w:r w:rsidR="00E003EF">
              <w:rPr>
                <w:rFonts w:ascii="David" w:hAnsi="David" w:cs="David" w:hint="cs"/>
                <w:rtl/>
              </w:rPr>
              <w:t>יחידת תיוק</w:t>
            </w:r>
            <w:r>
              <w:rPr>
                <w:rFonts w:ascii="David" w:hAnsi="David" w:cs="David" w:hint="cs"/>
                <w:rtl/>
              </w:rPr>
              <w:t xml:space="preserve"> שנגרם בשל תנאי </w:t>
            </w:r>
            <w:r w:rsidR="0084227D">
              <w:rPr>
                <w:rFonts w:ascii="David" w:hAnsi="David" w:cs="David" w:hint="cs"/>
                <w:rtl/>
              </w:rPr>
              <w:t>אחסון</w:t>
            </w:r>
            <w:r>
              <w:rPr>
                <w:rFonts w:ascii="David" w:hAnsi="David" w:cs="David" w:hint="cs"/>
                <w:rtl/>
              </w:rPr>
              <w:t xml:space="preserve"> ו/או שינוע שאינם נאותים</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4186526B" w14:textId="77777777" w:rsidR="00A256A8" w:rsidRDefault="00A256A8" w:rsidP="00A256A8">
            <w:pPr>
              <w:keepLines/>
              <w:spacing w:line="276" w:lineRule="auto"/>
              <w:jc w:val="center"/>
              <w:rPr>
                <w:rFonts w:ascii="David" w:hAnsi="David" w:cs="David"/>
                <w:rtl/>
              </w:rPr>
            </w:pPr>
            <w:r>
              <w:rPr>
                <w:rFonts w:ascii="David" w:hAnsi="David" w:cs="David"/>
                <w:rtl/>
              </w:rPr>
              <w:t>במהלך כל ימות השנה</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5914B759" w14:textId="52526EEB" w:rsidR="00A256A8" w:rsidRDefault="00A256A8" w:rsidP="001D6EC9">
            <w:pPr>
              <w:keepLines/>
              <w:spacing w:line="276" w:lineRule="auto"/>
              <w:jc w:val="center"/>
              <w:rPr>
                <w:rFonts w:ascii="David" w:hAnsi="David" w:cs="David"/>
                <w:rtl/>
              </w:rPr>
            </w:pPr>
            <w:r>
              <w:rPr>
                <w:rFonts w:ascii="David" w:hAnsi="David" w:cs="David" w:hint="cs"/>
                <w:rtl/>
              </w:rPr>
              <w:t xml:space="preserve">1,000 ₪ </w:t>
            </w:r>
            <w:r w:rsidR="00D87B27">
              <w:rPr>
                <w:rFonts w:ascii="David" w:hAnsi="David" w:cs="David" w:hint="cs"/>
                <w:rtl/>
              </w:rPr>
              <w:t>ל</w:t>
            </w:r>
            <w:r w:rsidR="00E003EF">
              <w:rPr>
                <w:rFonts w:ascii="David" w:hAnsi="David" w:cs="David" w:hint="cs"/>
                <w:rtl/>
              </w:rPr>
              <w:t>יחידת תיוק</w:t>
            </w:r>
          </w:p>
        </w:tc>
      </w:tr>
      <w:tr w:rsidR="00A256A8" w14:paraId="36055DDE"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1BE6D74F" w14:textId="77777777" w:rsidR="00A256A8" w:rsidRDefault="00A256A8"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01DEBA62" w14:textId="77777777" w:rsidR="00A256A8" w:rsidRDefault="00A256A8" w:rsidP="00A256A8">
            <w:pPr>
              <w:keepLines/>
              <w:spacing w:line="276" w:lineRule="auto"/>
              <w:jc w:val="center"/>
              <w:rPr>
                <w:rFonts w:ascii="David" w:hAnsi="David" w:cs="David"/>
                <w:b/>
                <w:bCs/>
                <w:rtl/>
              </w:rPr>
            </w:pPr>
            <w:r>
              <w:rPr>
                <w:rFonts w:ascii="David" w:hAnsi="David" w:cs="David"/>
                <w:rtl/>
              </w:rPr>
              <w:t>אי עמידה בלו"ז שנקבע למסירת המיכלים בסיום תקופת ההתקשרות</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58A0FC6B" w14:textId="77777777" w:rsidR="00A256A8" w:rsidRDefault="00A256A8" w:rsidP="00A256A8">
            <w:pPr>
              <w:keepLines/>
              <w:spacing w:line="276" w:lineRule="auto"/>
              <w:jc w:val="center"/>
              <w:rPr>
                <w:rFonts w:ascii="David" w:hAnsi="David" w:cs="David"/>
                <w:b/>
                <w:bCs/>
                <w:rtl/>
              </w:rPr>
            </w:pPr>
            <w:r>
              <w:rPr>
                <w:rFonts w:ascii="David" w:hAnsi="David" w:cs="David"/>
                <w:rtl/>
              </w:rPr>
              <w:t>עד תום תקופת המעבר ו/או תקופה אחרת שנקבעה באישור עורך המכרז</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33008544" w14:textId="77777777" w:rsidR="00A256A8" w:rsidRDefault="00A256A8" w:rsidP="00A256A8">
            <w:pPr>
              <w:keepLines/>
              <w:spacing w:line="276" w:lineRule="auto"/>
              <w:jc w:val="center"/>
              <w:rPr>
                <w:rFonts w:ascii="David" w:hAnsi="David" w:cs="David"/>
                <w:b/>
                <w:bCs/>
                <w:rtl/>
              </w:rPr>
            </w:pPr>
            <w:r>
              <w:rPr>
                <w:rFonts w:ascii="David" w:hAnsi="David" w:cs="David"/>
                <w:rtl/>
              </w:rPr>
              <w:t>500 ₪ לכל יום איחור</w:t>
            </w:r>
          </w:p>
        </w:tc>
      </w:tr>
      <w:tr w:rsidR="00A256A8" w14:paraId="1767E2F1"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06EED12A" w14:textId="77777777" w:rsidR="00A256A8" w:rsidRDefault="00A256A8"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12DADEA0" w14:textId="77777777" w:rsidR="00A256A8" w:rsidRDefault="00A256A8" w:rsidP="00A256A8">
            <w:pPr>
              <w:keepLines/>
              <w:spacing w:line="276" w:lineRule="auto"/>
              <w:jc w:val="center"/>
              <w:rPr>
                <w:rFonts w:ascii="David" w:hAnsi="David" w:cs="David"/>
                <w:b/>
                <w:bCs/>
                <w:rtl/>
              </w:rPr>
            </w:pPr>
            <w:r>
              <w:rPr>
                <w:rFonts w:ascii="David" w:hAnsi="David" w:cs="David"/>
                <w:rtl/>
              </w:rPr>
              <w:t>בעבור אי הפעלת מד טמפרטורה ולחות או חריגה מתנאי הטמפרטורה ו/ או הלחות הדרושים בשיעור של מעל 20%</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19B5399" w14:textId="77777777" w:rsidR="00A256A8" w:rsidRDefault="00A256A8" w:rsidP="00A256A8">
            <w:pPr>
              <w:keepLines/>
              <w:spacing w:line="276" w:lineRule="auto"/>
              <w:jc w:val="center"/>
              <w:rPr>
                <w:rFonts w:ascii="David" w:hAnsi="David" w:cs="David"/>
                <w:b/>
                <w:bCs/>
                <w:rtl/>
              </w:rPr>
            </w:pPr>
            <w:r>
              <w:rPr>
                <w:rFonts w:ascii="David" w:hAnsi="David" w:cs="David"/>
                <w:rtl/>
              </w:rPr>
              <w:t>במהלך כל ימות השנה</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6EE30C9D" w14:textId="77777777" w:rsidR="00A256A8" w:rsidRDefault="00A256A8" w:rsidP="00A256A8">
            <w:pPr>
              <w:keepLines/>
              <w:spacing w:line="276" w:lineRule="auto"/>
              <w:jc w:val="center"/>
              <w:rPr>
                <w:rFonts w:ascii="David" w:hAnsi="David" w:cs="David"/>
                <w:b/>
                <w:bCs/>
                <w:rtl/>
              </w:rPr>
            </w:pPr>
            <w:r>
              <w:rPr>
                <w:rFonts w:ascii="David" w:hAnsi="David" w:cs="David"/>
                <w:rtl/>
              </w:rPr>
              <w:t>300 ₪ ליום</w:t>
            </w:r>
          </w:p>
        </w:tc>
      </w:tr>
      <w:tr w:rsidR="00A256A8" w14:paraId="28EACC2B" w14:textId="77777777" w:rsidTr="00240ED0">
        <w:trPr>
          <w:cantSplit/>
          <w:jc w:val="center"/>
        </w:trPr>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14:paraId="0779ED6E" w14:textId="77777777" w:rsidR="00A256A8" w:rsidRDefault="00A256A8" w:rsidP="006F4333">
            <w:pPr>
              <w:pStyle w:val="af8"/>
              <w:keepLines/>
              <w:numPr>
                <w:ilvl w:val="0"/>
                <w:numId w:val="102"/>
              </w:numPr>
              <w:spacing w:line="276" w:lineRule="auto"/>
              <w:ind w:left="0" w:right="-86" w:firstLine="0"/>
              <w:contextualSpacing w:val="0"/>
              <w:jc w:val="center"/>
              <w:rPr>
                <w:rFonts w:ascii="David" w:hAnsi="David" w:cs="David"/>
                <w:b/>
                <w:bCs/>
                <w:rtl/>
              </w:rPr>
            </w:pPr>
          </w:p>
        </w:tc>
        <w:tc>
          <w:tcPr>
            <w:tcW w:w="3308" w:type="dxa"/>
            <w:tcBorders>
              <w:top w:val="single" w:sz="4" w:space="0" w:color="auto"/>
              <w:left w:val="single" w:sz="4" w:space="0" w:color="auto"/>
              <w:bottom w:val="single" w:sz="4" w:space="0" w:color="auto"/>
              <w:right w:val="single" w:sz="4" w:space="0" w:color="auto"/>
            </w:tcBorders>
            <w:shd w:val="clear" w:color="auto" w:fill="auto"/>
            <w:vAlign w:val="center"/>
          </w:tcPr>
          <w:p w14:paraId="6B963913" w14:textId="77777777" w:rsidR="00A256A8" w:rsidRDefault="00A256A8" w:rsidP="00A256A8">
            <w:pPr>
              <w:keepLines/>
              <w:spacing w:line="276" w:lineRule="auto"/>
              <w:jc w:val="center"/>
              <w:rPr>
                <w:rFonts w:ascii="David" w:hAnsi="David" w:cs="David"/>
                <w:b/>
                <w:bCs/>
                <w:rtl/>
              </w:rPr>
            </w:pPr>
            <w:r>
              <w:rPr>
                <w:rFonts w:ascii="David" w:hAnsi="David" w:cs="David"/>
                <w:rtl/>
              </w:rPr>
              <w:t>אי עמידה בתנאי האחסון, הבטיחות ו/או הביטחון של החומר</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D187CDE" w14:textId="77777777" w:rsidR="00A256A8" w:rsidRDefault="00A256A8" w:rsidP="00A256A8">
            <w:pPr>
              <w:keepLines/>
              <w:spacing w:line="276" w:lineRule="auto"/>
              <w:jc w:val="center"/>
              <w:rPr>
                <w:rFonts w:ascii="David" w:hAnsi="David" w:cs="David"/>
                <w:b/>
                <w:bCs/>
                <w:rtl/>
              </w:rPr>
            </w:pPr>
            <w:r>
              <w:rPr>
                <w:rFonts w:ascii="David" w:hAnsi="David" w:cs="David"/>
                <w:rtl/>
              </w:rPr>
              <w:t>במהלך כל ימות השנה</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14:paraId="2F7B514D" w14:textId="77777777" w:rsidR="00A256A8" w:rsidRDefault="00A256A8" w:rsidP="00A256A8">
            <w:pPr>
              <w:keepLines/>
              <w:spacing w:line="276" w:lineRule="auto"/>
              <w:jc w:val="center"/>
              <w:rPr>
                <w:rFonts w:ascii="David" w:hAnsi="David" w:cs="David"/>
                <w:b/>
                <w:bCs/>
                <w:rtl/>
              </w:rPr>
            </w:pPr>
            <w:r>
              <w:rPr>
                <w:rFonts w:ascii="David" w:hAnsi="David" w:cs="David"/>
                <w:rtl/>
              </w:rPr>
              <w:t>1,000 ₪ לביקורת</w:t>
            </w:r>
          </w:p>
        </w:tc>
      </w:tr>
    </w:tbl>
    <w:p w14:paraId="52A75540" w14:textId="77777777" w:rsidR="00D1616A" w:rsidRDefault="00D1616A" w:rsidP="00D1616A">
      <w:pPr>
        <w:rPr>
          <w:rtl/>
        </w:rPr>
      </w:pPr>
    </w:p>
    <w:p w14:paraId="24DA6318" w14:textId="77777777" w:rsidR="005219F1" w:rsidRPr="00121439" w:rsidRDefault="005219F1" w:rsidP="003907FE">
      <w:pPr>
        <w:pStyle w:val="43"/>
        <w:rPr>
          <w:rtl/>
        </w:rPr>
      </w:pPr>
      <w:r w:rsidRPr="00121439">
        <w:rPr>
          <w:rtl/>
        </w:rPr>
        <w:t xml:space="preserve">חישוב שעת איחור/יום איחור הינו מהמועד בו השירות היה אמור להתבצע ועד קבלת השירות בפועל. חישוב שעות האיחור/ ימי האיחור יהיה על בסיס ימי </w:t>
      </w:r>
      <w:r w:rsidR="001E24B0">
        <w:rPr>
          <w:rFonts w:hint="cs"/>
          <w:rtl/>
        </w:rPr>
        <w:t>ימים קלנדריים אלא אם כן נאמר אחרת</w:t>
      </w:r>
      <w:r w:rsidRPr="00121439">
        <w:rPr>
          <w:rtl/>
        </w:rPr>
        <w:t>.</w:t>
      </w:r>
    </w:p>
    <w:p w14:paraId="69184FC8" w14:textId="77777777" w:rsidR="005219F1" w:rsidRPr="00121439" w:rsidRDefault="005219F1" w:rsidP="003907FE">
      <w:pPr>
        <w:pStyle w:val="43"/>
        <w:rPr>
          <w:rtl/>
        </w:rPr>
      </w:pPr>
      <w:r w:rsidRPr="00121439">
        <w:rPr>
          <w:rtl/>
        </w:rPr>
        <w:t>יובהר כי ה</w:t>
      </w:r>
      <w:r w:rsidR="00655DE4">
        <w:rPr>
          <w:rFonts w:eastAsia="Batang" w:hint="cs"/>
          <w:rtl/>
          <w:lang w:val="x-none" w:eastAsia="x-none"/>
        </w:rPr>
        <w:t>מזמין</w:t>
      </w:r>
      <w:r w:rsidRPr="00121439">
        <w:rPr>
          <w:rtl/>
        </w:rPr>
        <w:t xml:space="preserve"> יודיע בטרם הטלת הקנס על כוונה לקנוס את ה</w:t>
      </w:r>
      <w:r>
        <w:rPr>
          <w:rtl/>
        </w:rPr>
        <w:t>ספק</w:t>
      </w:r>
      <w:r w:rsidRPr="00121439">
        <w:rPr>
          <w:rtl/>
        </w:rPr>
        <w:t xml:space="preserve"> בגין אי עמידה בדרישות המכרז ותינתן ל</w:t>
      </w:r>
      <w:r>
        <w:rPr>
          <w:rtl/>
        </w:rPr>
        <w:t>ספק</w:t>
      </w:r>
      <w:r w:rsidRPr="00121439">
        <w:rPr>
          <w:rtl/>
        </w:rPr>
        <w:t xml:space="preserve"> הזכות להגיב על הטלת הקנס.</w:t>
      </w:r>
    </w:p>
    <w:p w14:paraId="64B9911B" w14:textId="77777777" w:rsidR="00D1616A" w:rsidRDefault="00D1616A" w:rsidP="003907FE">
      <w:pPr>
        <w:pStyle w:val="43"/>
      </w:pPr>
      <w:bookmarkStart w:id="534" w:name="_Ref515196864"/>
      <w:r>
        <w:rPr>
          <w:rFonts w:hint="cs"/>
          <w:rtl/>
        </w:rPr>
        <w:t>עורך המכרז או המזמין יהיו רשאים, בהתאם לשיקול דעתם, להפחית מגובה הפיצוי בגין אי עמידה ברמת השירות המפורטת לעיל בטבלה.</w:t>
      </w:r>
    </w:p>
    <w:bookmarkEnd w:id="534"/>
    <w:p w14:paraId="3E00B6C3" w14:textId="77777777" w:rsidR="00D1616A" w:rsidRDefault="00D1616A" w:rsidP="003907FE">
      <w:pPr>
        <w:pStyle w:val="43"/>
      </w:pPr>
      <w:r>
        <w:rPr>
          <w:rFonts w:hint="cs"/>
          <w:rtl/>
        </w:rPr>
        <w:t>עורך המכרז רשאי לקבוע את הפיצוי המוסכם בשים לב למהות ההפרה, היקפה, והשפעתה על עבודתם התקינה של המזמינים.</w:t>
      </w:r>
    </w:p>
    <w:p w14:paraId="3C703DA4" w14:textId="2EBA3DCE" w:rsidR="005603E9" w:rsidRPr="00121439" w:rsidRDefault="005603E9" w:rsidP="003907FE">
      <w:pPr>
        <w:pStyle w:val="43"/>
        <w:rPr>
          <w:rtl/>
        </w:rPr>
      </w:pPr>
      <w:r w:rsidRPr="00121439">
        <w:rPr>
          <w:rtl/>
        </w:rPr>
        <w:t>חילוקי דעות במידה ונתגלו בין ה</w:t>
      </w:r>
      <w:r w:rsidR="00655DE4">
        <w:rPr>
          <w:rFonts w:eastAsia="Batang" w:hint="cs"/>
          <w:rtl/>
          <w:lang w:val="x-none" w:eastAsia="x-none"/>
        </w:rPr>
        <w:t>מזמין</w:t>
      </w:r>
      <w:r w:rsidRPr="00121439">
        <w:rPr>
          <w:rtl/>
        </w:rPr>
        <w:t xml:space="preserve"> ל</w:t>
      </w:r>
      <w:r>
        <w:rPr>
          <w:rtl/>
        </w:rPr>
        <w:t>ספק</w:t>
      </w:r>
      <w:r w:rsidRPr="00121439">
        <w:rPr>
          <w:rtl/>
        </w:rPr>
        <w:t xml:space="preserve">, יובאו לדיון בפני </w:t>
      </w:r>
      <w:r w:rsidR="00591E3F">
        <w:rPr>
          <w:rFonts w:hint="cs"/>
          <w:rtl/>
        </w:rPr>
        <w:t>עורך המכרז.</w:t>
      </w:r>
    </w:p>
    <w:p w14:paraId="38F99E83" w14:textId="77777777" w:rsidR="00D1616A" w:rsidRDefault="00D1616A" w:rsidP="00C03A1B">
      <w:pPr>
        <w:pStyle w:val="25"/>
      </w:pPr>
      <w:bookmarkStart w:id="535" w:name="_Toc536387296"/>
      <w:bookmarkStart w:id="536" w:name="_Toc536387364"/>
      <w:bookmarkStart w:id="537" w:name="_Toc536387431"/>
      <w:bookmarkStart w:id="538" w:name="_Toc536387495"/>
      <w:bookmarkStart w:id="539" w:name="_Toc3384478"/>
      <w:bookmarkStart w:id="540" w:name="_Toc72305677"/>
      <w:bookmarkStart w:id="541" w:name="_Toc72403939"/>
      <w:bookmarkStart w:id="542" w:name="_Toc72405306"/>
      <w:bookmarkStart w:id="543" w:name="_Toc100761192"/>
      <w:bookmarkStart w:id="544" w:name="_Ref138644244"/>
      <w:bookmarkStart w:id="545" w:name="_Toc139083191"/>
      <w:bookmarkStart w:id="546" w:name="_Toc139098255"/>
      <w:bookmarkStart w:id="547" w:name="_Toc175653077"/>
      <w:bookmarkStart w:id="548" w:name="_Toc233006723"/>
      <w:bookmarkStart w:id="549" w:name="_Toc311629425"/>
      <w:bookmarkStart w:id="550" w:name="_Toc311629949"/>
      <w:bookmarkStart w:id="551" w:name="_Ref377271136"/>
      <w:bookmarkEnd w:id="535"/>
      <w:bookmarkEnd w:id="536"/>
      <w:bookmarkEnd w:id="537"/>
      <w:bookmarkEnd w:id="538"/>
      <w:r>
        <w:rPr>
          <w:rFonts w:hint="cs"/>
          <w:rtl/>
        </w:rPr>
        <w:t>דיווחים שוטפים</w:t>
      </w:r>
      <w:bookmarkEnd w:id="539"/>
      <w:bookmarkEnd w:id="540"/>
      <w:bookmarkEnd w:id="541"/>
      <w:bookmarkEnd w:id="542"/>
      <w:bookmarkEnd w:id="543"/>
      <w:r>
        <w:rPr>
          <w:rFonts w:hint="cs"/>
          <w:rtl/>
        </w:rPr>
        <w:t xml:space="preserve"> </w:t>
      </w:r>
    </w:p>
    <w:p w14:paraId="5B42CA93" w14:textId="77777777" w:rsidR="00D1616A" w:rsidRDefault="00D1616A" w:rsidP="00CB0B4A">
      <w:pPr>
        <w:pStyle w:val="3ffe"/>
        <w:rPr>
          <w:rtl/>
        </w:rPr>
      </w:pPr>
      <w:bookmarkStart w:id="552" w:name="_Toc407797652"/>
      <w:r>
        <w:rPr>
          <w:rFonts w:hint="cs"/>
          <w:rtl/>
        </w:rPr>
        <w:t>הספק ימציא לעורך המכרז על פי דרישתו, מעת לעת, דוחות הנוגעים למכרז בכתב, במבנה, בפורמט ומועדי הגשה כפי שייקבעו על ידי עורך המכרז.</w:t>
      </w:r>
    </w:p>
    <w:p w14:paraId="2C625214" w14:textId="77777777" w:rsidR="00D1616A" w:rsidRDefault="00D1616A" w:rsidP="00CB0B4A">
      <w:pPr>
        <w:pStyle w:val="3ffe"/>
        <w:rPr>
          <w:rtl/>
        </w:rPr>
      </w:pPr>
      <w:r>
        <w:rPr>
          <w:rFonts w:hint="cs"/>
          <w:rtl/>
        </w:rPr>
        <w:t xml:space="preserve">עורך המכרז והמזמין, או מי מטעמם, יהיו רשאים לערוך על פי שיקול דעתם או לדרוש מהספק לבצע בדיקות אקראיות לבחינת הציוד והשירותים שיסופקו בהתאם להוראות המכרז. </w:t>
      </w:r>
    </w:p>
    <w:p w14:paraId="52F39997" w14:textId="77777777" w:rsidR="00D1616A" w:rsidRDefault="00D1616A" w:rsidP="00CB0B4A">
      <w:pPr>
        <w:pStyle w:val="3ffe"/>
        <w:rPr>
          <w:rtl/>
        </w:rPr>
      </w:pPr>
      <w:r>
        <w:rPr>
          <w:rFonts w:hint="cs"/>
          <w:rtl/>
        </w:rPr>
        <w:t>הספק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665804E7" w14:textId="77777777" w:rsidR="00D1616A" w:rsidRDefault="00D1616A" w:rsidP="00CB0B4A">
      <w:pPr>
        <w:pStyle w:val="3ffe"/>
      </w:pPr>
      <w:r>
        <w:rPr>
          <w:rFonts w:hint="cs"/>
          <w:rtl/>
        </w:rPr>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עבודה.</w:t>
      </w:r>
    </w:p>
    <w:p w14:paraId="59C103F5" w14:textId="39E1D6E3" w:rsidR="00D1616A" w:rsidRDefault="00D1616A" w:rsidP="00FB2D00">
      <w:pPr>
        <w:pStyle w:val="3ffe"/>
      </w:pPr>
      <w:r>
        <w:rPr>
          <w:rFonts w:hint="cs"/>
          <w:rtl/>
        </w:rPr>
        <w:t xml:space="preserve">הספק, באמצעות </w:t>
      </w:r>
      <w:r w:rsidR="00FB2D00">
        <w:rPr>
          <w:rFonts w:hint="cs"/>
          <w:rtl/>
        </w:rPr>
        <w:t>איש הקשר</w:t>
      </w:r>
      <w:r>
        <w:rPr>
          <w:rFonts w:hint="cs"/>
          <w:rtl/>
        </w:rPr>
        <w:t xml:space="preserve"> שימנה, יגיש למזמין או לעורך המכרז, על פי דרישתם, דוחות תקופתיים ערוכים באופן ובתדירות אשר ייקבעו על ידם.</w:t>
      </w:r>
    </w:p>
    <w:bookmarkEnd w:id="544"/>
    <w:bookmarkEnd w:id="545"/>
    <w:bookmarkEnd w:id="546"/>
    <w:bookmarkEnd w:id="547"/>
    <w:bookmarkEnd w:id="548"/>
    <w:bookmarkEnd w:id="549"/>
    <w:bookmarkEnd w:id="550"/>
    <w:bookmarkEnd w:id="551"/>
    <w:bookmarkEnd w:id="552"/>
    <w:p w14:paraId="3112CD8D" w14:textId="77362835" w:rsidR="00210AF9" w:rsidRDefault="006E23B7" w:rsidP="00240ED0">
      <w:pPr>
        <w:pStyle w:val="3-9"/>
      </w:pPr>
      <w:r>
        <w:rPr>
          <w:rtl/>
        </w:rPr>
        <w:br w:type="page"/>
      </w:r>
    </w:p>
    <w:p w14:paraId="0EF17CE2" w14:textId="77777777" w:rsidR="0092412D" w:rsidRDefault="0092412D" w:rsidP="00632A27">
      <w:pPr>
        <w:pStyle w:val="27"/>
        <w:rPr>
          <w:rtl/>
        </w:rPr>
      </w:pPr>
      <w:bookmarkStart w:id="553" w:name="_Toc72305679"/>
      <w:bookmarkStart w:id="554" w:name="_Toc72403941"/>
      <w:r w:rsidRPr="00B24097">
        <w:rPr>
          <w:rtl/>
        </w:rPr>
        <w:lastRenderedPageBreak/>
        <w:t xml:space="preserve">נספח </w:t>
      </w:r>
      <w:r w:rsidRPr="00B24097">
        <w:rPr>
          <w:rFonts w:hint="cs"/>
          <w:rtl/>
        </w:rPr>
        <w:t>2.1</w:t>
      </w:r>
      <w:r w:rsidRPr="00B24097">
        <w:rPr>
          <w:rtl/>
        </w:rPr>
        <w:t xml:space="preserve"> - תוכנית עבודה להתאמת נפחי האחסון בהתאם לזכייה</w:t>
      </w:r>
      <w:bookmarkEnd w:id="553"/>
      <w:bookmarkEnd w:id="554"/>
      <w:r w:rsidRPr="00B24097">
        <w:rPr>
          <w:rtl/>
        </w:rPr>
        <w:t xml:space="preserve"> </w:t>
      </w:r>
    </w:p>
    <w:p w14:paraId="615097E2" w14:textId="77777777" w:rsidR="00AF72BF" w:rsidRDefault="00AF72BF" w:rsidP="00AF72BF">
      <w:pPr>
        <w:jc w:val="center"/>
        <w:rPr>
          <w:rFonts w:ascii="David" w:hAnsi="David" w:cs="David"/>
          <w:b/>
          <w:bCs/>
          <w:sz w:val="26"/>
          <w:szCs w:val="26"/>
          <w:highlight w:val="yellow"/>
          <w:rtl/>
        </w:rPr>
      </w:pPr>
    </w:p>
    <w:p w14:paraId="6BDF9244" w14:textId="1A141504" w:rsidR="00AF72BF" w:rsidRPr="00E15599" w:rsidRDefault="00AF72BF" w:rsidP="00AF72BF">
      <w:pPr>
        <w:jc w:val="center"/>
        <w:rPr>
          <w:rFonts w:ascii="David" w:hAnsi="David" w:cs="David"/>
          <w:b/>
          <w:bCs/>
          <w:sz w:val="26"/>
          <w:szCs w:val="26"/>
        </w:rPr>
      </w:pPr>
      <w:r w:rsidRPr="00AF72BF">
        <w:rPr>
          <w:rFonts w:ascii="David" w:hAnsi="David" w:cs="David" w:hint="cs"/>
          <w:b/>
          <w:bCs/>
          <w:sz w:val="26"/>
          <w:szCs w:val="26"/>
          <w:highlight w:val="yellow"/>
          <w:rtl/>
        </w:rPr>
        <w:t xml:space="preserve">יש למלא את הנספח עבור כל סל </w:t>
      </w:r>
      <w:r w:rsidRPr="006417E7">
        <w:rPr>
          <w:rFonts w:ascii="David" w:hAnsi="David" w:cs="David" w:hint="cs"/>
          <w:b/>
          <w:bCs/>
          <w:sz w:val="26"/>
          <w:szCs w:val="26"/>
          <w:highlight w:val="yellow"/>
          <w:rtl/>
        </w:rPr>
        <w:t>בנפרד</w:t>
      </w:r>
      <w:r w:rsidR="006417E7" w:rsidRPr="00240ED0">
        <w:rPr>
          <w:rFonts w:ascii="David" w:hAnsi="David" w:cs="David"/>
          <w:b/>
          <w:bCs/>
          <w:sz w:val="26"/>
          <w:szCs w:val="26"/>
          <w:highlight w:val="yellow"/>
          <w:rtl/>
        </w:rPr>
        <w:t xml:space="preserve"> – לאחר הזכייה</w:t>
      </w:r>
    </w:p>
    <w:p w14:paraId="7AFB1A62" w14:textId="77777777" w:rsidR="00AF72BF" w:rsidRDefault="0092412D" w:rsidP="0092412D">
      <w:pPr>
        <w:jc w:val="center"/>
        <w:rPr>
          <w:rFonts w:ascii="David" w:hAnsi="David" w:cs="David"/>
          <w:b/>
          <w:bCs/>
          <w:color w:val="FF0000"/>
          <w:sz w:val="26"/>
          <w:szCs w:val="26"/>
          <w:rtl/>
        </w:rPr>
      </w:pPr>
      <w:r w:rsidRPr="00AF72BF">
        <w:rPr>
          <w:rFonts w:ascii="David" w:hAnsi="David" w:cs="David" w:hint="cs"/>
          <w:b/>
          <w:bCs/>
          <w:color w:val="FF0000"/>
          <w:sz w:val="26"/>
          <w:szCs w:val="26"/>
          <w:rtl/>
        </w:rPr>
        <w:t xml:space="preserve"> </w:t>
      </w:r>
    </w:p>
    <w:p w14:paraId="0E302029" w14:textId="20CACEBF" w:rsidR="00616C77" w:rsidRPr="00AF72BF" w:rsidRDefault="0092412D" w:rsidP="008D0D55">
      <w:pPr>
        <w:jc w:val="center"/>
        <w:rPr>
          <w:rFonts w:ascii="David" w:hAnsi="David" w:cs="David"/>
          <w:b/>
          <w:bCs/>
          <w:color w:val="FF0000"/>
          <w:sz w:val="26"/>
          <w:szCs w:val="26"/>
          <w:rtl/>
        </w:rPr>
      </w:pPr>
      <w:r w:rsidRPr="00AF72BF">
        <w:rPr>
          <w:rFonts w:ascii="David" w:hAnsi="David" w:cs="David" w:hint="cs"/>
          <w:b/>
          <w:bCs/>
          <w:color w:val="FF0000"/>
          <w:sz w:val="26"/>
          <w:szCs w:val="26"/>
          <w:rtl/>
        </w:rPr>
        <w:t xml:space="preserve">(נספח זה מיועד לספקים שלא מתאפשר להם לקלוט את כל כמות המכלים בסל בהתאם לזכייתם ונדרשים לבצע עבודות להקמת מתקן </w:t>
      </w:r>
      <w:r w:rsidR="0084227D">
        <w:rPr>
          <w:rFonts w:ascii="David" w:hAnsi="David" w:cs="David" w:hint="cs"/>
          <w:b/>
          <w:bCs/>
          <w:color w:val="FF0000"/>
          <w:sz w:val="26"/>
          <w:szCs w:val="26"/>
          <w:rtl/>
        </w:rPr>
        <w:t>אחסון</w:t>
      </w:r>
      <w:r w:rsidRPr="00AF72BF">
        <w:rPr>
          <w:rFonts w:ascii="David" w:hAnsi="David" w:cs="David" w:hint="cs"/>
          <w:b/>
          <w:bCs/>
          <w:color w:val="FF0000"/>
          <w:sz w:val="26"/>
          <w:szCs w:val="26"/>
          <w:rtl/>
        </w:rPr>
        <w:t xml:space="preserve"> חדש</w:t>
      </w:r>
      <w:r w:rsidR="00616C77" w:rsidRPr="00AF72BF">
        <w:rPr>
          <w:rFonts w:ascii="David" w:hAnsi="David" w:cs="David" w:hint="cs"/>
          <w:b/>
          <w:bCs/>
          <w:color w:val="FF0000"/>
          <w:sz w:val="26"/>
          <w:szCs w:val="26"/>
          <w:rtl/>
        </w:rPr>
        <w:t>)</w:t>
      </w:r>
      <w:r w:rsidRPr="00AF72BF">
        <w:rPr>
          <w:rFonts w:ascii="David" w:hAnsi="David" w:cs="David" w:hint="cs"/>
          <w:b/>
          <w:bCs/>
          <w:color w:val="FF0000"/>
          <w:sz w:val="26"/>
          <w:szCs w:val="26"/>
          <w:rtl/>
        </w:rPr>
        <w:t xml:space="preserve"> </w:t>
      </w:r>
    </w:p>
    <w:p w14:paraId="674E706D" w14:textId="77777777" w:rsidR="00616C77" w:rsidRDefault="00616C77" w:rsidP="0092412D">
      <w:pPr>
        <w:jc w:val="center"/>
        <w:rPr>
          <w:rFonts w:ascii="David" w:hAnsi="David" w:cs="David"/>
          <w:b/>
          <w:bCs/>
          <w:sz w:val="26"/>
          <w:szCs w:val="26"/>
          <w:rtl/>
        </w:rPr>
      </w:pPr>
    </w:p>
    <w:p w14:paraId="473BF3E4" w14:textId="77777777" w:rsidR="0092412D" w:rsidRDefault="0092412D" w:rsidP="0092412D">
      <w:pPr>
        <w:jc w:val="right"/>
        <w:rPr>
          <w:rFonts w:ascii="David" w:hAnsi="David" w:cs="David"/>
          <w:u w:val="single"/>
          <w:rtl/>
        </w:rPr>
      </w:pPr>
    </w:p>
    <w:p w14:paraId="62085A0D" w14:textId="77777777" w:rsidR="0092412D" w:rsidRDefault="0092412D" w:rsidP="0092412D">
      <w:pPr>
        <w:spacing w:line="360" w:lineRule="auto"/>
        <w:jc w:val="right"/>
        <w:rPr>
          <w:rFonts w:ascii="David" w:hAnsi="David" w:cs="David"/>
          <w:u w:val="single"/>
          <w:rtl/>
        </w:rPr>
      </w:pPr>
      <w:r>
        <w:rPr>
          <w:rFonts w:ascii="David" w:hAnsi="David" w:cs="David"/>
          <w:u w:val="single"/>
          <w:rtl/>
        </w:rPr>
        <w:t>תאריך:_______________</w:t>
      </w:r>
    </w:p>
    <w:p w14:paraId="757397F6" w14:textId="77777777" w:rsidR="0092412D" w:rsidRDefault="0092412D" w:rsidP="0092412D">
      <w:pPr>
        <w:spacing w:line="360" w:lineRule="auto"/>
        <w:jc w:val="both"/>
        <w:rPr>
          <w:rFonts w:ascii="David" w:hAnsi="David" w:cs="David"/>
          <w:b/>
          <w:bCs/>
          <w:rtl/>
        </w:rPr>
      </w:pPr>
      <w:r>
        <w:rPr>
          <w:rFonts w:ascii="David" w:hAnsi="David" w:cs="David"/>
          <w:b/>
          <w:bCs/>
          <w:rtl/>
        </w:rPr>
        <w:t>לכבוד</w:t>
      </w:r>
    </w:p>
    <w:p w14:paraId="6E99A024" w14:textId="1F6A4736" w:rsidR="0092412D" w:rsidRDefault="0092412D" w:rsidP="0092412D">
      <w:pPr>
        <w:spacing w:line="360" w:lineRule="auto"/>
        <w:jc w:val="both"/>
        <w:rPr>
          <w:rFonts w:ascii="David" w:hAnsi="David" w:cs="David"/>
          <w:b/>
          <w:bCs/>
          <w:rtl/>
        </w:rPr>
      </w:pPr>
      <w:r>
        <w:rPr>
          <w:rFonts w:ascii="David" w:hAnsi="David" w:cs="David"/>
          <w:b/>
          <w:bCs/>
          <w:rtl/>
        </w:rPr>
        <w:t xml:space="preserve">מנהל הרכש הממשלתי, החשב הכללי משרד האוצר </w:t>
      </w:r>
    </w:p>
    <w:p w14:paraId="16A174F3" w14:textId="77777777" w:rsidR="0092412D" w:rsidRDefault="0092412D" w:rsidP="0092412D">
      <w:pPr>
        <w:jc w:val="both"/>
        <w:rPr>
          <w:rFonts w:ascii="David" w:hAnsi="David" w:cs="David"/>
          <w:b/>
          <w:bCs/>
          <w:rtl/>
        </w:rPr>
      </w:pPr>
    </w:p>
    <w:tbl>
      <w:tblPr>
        <w:tblStyle w:val="affff7"/>
        <w:bidiVisual/>
        <w:tblW w:w="8316" w:type="dxa"/>
        <w:tblLook w:val="04A0" w:firstRow="1" w:lastRow="0" w:firstColumn="1" w:lastColumn="0" w:noHBand="0" w:noVBand="1"/>
      </w:tblPr>
      <w:tblGrid>
        <w:gridCol w:w="1753"/>
        <w:gridCol w:w="6563"/>
      </w:tblGrid>
      <w:tr w:rsidR="0092412D" w14:paraId="511733B1" w14:textId="77777777" w:rsidTr="00B05E84">
        <w:tc>
          <w:tcPr>
            <w:tcW w:w="1753" w:type="dxa"/>
            <w:vAlign w:val="center"/>
          </w:tcPr>
          <w:p w14:paraId="4B104919" w14:textId="77777777" w:rsidR="0092412D" w:rsidRPr="009F1241" w:rsidRDefault="0092412D" w:rsidP="00B05E84">
            <w:pPr>
              <w:spacing w:before="100" w:line="320" w:lineRule="atLeast"/>
              <w:rPr>
                <w:rFonts w:ascii="David" w:hAnsi="David" w:cs="David"/>
                <w:b/>
                <w:bCs/>
                <w:u w:val="single"/>
                <w:rtl/>
              </w:rPr>
            </w:pPr>
            <w:r w:rsidRPr="009F1241">
              <w:rPr>
                <w:rFonts w:ascii="David" w:hAnsi="David" w:cs="David"/>
                <w:b/>
                <w:bCs/>
                <w:u w:val="single"/>
                <w:rtl/>
              </w:rPr>
              <w:t>שם הספק:</w:t>
            </w:r>
          </w:p>
        </w:tc>
        <w:tc>
          <w:tcPr>
            <w:tcW w:w="6563" w:type="dxa"/>
            <w:vAlign w:val="center"/>
          </w:tcPr>
          <w:p w14:paraId="4AD10E1C" w14:textId="77777777" w:rsidR="0092412D" w:rsidRDefault="0092412D" w:rsidP="00B05E84">
            <w:pPr>
              <w:spacing w:before="100" w:line="320" w:lineRule="atLeast"/>
              <w:rPr>
                <w:rFonts w:ascii="David" w:hAnsi="David" w:cs="David"/>
                <w:u w:val="single"/>
                <w:rtl/>
              </w:rPr>
            </w:pPr>
          </w:p>
        </w:tc>
      </w:tr>
      <w:tr w:rsidR="0092412D" w14:paraId="35062D84" w14:textId="77777777" w:rsidTr="00B05E84">
        <w:tc>
          <w:tcPr>
            <w:tcW w:w="1753" w:type="dxa"/>
            <w:vAlign w:val="center"/>
          </w:tcPr>
          <w:p w14:paraId="0227003F" w14:textId="77777777" w:rsidR="0092412D" w:rsidRPr="009F1241" w:rsidRDefault="0092412D" w:rsidP="00B05E84">
            <w:pPr>
              <w:spacing w:before="100" w:line="320" w:lineRule="atLeast"/>
              <w:rPr>
                <w:rFonts w:ascii="David" w:hAnsi="David" w:cs="David"/>
                <w:b/>
                <w:bCs/>
                <w:u w:val="single"/>
                <w:rtl/>
              </w:rPr>
            </w:pPr>
            <w:r w:rsidRPr="009F1241">
              <w:rPr>
                <w:rFonts w:ascii="David" w:hAnsi="David" w:cs="David"/>
                <w:b/>
                <w:bCs/>
                <w:u w:val="single"/>
                <w:rtl/>
              </w:rPr>
              <w:t>שם נציג הספק:</w:t>
            </w:r>
          </w:p>
        </w:tc>
        <w:tc>
          <w:tcPr>
            <w:tcW w:w="6563" w:type="dxa"/>
            <w:vAlign w:val="center"/>
          </w:tcPr>
          <w:p w14:paraId="2D41166D" w14:textId="77777777" w:rsidR="0092412D" w:rsidRDefault="0092412D" w:rsidP="00B05E84">
            <w:pPr>
              <w:spacing w:before="100" w:line="320" w:lineRule="atLeast"/>
              <w:rPr>
                <w:rFonts w:ascii="David" w:hAnsi="David" w:cs="David"/>
                <w:u w:val="single"/>
                <w:rtl/>
              </w:rPr>
            </w:pPr>
          </w:p>
        </w:tc>
      </w:tr>
    </w:tbl>
    <w:p w14:paraId="490CEA3C" w14:textId="77777777" w:rsidR="00616C77" w:rsidRDefault="00616C77" w:rsidP="0092412D">
      <w:pPr>
        <w:spacing w:line="360" w:lineRule="auto"/>
        <w:rPr>
          <w:rFonts w:ascii="David" w:hAnsi="David" w:cs="David"/>
          <w:u w:val="single"/>
          <w:rtl/>
        </w:rPr>
      </w:pPr>
    </w:p>
    <w:p w14:paraId="0F82CC01" w14:textId="77777777" w:rsidR="0092412D" w:rsidRDefault="0092412D" w:rsidP="0092412D">
      <w:pPr>
        <w:spacing w:line="360" w:lineRule="auto"/>
        <w:rPr>
          <w:rFonts w:ascii="David" w:hAnsi="David" w:cs="David"/>
          <w:u w:val="single"/>
          <w:rtl/>
        </w:rPr>
      </w:pPr>
      <w:r w:rsidRPr="00616C77">
        <w:rPr>
          <w:rFonts w:ascii="David" w:hAnsi="David" w:cs="David" w:hint="cs"/>
          <w:rtl/>
        </w:rPr>
        <w:t>מספר הסל בו אני נדרש לבצע עבודות להתאמת נפחי האחסון הוא:</w:t>
      </w:r>
      <w:r>
        <w:rPr>
          <w:rFonts w:ascii="David" w:hAnsi="David" w:cs="David" w:hint="cs"/>
          <w:u w:val="single"/>
          <w:rtl/>
        </w:rPr>
        <w:t>_______________</w:t>
      </w:r>
    </w:p>
    <w:p w14:paraId="27D8EB6D" w14:textId="77777777" w:rsidR="0092412D" w:rsidRDefault="0092412D" w:rsidP="0092412D">
      <w:pPr>
        <w:spacing w:line="360" w:lineRule="auto"/>
        <w:rPr>
          <w:rFonts w:ascii="David" w:hAnsi="David" w:cs="David"/>
          <w:u w:val="single"/>
          <w:rtl/>
        </w:rPr>
      </w:pPr>
    </w:p>
    <w:p w14:paraId="47CC7CC1" w14:textId="4B3AA394" w:rsidR="0092412D" w:rsidRPr="00616C77" w:rsidRDefault="0092412D" w:rsidP="0092412D">
      <w:pPr>
        <w:spacing w:line="360" w:lineRule="auto"/>
        <w:rPr>
          <w:rFonts w:ascii="David" w:hAnsi="David" w:cs="David"/>
          <w:b/>
          <w:bCs/>
          <w:rtl/>
        </w:rPr>
      </w:pPr>
      <w:r w:rsidRPr="00616C77">
        <w:rPr>
          <w:rFonts w:ascii="David" w:hAnsi="David" w:cs="David" w:hint="cs"/>
          <w:b/>
          <w:bCs/>
          <w:rtl/>
        </w:rPr>
        <w:t xml:space="preserve">להלן פירוט אודות המתקנים הקיימים והיקף המכלים הזמינים לקליטה </w:t>
      </w:r>
      <w:r w:rsidR="00E865B7" w:rsidRPr="00616C77">
        <w:rPr>
          <w:rFonts w:ascii="David" w:hAnsi="David" w:cs="David" w:hint="cs"/>
          <w:b/>
          <w:bCs/>
          <w:rtl/>
        </w:rPr>
        <w:t>מידית</w:t>
      </w:r>
      <w:r w:rsidRPr="00616C77">
        <w:rPr>
          <w:rFonts w:ascii="David" w:hAnsi="David" w:cs="David" w:hint="cs"/>
          <w:b/>
          <w:bCs/>
          <w:rtl/>
        </w:rPr>
        <w:t xml:space="preserve"> בסל הנ"ל: </w:t>
      </w:r>
    </w:p>
    <w:p w14:paraId="0ADACEE2" w14:textId="77777777" w:rsidR="00616C77" w:rsidRPr="00616C77" w:rsidRDefault="00616C77" w:rsidP="0092412D">
      <w:pPr>
        <w:spacing w:line="360" w:lineRule="auto"/>
        <w:rPr>
          <w:rFonts w:ascii="David" w:hAnsi="David" w:cs="David"/>
          <w:rtl/>
        </w:rPr>
      </w:pPr>
    </w:p>
    <w:tbl>
      <w:tblPr>
        <w:bidiVisual/>
        <w:tblW w:w="8964" w:type="dxa"/>
        <w:tblInd w:w="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7"/>
        <w:gridCol w:w="1701"/>
        <w:gridCol w:w="2836"/>
      </w:tblGrid>
      <w:tr w:rsidR="0092412D" w:rsidRPr="00C5563B" w14:paraId="103064C6" w14:textId="77777777" w:rsidTr="00B05E84">
        <w:tc>
          <w:tcPr>
            <w:tcW w:w="442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73F749E" w14:textId="77777777" w:rsidR="0092412D" w:rsidRPr="00C5563B" w:rsidRDefault="0092412D" w:rsidP="00743323">
            <w:pPr>
              <w:jc w:val="center"/>
              <w:rPr>
                <w:rFonts w:ascii="David" w:hAnsi="David" w:cs="David"/>
                <w:b/>
                <w:bCs/>
                <w:rtl/>
              </w:rPr>
            </w:pPr>
            <w:r w:rsidRPr="00C5563B">
              <w:rPr>
                <w:rFonts w:ascii="David" w:hAnsi="David" w:cs="David"/>
                <w:b/>
                <w:bCs/>
                <w:rtl/>
              </w:rPr>
              <w:t>כתובת מתקן הגניזה</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86993F0" w14:textId="77777777" w:rsidR="0092412D" w:rsidRPr="00C5563B" w:rsidRDefault="0092412D" w:rsidP="00743323">
            <w:pPr>
              <w:jc w:val="center"/>
              <w:rPr>
                <w:rFonts w:ascii="David" w:hAnsi="David" w:cs="David"/>
                <w:b/>
                <w:bCs/>
                <w:rtl/>
              </w:rPr>
            </w:pPr>
            <w:r>
              <w:rPr>
                <w:rFonts w:ascii="David" w:hAnsi="David" w:cs="David" w:hint="cs"/>
                <w:b/>
                <w:bCs/>
                <w:rtl/>
              </w:rPr>
              <w:t>מספר</w:t>
            </w:r>
            <w:r w:rsidRPr="00C5563B">
              <w:rPr>
                <w:rFonts w:ascii="David" w:hAnsi="David" w:cs="David"/>
                <w:b/>
                <w:bCs/>
                <w:rtl/>
              </w:rPr>
              <w:t xml:space="preserve"> המיכלים הקיימים</w:t>
            </w:r>
          </w:p>
        </w:tc>
        <w:tc>
          <w:tcPr>
            <w:tcW w:w="283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55D1D0D" w14:textId="77777777" w:rsidR="0092412D" w:rsidRPr="00C5563B" w:rsidRDefault="0092412D" w:rsidP="00743323">
            <w:pPr>
              <w:jc w:val="center"/>
              <w:rPr>
                <w:rFonts w:ascii="David" w:hAnsi="David" w:cs="David"/>
                <w:b/>
                <w:bCs/>
                <w:rtl/>
              </w:rPr>
            </w:pPr>
            <w:r>
              <w:rPr>
                <w:rFonts w:ascii="David" w:hAnsi="David" w:cs="David" w:hint="cs"/>
                <w:b/>
                <w:bCs/>
                <w:rtl/>
              </w:rPr>
              <w:t>מספר</w:t>
            </w:r>
            <w:r w:rsidRPr="00C5563B">
              <w:rPr>
                <w:rFonts w:ascii="David" w:hAnsi="David" w:cs="David"/>
                <w:b/>
                <w:bCs/>
                <w:rtl/>
              </w:rPr>
              <w:t xml:space="preserve"> המיכלים הזמינים לקליטה מיידית</w:t>
            </w:r>
          </w:p>
        </w:tc>
      </w:tr>
      <w:tr w:rsidR="0092412D" w14:paraId="0C5A8193" w14:textId="77777777" w:rsidTr="00B05E84">
        <w:trPr>
          <w:trHeight w:val="617"/>
        </w:trPr>
        <w:tc>
          <w:tcPr>
            <w:tcW w:w="4427" w:type="dxa"/>
            <w:tcBorders>
              <w:top w:val="single" w:sz="4" w:space="0" w:color="auto"/>
              <w:left w:val="single" w:sz="4" w:space="0" w:color="auto"/>
              <w:bottom w:val="single" w:sz="4" w:space="0" w:color="auto"/>
              <w:right w:val="single" w:sz="4" w:space="0" w:color="auto"/>
            </w:tcBorders>
            <w:vAlign w:val="center"/>
          </w:tcPr>
          <w:p w14:paraId="2B96CCE2"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533EC27B" w14:textId="77777777" w:rsidR="0092412D" w:rsidRDefault="0092412D" w:rsidP="00743323">
            <w:pPr>
              <w:spacing w:line="360" w:lineRule="auto"/>
              <w:jc w:val="center"/>
              <w:rPr>
                <w:rFonts w:ascii="David" w:hAnsi="David" w:cs="David"/>
                <w:rtl/>
              </w:rPr>
            </w:pPr>
          </w:p>
        </w:tc>
        <w:tc>
          <w:tcPr>
            <w:tcW w:w="2836" w:type="dxa"/>
            <w:tcBorders>
              <w:top w:val="single" w:sz="4" w:space="0" w:color="auto"/>
              <w:left w:val="single" w:sz="4" w:space="0" w:color="auto"/>
              <w:bottom w:val="single" w:sz="4" w:space="0" w:color="auto"/>
              <w:right w:val="single" w:sz="4" w:space="0" w:color="auto"/>
            </w:tcBorders>
            <w:vAlign w:val="center"/>
          </w:tcPr>
          <w:p w14:paraId="29B7D45B" w14:textId="77777777" w:rsidR="0092412D" w:rsidRDefault="0092412D" w:rsidP="00743323">
            <w:pPr>
              <w:spacing w:line="360" w:lineRule="auto"/>
              <w:jc w:val="center"/>
              <w:rPr>
                <w:rFonts w:ascii="David" w:hAnsi="David" w:cs="David"/>
                <w:rtl/>
              </w:rPr>
            </w:pPr>
          </w:p>
        </w:tc>
      </w:tr>
      <w:tr w:rsidR="0092412D" w14:paraId="7B7BA6CA" w14:textId="77777777" w:rsidTr="00B05E84">
        <w:trPr>
          <w:trHeight w:val="542"/>
        </w:trPr>
        <w:tc>
          <w:tcPr>
            <w:tcW w:w="4427" w:type="dxa"/>
            <w:tcBorders>
              <w:top w:val="single" w:sz="4" w:space="0" w:color="auto"/>
              <w:left w:val="single" w:sz="4" w:space="0" w:color="auto"/>
              <w:bottom w:val="single" w:sz="4" w:space="0" w:color="auto"/>
              <w:right w:val="single" w:sz="4" w:space="0" w:color="auto"/>
            </w:tcBorders>
            <w:vAlign w:val="center"/>
          </w:tcPr>
          <w:p w14:paraId="0729A811"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64214879" w14:textId="77777777" w:rsidR="0092412D" w:rsidRDefault="0092412D" w:rsidP="00743323">
            <w:pPr>
              <w:spacing w:line="360" w:lineRule="auto"/>
              <w:jc w:val="center"/>
              <w:rPr>
                <w:rFonts w:ascii="David" w:hAnsi="David" w:cs="David"/>
                <w:rtl/>
              </w:rPr>
            </w:pPr>
          </w:p>
        </w:tc>
        <w:tc>
          <w:tcPr>
            <w:tcW w:w="2836" w:type="dxa"/>
            <w:tcBorders>
              <w:top w:val="single" w:sz="4" w:space="0" w:color="auto"/>
              <w:left w:val="single" w:sz="4" w:space="0" w:color="auto"/>
              <w:bottom w:val="single" w:sz="4" w:space="0" w:color="auto"/>
              <w:right w:val="single" w:sz="4" w:space="0" w:color="auto"/>
            </w:tcBorders>
            <w:vAlign w:val="center"/>
          </w:tcPr>
          <w:p w14:paraId="6BE641EA" w14:textId="77777777" w:rsidR="0092412D" w:rsidRDefault="0092412D" w:rsidP="00743323">
            <w:pPr>
              <w:spacing w:line="360" w:lineRule="auto"/>
              <w:jc w:val="center"/>
              <w:rPr>
                <w:rFonts w:ascii="David" w:hAnsi="David" w:cs="David"/>
                <w:rtl/>
              </w:rPr>
            </w:pPr>
          </w:p>
        </w:tc>
      </w:tr>
      <w:tr w:rsidR="0092412D" w14:paraId="0338634C" w14:textId="77777777" w:rsidTr="00B05E84">
        <w:trPr>
          <w:trHeight w:val="565"/>
        </w:trPr>
        <w:tc>
          <w:tcPr>
            <w:tcW w:w="4427" w:type="dxa"/>
            <w:tcBorders>
              <w:top w:val="single" w:sz="4" w:space="0" w:color="auto"/>
              <w:left w:val="single" w:sz="4" w:space="0" w:color="auto"/>
              <w:bottom w:val="single" w:sz="4" w:space="0" w:color="auto"/>
              <w:right w:val="single" w:sz="4" w:space="0" w:color="auto"/>
            </w:tcBorders>
            <w:vAlign w:val="center"/>
          </w:tcPr>
          <w:p w14:paraId="51BA8C17"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7C9D402B" w14:textId="77777777" w:rsidR="0092412D" w:rsidRDefault="0092412D" w:rsidP="00743323">
            <w:pPr>
              <w:spacing w:line="360" w:lineRule="auto"/>
              <w:jc w:val="center"/>
              <w:rPr>
                <w:rFonts w:ascii="David" w:hAnsi="David" w:cs="David"/>
                <w:rtl/>
              </w:rPr>
            </w:pPr>
          </w:p>
        </w:tc>
        <w:tc>
          <w:tcPr>
            <w:tcW w:w="2836" w:type="dxa"/>
            <w:tcBorders>
              <w:top w:val="single" w:sz="4" w:space="0" w:color="auto"/>
              <w:left w:val="single" w:sz="4" w:space="0" w:color="auto"/>
              <w:bottom w:val="single" w:sz="4" w:space="0" w:color="auto"/>
              <w:right w:val="single" w:sz="4" w:space="0" w:color="auto"/>
            </w:tcBorders>
            <w:vAlign w:val="center"/>
          </w:tcPr>
          <w:p w14:paraId="37B3AE74" w14:textId="77777777" w:rsidR="0092412D" w:rsidRDefault="0092412D" w:rsidP="00743323">
            <w:pPr>
              <w:spacing w:line="360" w:lineRule="auto"/>
              <w:jc w:val="center"/>
              <w:rPr>
                <w:rFonts w:ascii="David" w:hAnsi="David" w:cs="David"/>
                <w:rtl/>
              </w:rPr>
            </w:pPr>
          </w:p>
        </w:tc>
      </w:tr>
      <w:tr w:rsidR="0092412D" w14:paraId="2C72ED97" w14:textId="77777777" w:rsidTr="00B05E84">
        <w:trPr>
          <w:trHeight w:val="565"/>
        </w:trPr>
        <w:tc>
          <w:tcPr>
            <w:tcW w:w="4427" w:type="dxa"/>
            <w:tcBorders>
              <w:top w:val="single" w:sz="4" w:space="0" w:color="auto"/>
              <w:left w:val="single" w:sz="4" w:space="0" w:color="auto"/>
              <w:bottom w:val="single" w:sz="4" w:space="0" w:color="auto"/>
              <w:right w:val="single" w:sz="4" w:space="0" w:color="auto"/>
            </w:tcBorders>
            <w:vAlign w:val="center"/>
          </w:tcPr>
          <w:p w14:paraId="25461535"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0CA84762" w14:textId="77777777" w:rsidR="0092412D" w:rsidRDefault="0092412D" w:rsidP="00743323">
            <w:pPr>
              <w:spacing w:line="360" w:lineRule="auto"/>
              <w:jc w:val="center"/>
              <w:rPr>
                <w:rFonts w:ascii="David" w:hAnsi="David" w:cs="David"/>
                <w:rtl/>
              </w:rPr>
            </w:pPr>
          </w:p>
        </w:tc>
        <w:tc>
          <w:tcPr>
            <w:tcW w:w="2836" w:type="dxa"/>
            <w:tcBorders>
              <w:top w:val="single" w:sz="4" w:space="0" w:color="auto"/>
              <w:left w:val="single" w:sz="4" w:space="0" w:color="auto"/>
              <w:bottom w:val="single" w:sz="4" w:space="0" w:color="auto"/>
              <w:right w:val="single" w:sz="4" w:space="0" w:color="auto"/>
            </w:tcBorders>
            <w:vAlign w:val="center"/>
          </w:tcPr>
          <w:p w14:paraId="2EC73CC4" w14:textId="77777777" w:rsidR="0092412D" w:rsidRDefault="0092412D" w:rsidP="00743323">
            <w:pPr>
              <w:spacing w:line="360" w:lineRule="auto"/>
              <w:jc w:val="center"/>
              <w:rPr>
                <w:rFonts w:ascii="David" w:hAnsi="David" w:cs="David"/>
                <w:rtl/>
              </w:rPr>
            </w:pPr>
          </w:p>
        </w:tc>
      </w:tr>
      <w:tr w:rsidR="0092412D" w14:paraId="457B872F" w14:textId="77777777" w:rsidTr="00B05E84">
        <w:trPr>
          <w:trHeight w:val="565"/>
        </w:trPr>
        <w:tc>
          <w:tcPr>
            <w:tcW w:w="4427" w:type="dxa"/>
            <w:tcBorders>
              <w:top w:val="single" w:sz="4" w:space="0" w:color="auto"/>
              <w:left w:val="single" w:sz="4" w:space="0" w:color="auto"/>
              <w:bottom w:val="single" w:sz="4" w:space="0" w:color="auto"/>
              <w:right w:val="single" w:sz="4" w:space="0" w:color="auto"/>
            </w:tcBorders>
            <w:vAlign w:val="center"/>
          </w:tcPr>
          <w:p w14:paraId="50119125"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4CFA29BC" w14:textId="77777777" w:rsidR="0092412D" w:rsidRDefault="0092412D" w:rsidP="00743323">
            <w:pPr>
              <w:spacing w:line="360" w:lineRule="auto"/>
              <w:jc w:val="center"/>
              <w:rPr>
                <w:rFonts w:ascii="David" w:hAnsi="David" w:cs="David"/>
                <w:rtl/>
              </w:rPr>
            </w:pPr>
          </w:p>
        </w:tc>
        <w:tc>
          <w:tcPr>
            <w:tcW w:w="2836" w:type="dxa"/>
            <w:tcBorders>
              <w:top w:val="single" w:sz="4" w:space="0" w:color="auto"/>
              <w:left w:val="single" w:sz="4" w:space="0" w:color="auto"/>
              <w:bottom w:val="single" w:sz="4" w:space="0" w:color="auto"/>
              <w:right w:val="single" w:sz="4" w:space="0" w:color="auto"/>
            </w:tcBorders>
            <w:vAlign w:val="center"/>
          </w:tcPr>
          <w:p w14:paraId="341FDD5A" w14:textId="77777777" w:rsidR="0092412D" w:rsidRDefault="0092412D" w:rsidP="00743323">
            <w:pPr>
              <w:spacing w:line="360" w:lineRule="auto"/>
              <w:jc w:val="center"/>
              <w:rPr>
                <w:rFonts w:ascii="David" w:hAnsi="David" w:cs="David"/>
                <w:rtl/>
              </w:rPr>
            </w:pPr>
          </w:p>
        </w:tc>
      </w:tr>
      <w:tr w:rsidR="0092412D" w:rsidRPr="00C5563B" w14:paraId="3AE0419F" w14:textId="77777777" w:rsidTr="00B05E84">
        <w:tc>
          <w:tcPr>
            <w:tcW w:w="4427" w:type="dxa"/>
            <w:tcBorders>
              <w:top w:val="single" w:sz="4" w:space="0" w:color="auto"/>
              <w:left w:val="single" w:sz="4" w:space="0" w:color="auto"/>
              <w:bottom w:val="single" w:sz="4" w:space="0" w:color="auto"/>
              <w:right w:val="single" w:sz="4" w:space="0" w:color="auto"/>
            </w:tcBorders>
            <w:vAlign w:val="center"/>
            <w:hideMark/>
          </w:tcPr>
          <w:p w14:paraId="2EFDE679" w14:textId="77777777" w:rsidR="0092412D" w:rsidRPr="00C5563B" w:rsidRDefault="0092412D" w:rsidP="00743323">
            <w:pPr>
              <w:spacing w:line="360" w:lineRule="auto"/>
              <w:jc w:val="center"/>
              <w:rPr>
                <w:rFonts w:ascii="David" w:hAnsi="David" w:cs="David"/>
                <w:b/>
                <w:bCs/>
                <w:rtl/>
              </w:rPr>
            </w:pPr>
            <w:r>
              <w:rPr>
                <w:rFonts w:ascii="David" w:hAnsi="David" w:cs="David" w:hint="cs"/>
                <w:b/>
                <w:bCs/>
                <w:rtl/>
              </w:rPr>
              <w:t>מספר המיכלים לקליטה מיידית (</w:t>
            </w:r>
            <w:r w:rsidRPr="00C5563B">
              <w:rPr>
                <w:rFonts w:ascii="David" w:hAnsi="David" w:cs="David"/>
                <w:b/>
                <w:bCs/>
                <w:rtl/>
              </w:rPr>
              <w:t>סה"כ</w:t>
            </w:r>
            <w:r>
              <w:rPr>
                <w:rFonts w:ascii="David" w:hAnsi="David" w:cs="David" w:hint="cs"/>
                <w:b/>
                <w:bCs/>
                <w:rtl/>
              </w:rPr>
              <w:t>)</w:t>
            </w:r>
          </w:p>
        </w:tc>
        <w:tc>
          <w:tcPr>
            <w:tcW w:w="1701" w:type="dxa"/>
            <w:tcBorders>
              <w:top w:val="single" w:sz="4" w:space="0" w:color="auto"/>
              <w:left w:val="single" w:sz="4" w:space="0" w:color="auto"/>
              <w:bottom w:val="single" w:sz="4" w:space="0" w:color="auto"/>
              <w:right w:val="single" w:sz="4" w:space="0" w:color="auto"/>
            </w:tcBorders>
            <w:vAlign w:val="center"/>
          </w:tcPr>
          <w:p w14:paraId="5D7F85F9" w14:textId="77777777" w:rsidR="0092412D" w:rsidRPr="00C5563B" w:rsidRDefault="0092412D" w:rsidP="00743323">
            <w:pPr>
              <w:spacing w:line="360" w:lineRule="auto"/>
              <w:jc w:val="center"/>
              <w:rPr>
                <w:rFonts w:ascii="David" w:hAnsi="David" w:cs="David"/>
                <w:b/>
                <w:bCs/>
                <w:rtl/>
              </w:rPr>
            </w:pPr>
          </w:p>
        </w:tc>
        <w:tc>
          <w:tcPr>
            <w:tcW w:w="2836" w:type="dxa"/>
            <w:tcBorders>
              <w:top w:val="single" w:sz="4" w:space="0" w:color="auto"/>
              <w:left w:val="single" w:sz="4" w:space="0" w:color="auto"/>
              <w:bottom w:val="single" w:sz="4" w:space="0" w:color="auto"/>
              <w:right w:val="single" w:sz="4" w:space="0" w:color="auto"/>
            </w:tcBorders>
            <w:vAlign w:val="center"/>
          </w:tcPr>
          <w:p w14:paraId="00438F62" w14:textId="77777777" w:rsidR="0092412D" w:rsidRPr="00C5563B" w:rsidRDefault="0092412D" w:rsidP="00743323">
            <w:pPr>
              <w:spacing w:line="360" w:lineRule="auto"/>
              <w:jc w:val="center"/>
              <w:rPr>
                <w:rFonts w:ascii="David" w:hAnsi="David" w:cs="David"/>
                <w:b/>
                <w:bCs/>
                <w:rtl/>
              </w:rPr>
            </w:pPr>
          </w:p>
        </w:tc>
      </w:tr>
    </w:tbl>
    <w:p w14:paraId="4842523F" w14:textId="77777777" w:rsidR="0092412D" w:rsidRDefault="0092412D" w:rsidP="0092412D">
      <w:pPr>
        <w:spacing w:line="360" w:lineRule="auto"/>
        <w:rPr>
          <w:rFonts w:ascii="David" w:hAnsi="David" w:cs="David"/>
          <w:u w:val="single"/>
          <w:rtl/>
        </w:rPr>
      </w:pPr>
    </w:p>
    <w:p w14:paraId="335A08D0" w14:textId="77777777" w:rsidR="00616C77" w:rsidRDefault="00616C77">
      <w:pPr>
        <w:bidi w:val="0"/>
        <w:rPr>
          <w:rFonts w:ascii="David" w:hAnsi="David" w:cs="David"/>
          <w:b/>
          <w:bCs/>
        </w:rPr>
      </w:pPr>
      <w:r>
        <w:rPr>
          <w:rFonts w:ascii="David" w:hAnsi="David" w:cs="David"/>
          <w:b/>
          <w:bCs/>
          <w:rtl/>
        </w:rPr>
        <w:br w:type="page"/>
      </w:r>
    </w:p>
    <w:p w14:paraId="2010E9CF" w14:textId="77777777" w:rsidR="00616C77" w:rsidRDefault="00616C77" w:rsidP="0092412D">
      <w:pPr>
        <w:spacing w:line="360" w:lineRule="auto"/>
        <w:rPr>
          <w:rFonts w:ascii="David" w:hAnsi="David" w:cs="David"/>
          <w:b/>
          <w:bCs/>
          <w:rtl/>
        </w:rPr>
      </w:pPr>
    </w:p>
    <w:p w14:paraId="43E6604C" w14:textId="250E920A" w:rsidR="0092412D" w:rsidRPr="00616C77" w:rsidRDefault="0092412D" w:rsidP="008D0D55">
      <w:pPr>
        <w:spacing w:line="360" w:lineRule="auto"/>
        <w:rPr>
          <w:rFonts w:ascii="David" w:hAnsi="David" w:cs="David"/>
          <w:b/>
          <w:bCs/>
          <w:rtl/>
        </w:rPr>
      </w:pPr>
      <w:r w:rsidRPr="00616C77">
        <w:rPr>
          <w:rFonts w:ascii="David" w:hAnsi="David" w:cs="David" w:hint="cs"/>
          <w:b/>
          <w:bCs/>
          <w:rtl/>
        </w:rPr>
        <w:t xml:space="preserve">להלן פרטים על מתקן </w:t>
      </w:r>
      <w:r w:rsidR="0084227D">
        <w:rPr>
          <w:rFonts w:ascii="David" w:hAnsi="David" w:cs="David" w:hint="cs"/>
          <w:b/>
          <w:bCs/>
          <w:rtl/>
        </w:rPr>
        <w:t>אחסון</w:t>
      </w:r>
      <w:r w:rsidRPr="00616C77">
        <w:rPr>
          <w:rFonts w:ascii="David" w:hAnsi="David" w:cs="David" w:hint="cs"/>
          <w:b/>
          <w:bCs/>
          <w:rtl/>
        </w:rPr>
        <w:t xml:space="preserve"> החדש (בהקמה):</w:t>
      </w:r>
    </w:p>
    <w:tbl>
      <w:tblPr>
        <w:tblStyle w:val="affff7"/>
        <w:bidiVisual/>
        <w:tblW w:w="8924" w:type="dxa"/>
        <w:tblInd w:w="381" w:type="dxa"/>
        <w:tblLook w:val="04A0" w:firstRow="1" w:lastRow="0" w:firstColumn="1" w:lastColumn="0" w:noHBand="0" w:noVBand="1"/>
      </w:tblPr>
      <w:tblGrid>
        <w:gridCol w:w="2977"/>
        <w:gridCol w:w="5947"/>
      </w:tblGrid>
      <w:tr w:rsidR="0092412D" w14:paraId="67E22F13" w14:textId="77777777" w:rsidTr="00743323">
        <w:tc>
          <w:tcPr>
            <w:tcW w:w="2977" w:type="dxa"/>
          </w:tcPr>
          <w:p w14:paraId="780922FD" w14:textId="0803AA7C" w:rsidR="0092412D" w:rsidRPr="009F1241" w:rsidRDefault="0092412D" w:rsidP="008D0D55">
            <w:pPr>
              <w:spacing w:before="100" w:line="320" w:lineRule="atLeast"/>
              <w:rPr>
                <w:rFonts w:ascii="David" w:hAnsi="David" w:cs="David"/>
                <w:b/>
                <w:bCs/>
                <w:u w:val="single"/>
                <w:rtl/>
              </w:rPr>
            </w:pPr>
            <w:r>
              <w:rPr>
                <w:rFonts w:ascii="David" w:hAnsi="David" w:cs="David" w:hint="cs"/>
                <w:b/>
                <w:bCs/>
                <w:u w:val="single"/>
                <w:rtl/>
              </w:rPr>
              <w:t>כתובת מתקן ה</w:t>
            </w:r>
            <w:r w:rsidR="0084227D">
              <w:rPr>
                <w:rFonts w:ascii="David" w:hAnsi="David" w:cs="David" w:hint="cs"/>
                <w:b/>
                <w:bCs/>
                <w:u w:val="single"/>
                <w:rtl/>
              </w:rPr>
              <w:t>אחסון</w:t>
            </w:r>
            <w:r w:rsidR="001325A8">
              <w:rPr>
                <w:rFonts w:ascii="David" w:hAnsi="David" w:cs="David" w:hint="cs"/>
                <w:b/>
                <w:bCs/>
                <w:u w:val="single"/>
                <w:rtl/>
              </w:rPr>
              <w:t xml:space="preserve"> </w:t>
            </w:r>
            <w:r>
              <w:rPr>
                <w:rFonts w:ascii="David" w:hAnsi="David" w:cs="David" w:hint="cs"/>
                <w:b/>
                <w:bCs/>
                <w:u w:val="single"/>
                <w:rtl/>
              </w:rPr>
              <w:t>החדש</w:t>
            </w:r>
          </w:p>
        </w:tc>
        <w:tc>
          <w:tcPr>
            <w:tcW w:w="5947" w:type="dxa"/>
            <w:vAlign w:val="center"/>
          </w:tcPr>
          <w:p w14:paraId="11904CE2" w14:textId="77777777" w:rsidR="0092412D" w:rsidRPr="009F1241" w:rsidRDefault="0092412D" w:rsidP="00743323">
            <w:pPr>
              <w:spacing w:before="100" w:line="320" w:lineRule="atLeast"/>
              <w:rPr>
                <w:rFonts w:ascii="David" w:hAnsi="David" w:cs="David"/>
                <w:rtl/>
              </w:rPr>
            </w:pPr>
          </w:p>
        </w:tc>
      </w:tr>
      <w:tr w:rsidR="0092412D" w14:paraId="5426039F" w14:textId="77777777" w:rsidTr="00743323">
        <w:tc>
          <w:tcPr>
            <w:tcW w:w="2977" w:type="dxa"/>
          </w:tcPr>
          <w:p w14:paraId="6B34D5D9" w14:textId="77777777" w:rsidR="0092412D" w:rsidRPr="009F1241" w:rsidDel="003C78FC" w:rsidRDefault="0092412D" w:rsidP="00743323">
            <w:pPr>
              <w:spacing w:before="100" w:line="320" w:lineRule="atLeast"/>
              <w:rPr>
                <w:rFonts w:ascii="David" w:hAnsi="David" w:cs="David"/>
                <w:b/>
                <w:bCs/>
                <w:u w:val="single"/>
                <w:rtl/>
              </w:rPr>
            </w:pPr>
            <w:r>
              <w:rPr>
                <w:rFonts w:ascii="David" w:hAnsi="David" w:cs="David" w:hint="cs"/>
                <w:b/>
                <w:bCs/>
                <w:u w:val="single"/>
                <w:rtl/>
              </w:rPr>
              <w:t>מספר המיכלים לקליטה במתקן החדש</w:t>
            </w:r>
          </w:p>
        </w:tc>
        <w:tc>
          <w:tcPr>
            <w:tcW w:w="5947" w:type="dxa"/>
            <w:vAlign w:val="center"/>
          </w:tcPr>
          <w:p w14:paraId="64FCDFE3" w14:textId="77777777" w:rsidR="0092412D" w:rsidRPr="009F1241" w:rsidRDefault="0092412D" w:rsidP="00743323">
            <w:pPr>
              <w:spacing w:before="100" w:line="320" w:lineRule="atLeast"/>
              <w:rPr>
                <w:rFonts w:ascii="David" w:hAnsi="David" w:cs="David"/>
                <w:rtl/>
              </w:rPr>
            </w:pPr>
          </w:p>
        </w:tc>
      </w:tr>
      <w:tr w:rsidR="0092412D" w14:paraId="54C10EFD" w14:textId="77777777" w:rsidTr="00743323">
        <w:tc>
          <w:tcPr>
            <w:tcW w:w="2977" w:type="dxa"/>
          </w:tcPr>
          <w:p w14:paraId="5165C3C7" w14:textId="77777777" w:rsidR="0092412D" w:rsidRPr="009F1241" w:rsidRDefault="0092412D" w:rsidP="00743323">
            <w:pPr>
              <w:spacing w:before="100" w:line="320" w:lineRule="atLeast"/>
              <w:rPr>
                <w:rFonts w:ascii="David" w:hAnsi="David" w:cs="David"/>
                <w:b/>
                <w:bCs/>
                <w:u w:val="single"/>
                <w:rtl/>
              </w:rPr>
            </w:pPr>
            <w:r w:rsidRPr="009F1241">
              <w:rPr>
                <w:rFonts w:ascii="David" w:hAnsi="David" w:cs="David"/>
                <w:b/>
                <w:bCs/>
                <w:u w:val="single"/>
                <w:rtl/>
              </w:rPr>
              <w:t>העבודות יחלו ביום:</w:t>
            </w:r>
          </w:p>
        </w:tc>
        <w:tc>
          <w:tcPr>
            <w:tcW w:w="5947" w:type="dxa"/>
            <w:vAlign w:val="center"/>
          </w:tcPr>
          <w:p w14:paraId="48147B0A" w14:textId="77777777" w:rsidR="0092412D" w:rsidRPr="009F1241" w:rsidRDefault="0092412D" w:rsidP="00743323">
            <w:pPr>
              <w:spacing w:before="100" w:line="320" w:lineRule="atLeast"/>
              <w:rPr>
                <w:rFonts w:ascii="David" w:hAnsi="David" w:cs="David"/>
                <w:rtl/>
              </w:rPr>
            </w:pPr>
          </w:p>
        </w:tc>
      </w:tr>
      <w:tr w:rsidR="0092412D" w14:paraId="133B2F9B" w14:textId="77777777" w:rsidTr="00743323">
        <w:tc>
          <w:tcPr>
            <w:tcW w:w="2977" w:type="dxa"/>
          </w:tcPr>
          <w:p w14:paraId="0D68F062" w14:textId="77777777" w:rsidR="0092412D" w:rsidRPr="009F1241" w:rsidRDefault="0092412D" w:rsidP="00743323">
            <w:pPr>
              <w:spacing w:before="100" w:line="320" w:lineRule="atLeast"/>
              <w:rPr>
                <w:rFonts w:ascii="David" w:hAnsi="David" w:cs="David"/>
                <w:b/>
                <w:bCs/>
                <w:u w:val="single"/>
                <w:rtl/>
              </w:rPr>
            </w:pPr>
            <w:r w:rsidRPr="009F1241">
              <w:rPr>
                <w:rFonts w:ascii="David" w:hAnsi="David" w:cs="David"/>
                <w:b/>
                <w:bCs/>
                <w:u w:val="single"/>
                <w:rtl/>
              </w:rPr>
              <w:t xml:space="preserve">העבודות </w:t>
            </w:r>
            <w:r w:rsidRPr="009F1241">
              <w:rPr>
                <w:rFonts w:ascii="David" w:hAnsi="David" w:cs="David" w:hint="cs"/>
                <w:b/>
                <w:bCs/>
                <w:u w:val="single"/>
                <w:rtl/>
              </w:rPr>
              <w:t>י</w:t>
            </w:r>
            <w:r w:rsidRPr="009F1241">
              <w:rPr>
                <w:rFonts w:ascii="David" w:hAnsi="David" w:cs="David"/>
                <w:b/>
                <w:bCs/>
                <w:u w:val="single"/>
                <w:rtl/>
              </w:rPr>
              <w:t>סתיימו ביום:</w:t>
            </w:r>
          </w:p>
        </w:tc>
        <w:tc>
          <w:tcPr>
            <w:tcW w:w="5947" w:type="dxa"/>
            <w:vAlign w:val="center"/>
          </w:tcPr>
          <w:p w14:paraId="0DDA855E" w14:textId="77777777" w:rsidR="0092412D" w:rsidRPr="009F1241" w:rsidRDefault="0092412D" w:rsidP="00743323">
            <w:pPr>
              <w:spacing w:before="100" w:line="320" w:lineRule="atLeast"/>
              <w:rPr>
                <w:rFonts w:ascii="David" w:hAnsi="David" w:cs="David"/>
                <w:rtl/>
              </w:rPr>
            </w:pPr>
          </w:p>
        </w:tc>
      </w:tr>
      <w:tr w:rsidR="0092412D" w14:paraId="060FAD11" w14:textId="77777777" w:rsidTr="00743323">
        <w:tc>
          <w:tcPr>
            <w:tcW w:w="2977" w:type="dxa"/>
          </w:tcPr>
          <w:p w14:paraId="609E1995" w14:textId="77777777" w:rsidR="0092412D" w:rsidRPr="009F1241" w:rsidRDefault="0092412D" w:rsidP="00743323">
            <w:pPr>
              <w:spacing w:before="100" w:line="320" w:lineRule="atLeast"/>
              <w:rPr>
                <w:rFonts w:ascii="David" w:hAnsi="David" w:cs="David"/>
                <w:b/>
                <w:bCs/>
                <w:u w:val="single"/>
                <w:rtl/>
              </w:rPr>
            </w:pPr>
            <w:r w:rsidRPr="009F1241">
              <w:rPr>
                <w:rFonts w:ascii="David" w:hAnsi="David" w:cs="David"/>
                <w:b/>
                <w:bCs/>
                <w:u w:val="single"/>
                <w:rtl/>
              </w:rPr>
              <w:t>תיאור העבוד</w:t>
            </w:r>
            <w:r>
              <w:rPr>
                <w:rFonts w:ascii="David" w:hAnsi="David" w:cs="David" w:hint="cs"/>
                <w:b/>
                <w:bCs/>
                <w:u w:val="single"/>
                <w:rtl/>
              </w:rPr>
              <w:t>ות</w:t>
            </w:r>
            <w:r w:rsidRPr="009F1241">
              <w:rPr>
                <w:rFonts w:ascii="David" w:hAnsi="David" w:cs="David"/>
                <w:b/>
                <w:bCs/>
                <w:u w:val="single"/>
                <w:rtl/>
              </w:rPr>
              <w:t xml:space="preserve"> הנדרש</w:t>
            </w:r>
            <w:r>
              <w:rPr>
                <w:rFonts w:ascii="David" w:hAnsi="David" w:cs="David" w:hint="cs"/>
                <w:b/>
                <w:bCs/>
                <w:u w:val="single"/>
                <w:rtl/>
              </w:rPr>
              <w:t>ו</w:t>
            </w:r>
            <w:r w:rsidRPr="009F1241">
              <w:rPr>
                <w:rFonts w:ascii="David" w:hAnsi="David" w:cs="David"/>
                <w:b/>
                <w:bCs/>
                <w:u w:val="single"/>
                <w:rtl/>
              </w:rPr>
              <w:t>ת:</w:t>
            </w:r>
          </w:p>
        </w:tc>
        <w:tc>
          <w:tcPr>
            <w:tcW w:w="5947" w:type="dxa"/>
          </w:tcPr>
          <w:p w14:paraId="2C4865E3" w14:textId="77777777" w:rsidR="0092412D" w:rsidRPr="009F1241" w:rsidRDefault="0092412D" w:rsidP="00743323">
            <w:pPr>
              <w:spacing w:before="100" w:line="320" w:lineRule="atLeast"/>
              <w:rPr>
                <w:rFonts w:ascii="David" w:hAnsi="David" w:cs="David"/>
                <w:rtl/>
              </w:rPr>
            </w:pPr>
          </w:p>
          <w:p w14:paraId="7079797F" w14:textId="77777777" w:rsidR="0092412D" w:rsidRDefault="0092412D" w:rsidP="00743323">
            <w:pPr>
              <w:spacing w:before="100" w:line="320" w:lineRule="atLeast"/>
              <w:rPr>
                <w:rFonts w:ascii="David" w:hAnsi="David" w:cs="David"/>
                <w:rtl/>
              </w:rPr>
            </w:pPr>
          </w:p>
          <w:p w14:paraId="7F36FAA3" w14:textId="77777777" w:rsidR="0092412D" w:rsidRPr="009F1241" w:rsidRDefault="0092412D" w:rsidP="00743323">
            <w:pPr>
              <w:spacing w:before="100" w:line="320" w:lineRule="atLeast"/>
              <w:rPr>
                <w:rFonts w:ascii="David" w:hAnsi="David" w:cs="David"/>
                <w:rtl/>
              </w:rPr>
            </w:pPr>
          </w:p>
          <w:p w14:paraId="7B3A4901" w14:textId="77777777" w:rsidR="0092412D" w:rsidRPr="009F1241" w:rsidRDefault="0092412D" w:rsidP="00743323">
            <w:pPr>
              <w:spacing w:before="100" w:line="320" w:lineRule="atLeast"/>
              <w:rPr>
                <w:rFonts w:ascii="David" w:hAnsi="David" w:cs="David"/>
                <w:rtl/>
              </w:rPr>
            </w:pPr>
          </w:p>
        </w:tc>
      </w:tr>
    </w:tbl>
    <w:p w14:paraId="226F28D7" w14:textId="77777777" w:rsidR="0092412D" w:rsidRDefault="0092412D" w:rsidP="0092412D">
      <w:pPr>
        <w:spacing w:line="360" w:lineRule="auto"/>
        <w:ind w:left="-18"/>
        <w:rPr>
          <w:rFonts w:ascii="David" w:hAnsi="David" w:cs="David"/>
          <w:b/>
          <w:bCs/>
          <w:rtl/>
        </w:rPr>
      </w:pPr>
    </w:p>
    <w:p w14:paraId="1D7E7468" w14:textId="43BAF566" w:rsidR="0092412D" w:rsidRPr="00CD19E3" w:rsidRDefault="00776436" w:rsidP="00C23D52">
      <w:pPr>
        <w:pStyle w:val="af8"/>
        <w:spacing w:line="360" w:lineRule="auto"/>
        <w:ind w:left="0"/>
        <w:jc w:val="both"/>
        <w:rPr>
          <w:rFonts w:ascii="David" w:hAnsi="David" w:cs="David"/>
          <w:b/>
          <w:bCs/>
          <w:rtl/>
        </w:rPr>
      </w:pPr>
      <w:sdt>
        <w:sdtPr>
          <w:rPr>
            <w:b/>
            <w:bCs/>
            <w:sz w:val="36"/>
            <w:szCs w:val="36"/>
            <w:rtl/>
          </w:rPr>
          <w:id w:val="-1736154200"/>
          <w14:checkbox>
            <w14:checked w14:val="0"/>
            <w14:checkedState w14:val="2612" w14:font="MS Gothic"/>
            <w14:uncheckedState w14:val="2610" w14:font="MS Gothic"/>
          </w14:checkbox>
        </w:sdtPr>
        <w:sdtEndPr/>
        <w:sdtContent>
          <w:r w:rsidR="00C23D52" w:rsidRPr="006D7787">
            <w:rPr>
              <w:rFonts w:ascii="Segoe UI Symbol" w:eastAsia="MS Gothic" w:hAnsi="Segoe UI Symbol" w:cs="Segoe UI Symbol" w:hint="cs"/>
              <w:b/>
              <w:bCs/>
              <w:sz w:val="36"/>
              <w:szCs w:val="36"/>
              <w:rtl/>
            </w:rPr>
            <w:t>☐</w:t>
          </w:r>
        </w:sdtContent>
      </w:sdt>
      <w:r w:rsidR="00C23D52" w:rsidRPr="0052108B">
        <w:rPr>
          <w:b/>
          <w:bCs/>
          <w:rtl/>
        </w:rPr>
        <w:t xml:space="preserve"> </w:t>
      </w:r>
      <w:r w:rsidR="0092412D" w:rsidRPr="00CD19E3">
        <w:rPr>
          <w:rFonts w:ascii="David" w:hAnsi="David" w:cs="David"/>
          <w:b/>
          <w:bCs/>
          <w:rtl/>
        </w:rPr>
        <w:t>ידוע לי כי התאמת נפחי האחסון לנפחים הנדרשים בעקבות זכייה בסל מסוים צריכים להסתיים תוך 90 ימים קלנדריים</w:t>
      </w:r>
      <w:r w:rsidR="00AE03B5">
        <w:rPr>
          <w:rFonts w:ascii="David" w:hAnsi="David" w:cs="David" w:hint="cs"/>
          <w:b/>
          <w:bCs/>
          <w:rtl/>
        </w:rPr>
        <w:t xml:space="preserve"> לאחר הודעת עורך המכרז על תחילת ההתקשרות</w:t>
      </w:r>
      <w:r w:rsidR="0092412D" w:rsidRPr="00CD19E3">
        <w:rPr>
          <w:rFonts w:ascii="David" w:hAnsi="David" w:cs="David"/>
          <w:b/>
          <w:bCs/>
          <w:rtl/>
        </w:rPr>
        <w:t>. איחור בהשלמת העבודה עשוי להיות כרוך בתשלום פיצוי מוסכם ל</w:t>
      </w:r>
      <w:r w:rsidR="00AE03B5">
        <w:rPr>
          <w:rFonts w:ascii="David" w:hAnsi="David" w:cs="David" w:hint="cs"/>
          <w:b/>
          <w:bCs/>
          <w:rtl/>
        </w:rPr>
        <w:t>עורך המכרז</w:t>
      </w:r>
      <w:r w:rsidR="0092412D" w:rsidRPr="00CD19E3">
        <w:rPr>
          <w:rFonts w:ascii="David" w:hAnsi="David" w:cs="David"/>
          <w:b/>
          <w:bCs/>
          <w:rtl/>
        </w:rPr>
        <w:t xml:space="preserve"> כאמור במסמכי המכרז. </w:t>
      </w:r>
    </w:p>
    <w:p w14:paraId="17448B62" w14:textId="28477076" w:rsidR="0092412D" w:rsidRPr="00C23D52" w:rsidRDefault="00776436" w:rsidP="00C23D52">
      <w:pPr>
        <w:spacing w:line="360" w:lineRule="auto"/>
        <w:jc w:val="both"/>
        <w:rPr>
          <w:rFonts w:ascii="David" w:hAnsi="David" w:cs="David"/>
          <w:u w:val="single"/>
          <w:rtl/>
        </w:rPr>
      </w:pPr>
      <w:sdt>
        <w:sdtPr>
          <w:rPr>
            <w:b/>
            <w:bCs/>
            <w:sz w:val="36"/>
            <w:szCs w:val="36"/>
            <w:rtl/>
          </w:rPr>
          <w:id w:val="-667009253"/>
          <w14:checkbox>
            <w14:checked w14:val="0"/>
            <w14:checkedState w14:val="2612" w14:font="MS Gothic"/>
            <w14:uncheckedState w14:val="2610" w14:font="MS Gothic"/>
          </w14:checkbox>
        </w:sdtPr>
        <w:sdtEndPr/>
        <w:sdtContent>
          <w:r w:rsidR="00C23D52" w:rsidRPr="006D7787">
            <w:rPr>
              <w:rFonts w:ascii="Segoe UI Symbol" w:eastAsia="MS Gothic" w:hAnsi="Segoe UI Symbol" w:cs="Segoe UI Symbol" w:hint="cs"/>
              <w:b/>
              <w:bCs/>
              <w:sz w:val="36"/>
              <w:szCs w:val="36"/>
              <w:rtl/>
            </w:rPr>
            <w:t>☐</w:t>
          </w:r>
        </w:sdtContent>
      </w:sdt>
      <w:r w:rsidR="00C23D52" w:rsidRPr="0052108B">
        <w:rPr>
          <w:b/>
          <w:bCs/>
          <w:rtl/>
        </w:rPr>
        <w:t xml:space="preserve"> </w:t>
      </w:r>
      <w:r w:rsidR="0092412D" w:rsidRPr="00C23D52">
        <w:rPr>
          <w:rFonts w:ascii="David" w:hAnsi="David" w:cs="David"/>
          <w:b/>
          <w:bCs/>
          <w:rtl/>
        </w:rPr>
        <w:t xml:space="preserve">בסיום ביצוע העבודות וקבלת האישורים, יש להגיש </w:t>
      </w:r>
      <w:r w:rsidR="0092412D" w:rsidRPr="00C23D52">
        <w:rPr>
          <w:rFonts w:ascii="David" w:hAnsi="David" w:cs="David" w:hint="cs"/>
          <w:b/>
          <w:bCs/>
          <w:rtl/>
        </w:rPr>
        <w:t xml:space="preserve">את </w:t>
      </w:r>
      <w:r w:rsidR="0092412D" w:rsidRPr="00C23D52">
        <w:rPr>
          <w:rFonts w:ascii="David" w:hAnsi="David" w:cs="David"/>
          <w:b/>
          <w:bCs/>
          <w:rtl/>
        </w:rPr>
        <w:t>הצהר</w:t>
      </w:r>
      <w:r w:rsidR="0092412D" w:rsidRPr="00C23D52">
        <w:rPr>
          <w:rFonts w:ascii="David" w:hAnsi="David" w:cs="David" w:hint="cs"/>
          <w:b/>
          <w:bCs/>
          <w:rtl/>
        </w:rPr>
        <w:t>ת</w:t>
      </w:r>
      <w:r w:rsidR="0092412D" w:rsidRPr="00C23D52">
        <w:rPr>
          <w:rFonts w:ascii="David" w:hAnsi="David" w:cs="David"/>
          <w:b/>
          <w:bCs/>
          <w:rtl/>
        </w:rPr>
        <w:t xml:space="preserve"> </w:t>
      </w:r>
      <w:r w:rsidR="00204415" w:rsidRPr="00C23D52">
        <w:rPr>
          <w:rFonts w:ascii="David" w:hAnsi="David" w:cs="David" w:hint="cs"/>
          <w:rtl/>
        </w:rPr>
        <w:t>הספק</w:t>
      </w:r>
      <w:r w:rsidR="0092412D" w:rsidRPr="00C23D52">
        <w:rPr>
          <w:rFonts w:ascii="David" w:hAnsi="David" w:cs="David"/>
          <w:rtl/>
        </w:rPr>
        <w:t xml:space="preserve"> על </w:t>
      </w:r>
      <w:r w:rsidR="0092412D" w:rsidRPr="00C23D52">
        <w:rPr>
          <w:rFonts w:ascii="David" w:hAnsi="David" w:cs="David" w:hint="cs"/>
          <w:rtl/>
        </w:rPr>
        <w:t>עמידתה של המגנזה בדרישות להפעלתה, ו</w:t>
      </w:r>
      <w:r w:rsidR="0092412D" w:rsidRPr="00C23D52">
        <w:rPr>
          <w:rFonts w:ascii="David" w:hAnsi="David" w:cs="David"/>
          <w:rtl/>
        </w:rPr>
        <w:t xml:space="preserve">התאמת </w:t>
      </w:r>
      <w:r w:rsidR="0092412D" w:rsidRPr="00C23D52">
        <w:rPr>
          <w:rFonts w:ascii="David" w:hAnsi="David" w:cs="David" w:hint="cs"/>
          <w:rtl/>
        </w:rPr>
        <w:t>ו</w:t>
      </w:r>
      <w:r w:rsidR="0092412D" w:rsidRPr="00C23D52">
        <w:rPr>
          <w:rFonts w:ascii="David" w:hAnsi="David" w:cs="David"/>
          <w:rtl/>
        </w:rPr>
        <w:t xml:space="preserve">נפחי האחסון </w:t>
      </w:r>
      <w:r w:rsidR="0092412D" w:rsidRPr="00C23D52">
        <w:rPr>
          <w:rFonts w:ascii="David" w:hAnsi="David" w:cs="David" w:hint="cs"/>
          <w:rtl/>
        </w:rPr>
        <w:t>לאחר סיום עבודות ההקמה</w:t>
      </w:r>
      <w:r w:rsidR="0092412D" w:rsidRPr="00C23D52">
        <w:rPr>
          <w:rFonts w:ascii="David" w:hAnsi="David" w:cs="David"/>
          <w:b/>
          <w:bCs/>
          <w:rtl/>
        </w:rPr>
        <w:t xml:space="preserve"> כאמור בנספח </w:t>
      </w:r>
      <w:r w:rsidR="0092412D" w:rsidRPr="00C23D52">
        <w:rPr>
          <w:rFonts w:ascii="David" w:hAnsi="David" w:cs="David" w:hint="cs"/>
          <w:b/>
          <w:bCs/>
          <w:rtl/>
        </w:rPr>
        <w:t>2.2.</w:t>
      </w:r>
    </w:p>
    <w:p w14:paraId="3BA3DAA9" w14:textId="77777777" w:rsidR="0092412D" w:rsidRDefault="0092412D" w:rsidP="0092412D">
      <w:pPr>
        <w:spacing w:line="360" w:lineRule="auto"/>
        <w:ind w:left="-154" w:right="-180"/>
        <w:rPr>
          <w:rFonts w:ascii="David" w:hAnsi="David" w:cs="David"/>
          <w:rtl/>
        </w:rPr>
      </w:pPr>
    </w:p>
    <w:p w14:paraId="180857BE" w14:textId="77777777" w:rsidR="0092412D" w:rsidRDefault="0092412D" w:rsidP="0092412D">
      <w:pPr>
        <w:spacing w:line="360" w:lineRule="auto"/>
        <w:ind w:left="-154" w:right="-180"/>
        <w:rPr>
          <w:rFonts w:ascii="David" w:hAnsi="David" w:cs="David"/>
          <w:rtl/>
        </w:rPr>
      </w:pPr>
    </w:p>
    <w:p w14:paraId="131ADF68" w14:textId="77777777" w:rsidR="00616C77" w:rsidRDefault="00616C77" w:rsidP="0092412D">
      <w:pPr>
        <w:spacing w:line="360" w:lineRule="auto"/>
        <w:ind w:left="-154" w:right="-180"/>
        <w:rPr>
          <w:rFonts w:ascii="David" w:hAnsi="David" w:cs="David"/>
          <w:rtl/>
        </w:rPr>
      </w:pPr>
    </w:p>
    <w:p w14:paraId="08F941EC" w14:textId="77777777" w:rsidR="00616C77" w:rsidRDefault="00616C77" w:rsidP="0092412D">
      <w:pPr>
        <w:spacing w:line="360" w:lineRule="auto"/>
        <w:ind w:left="-154" w:right="-180"/>
        <w:rPr>
          <w:rFonts w:ascii="David" w:hAnsi="David" w:cs="David"/>
          <w:rtl/>
        </w:rPr>
      </w:pPr>
    </w:p>
    <w:p w14:paraId="5D62A37E" w14:textId="77777777" w:rsidR="00616C77" w:rsidRDefault="00616C77" w:rsidP="0092412D">
      <w:pPr>
        <w:spacing w:line="360" w:lineRule="auto"/>
        <w:ind w:left="-154" w:right="-180"/>
        <w:rPr>
          <w:rFonts w:ascii="David" w:hAnsi="David" w:cs="David"/>
          <w:rtl/>
        </w:rPr>
      </w:pPr>
    </w:p>
    <w:p w14:paraId="2C2711C9" w14:textId="77777777" w:rsidR="0092412D" w:rsidRDefault="0092412D" w:rsidP="0092412D">
      <w:pPr>
        <w:spacing w:line="360" w:lineRule="auto"/>
        <w:ind w:left="-154" w:right="-180"/>
        <w:rPr>
          <w:rFonts w:ascii="David" w:hAnsi="David" w:cs="David"/>
          <w:rtl/>
        </w:rPr>
      </w:pP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t>_____</w:t>
      </w:r>
      <w:r>
        <w:rPr>
          <w:rFonts w:ascii="David" w:hAnsi="David" w:cs="David" w:hint="cs"/>
          <w:rtl/>
        </w:rPr>
        <w:t>__________</w:t>
      </w:r>
      <w:r>
        <w:rPr>
          <w:rFonts w:ascii="David" w:hAnsi="David" w:cs="David"/>
          <w:rtl/>
        </w:rPr>
        <w:t>__</w:t>
      </w:r>
      <w:r w:rsidR="00AF72BF">
        <w:rPr>
          <w:rFonts w:ascii="David" w:hAnsi="David" w:cs="David" w:hint="cs"/>
          <w:rtl/>
        </w:rPr>
        <w:t>______</w:t>
      </w:r>
      <w:r>
        <w:rPr>
          <w:rFonts w:ascii="David" w:hAnsi="David" w:cs="David"/>
          <w:rtl/>
        </w:rPr>
        <w:t>_________</w:t>
      </w:r>
    </w:p>
    <w:p w14:paraId="71E20CE8" w14:textId="77777777" w:rsidR="0092412D" w:rsidRDefault="0092412D" w:rsidP="0092412D">
      <w:pPr>
        <w:spacing w:line="360" w:lineRule="auto"/>
        <w:ind w:left="-154" w:right="-180"/>
        <w:rPr>
          <w:rFonts w:ascii="David" w:hAnsi="David" w:cs="David"/>
          <w:rtl/>
        </w:rPr>
      </w:pPr>
      <w:r>
        <w:rPr>
          <w:rFonts w:ascii="David" w:hAnsi="David" w:cs="David"/>
          <w:rtl/>
        </w:rPr>
        <w:tab/>
      </w:r>
      <w:r>
        <w:rPr>
          <w:rFonts w:ascii="David" w:hAnsi="David" w:cs="David"/>
          <w:rtl/>
        </w:rPr>
        <w:tab/>
      </w:r>
      <w:r>
        <w:rPr>
          <w:rFonts w:ascii="David" w:hAnsi="David" w:cs="David"/>
          <w:rtl/>
        </w:rPr>
        <w:tab/>
        <w:t xml:space="preserve">       </w:t>
      </w:r>
      <w:r>
        <w:rPr>
          <w:rFonts w:ascii="David" w:hAnsi="David" w:cs="David"/>
          <w:rtl/>
        </w:rPr>
        <w:tab/>
      </w:r>
      <w:r>
        <w:rPr>
          <w:rFonts w:ascii="David" w:hAnsi="David" w:cs="David"/>
          <w:rtl/>
        </w:rPr>
        <w:tab/>
      </w:r>
      <w:r>
        <w:rPr>
          <w:rFonts w:ascii="David" w:hAnsi="David" w:cs="David"/>
          <w:rtl/>
        </w:rPr>
        <w:tab/>
        <w:t xml:space="preserve">חתימה </w:t>
      </w:r>
      <w:r>
        <w:rPr>
          <w:rFonts w:ascii="David" w:hAnsi="David" w:cs="David" w:hint="cs"/>
          <w:rtl/>
        </w:rPr>
        <w:t>וחותמת מורשה חתימה מטעם</w:t>
      </w:r>
      <w:r>
        <w:rPr>
          <w:rFonts w:ascii="David" w:hAnsi="David" w:cs="David"/>
          <w:rtl/>
        </w:rPr>
        <w:t xml:space="preserve"> הספק</w:t>
      </w:r>
    </w:p>
    <w:p w14:paraId="081605AA" w14:textId="77777777" w:rsidR="0092412D" w:rsidRDefault="0092412D" w:rsidP="0092412D">
      <w:pPr>
        <w:spacing w:line="360" w:lineRule="auto"/>
        <w:rPr>
          <w:rFonts w:ascii="David" w:hAnsi="David" w:cs="David"/>
          <w:u w:val="single"/>
          <w:rtl/>
        </w:rPr>
      </w:pPr>
    </w:p>
    <w:p w14:paraId="4FE3F517" w14:textId="77777777" w:rsidR="0092412D" w:rsidRPr="00AF72BF" w:rsidRDefault="0092412D" w:rsidP="0092412D">
      <w:pPr>
        <w:bidi w:val="0"/>
        <w:rPr>
          <w:rFonts w:ascii="David" w:hAnsi="David" w:cs="David"/>
          <w:b/>
          <w:bCs/>
          <w:caps/>
          <w:spacing w:val="15"/>
          <w:sz w:val="32"/>
          <w:szCs w:val="32"/>
        </w:rPr>
      </w:pPr>
      <w:r w:rsidRPr="00AF72BF">
        <w:rPr>
          <w:rFonts w:ascii="David" w:hAnsi="David" w:cs="David"/>
          <w:rtl/>
        </w:rPr>
        <w:br w:type="page"/>
      </w:r>
    </w:p>
    <w:p w14:paraId="773E653E" w14:textId="77777777" w:rsidR="0092412D" w:rsidRDefault="0092412D" w:rsidP="00865DED">
      <w:pPr>
        <w:pStyle w:val="27"/>
        <w:rPr>
          <w:rtl/>
        </w:rPr>
      </w:pPr>
      <w:bookmarkStart w:id="555" w:name="_Toc72305680"/>
      <w:bookmarkStart w:id="556" w:name="_Toc72403942"/>
      <w:r w:rsidRPr="00062BA6">
        <w:rPr>
          <w:rtl/>
        </w:rPr>
        <w:lastRenderedPageBreak/>
        <w:t xml:space="preserve">נספח </w:t>
      </w:r>
      <w:r>
        <w:rPr>
          <w:rFonts w:hint="cs"/>
          <w:rtl/>
        </w:rPr>
        <w:t xml:space="preserve">2.2 </w:t>
      </w:r>
      <w:r w:rsidRPr="00062BA6">
        <w:rPr>
          <w:rtl/>
        </w:rPr>
        <w:t>- הצהרת ה</w:t>
      </w:r>
      <w:r w:rsidR="00204415">
        <w:rPr>
          <w:rFonts w:hint="cs"/>
          <w:rtl/>
        </w:rPr>
        <w:t>ספק</w:t>
      </w:r>
      <w:r w:rsidRPr="00062BA6">
        <w:rPr>
          <w:rtl/>
        </w:rPr>
        <w:t xml:space="preserve"> על </w:t>
      </w:r>
      <w:r>
        <w:rPr>
          <w:rFonts w:hint="cs"/>
          <w:rtl/>
        </w:rPr>
        <w:t>עמידתה של המגנזה בדרישות להפעלתה, והתאמת נפחי האחסון לאחר סיום עבודות ההקמה</w:t>
      </w:r>
      <w:bookmarkEnd w:id="555"/>
      <w:bookmarkEnd w:id="556"/>
    </w:p>
    <w:p w14:paraId="2FBEFF53" w14:textId="77777777" w:rsidR="00AF72BF" w:rsidRDefault="00AF72BF" w:rsidP="00AF72BF">
      <w:pPr>
        <w:jc w:val="center"/>
        <w:rPr>
          <w:rFonts w:ascii="David" w:hAnsi="David" w:cs="David"/>
          <w:b/>
          <w:bCs/>
          <w:sz w:val="26"/>
          <w:szCs w:val="26"/>
          <w:highlight w:val="yellow"/>
          <w:rtl/>
        </w:rPr>
      </w:pPr>
    </w:p>
    <w:p w14:paraId="4D55DA1C" w14:textId="77777777" w:rsidR="00AF72BF" w:rsidRDefault="00AF72BF" w:rsidP="00AF72BF">
      <w:pPr>
        <w:jc w:val="center"/>
        <w:rPr>
          <w:rFonts w:ascii="David" w:hAnsi="David" w:cs="David"/>
          <w:b/>
          <w:bCs/>
          <w:sz w:val="26"/>
          <w:szCs w:val="26"/>
          <w:rtl/>
        </w:rPr>
      </w:pPr>
      <w:r w:rsidRPr="00AF72BF">
        <w:rPr>
          <w:rFonts w:ascii="David" w:hAnsi="David" w:cs="David" w:hint="cs"/>
          <w:b/>
          <w:bCs/>
          <w:sz w:val="26"/>
          <w:szCs w:val="26"/>
          <w:highlight w:val="yellow"/>
          <w:rtl/>
        </w:rPr>
        <w:t>יש למלא את הנספח עבור כל סל בנפרד</w:t>
      </w:r>
    </w:p>
    <w:p w14:paraId="719D3E88" w14:textId="77777777" w:rsidR="00AF72BF" w:rsidRPr="00E15599" w:rsidRDefault="00AF72BF" w:rsidP="00AF72BF">
      <w:pPr>
        <w:jc w:val="center"/>
        <w:rPr>
          <w:rFonts w:ascii="David" w:hAnsi="David" w:cs="David"/>
          <w:b/>
          <w:bCs/>
          <w:sz w:val="26"/>
          <w:szCs w:val="26"/>
        </w:rPr>
      </w:pPr>
    </w:p>
    <w:p w14:paraId="3874E9DB" w14:textId="438E4C64" w:rsidR="00AF72BF" w:rsidRPr="00AF72BF" w:rsidRDefault="0092412D" w:rsidP="008D0D55">
      <w:pPr>
        <w:jc w:val="center"/>
        <w:rPr>
          <w:rFonts w:ascii="David" w:hAnsi="David" w:cs="David"/>
          <w:b/>
          <w:bCs/>
          <w:color w:val="FF0000"/>
          <w:sz w:val="26"/>
          <w:szCs w:val="26"/>
          <w:rtl/>
        </w:rPr>
      </w:pPr>
      <w:r w:rsidRPr="00AF72BF">
        <w:rPr>
          <w:rFonts w:ascii="David" w:hAnsi="David" w:cs="David" w:hint="cs"/>
          <w:b/>
          <w:bCs/>
          <w:color w:val="FF0000"/>
          <w:sz w:val="26"/>
          <w:szCs w:val="26"/>
          <w:rtl/>
        </w:rPr>
        <w:t>נספח זה מיועד לאישור מתקני ה</w:t>
      </w:r>
      <w:r w:rsidR="0084227D">
        <w:rPr>
          <w:rFonts w:ascii="David" w:hAnsi="David" w:cs="David" w:hint="cs"/>
          <w:b/>
          <w:bCs/>
          <w:color w:val="FF0000"/>
          <w:sz w:val="26"/>
          <w:szCs w:val="26"/>
          <w:rtl/>
        </w:rPr>
        <w:t>אחסון</w:t>
      </w:r>
      <w:r w:rsidRPr="00AF72BF">
        <w:rPr>
          <w:rFonts w:ascii="David" w:hAnsi="David" w:cs="David" w:hint="cs"/>
          <w:b/>
          <w:bCs/>
          <w:color w:val="FF0000"/>
          <w:sz w:val="26"/>
          <w:szCs w:val="26"/>
          <w:rtl/>
        </w:rPr>
        <w:t xml:space="preserve"> שבידי הספק. ספקים שמתאפשר להם לקלוט את כל המיכלים שבסל, נדרשים</w:t>
      </w:r>
      <w:r w:rsidRPr="00AF72BF">
        <w:rPr>
          <w:rFonts w:ascii="David" w:hAnsi="David" w:cs="David"/>
          <w:b/>
          <w:bCs/>
          <w:color w:val="FF0000"/>
          <w:sz w:val="26"/>
          <w:szCs w:val="26"/>
          <w:rtl/>
        </w:rPr>
        <w:t xml:space="preserve"> </w:t>
      </w:r>
      <w:r w:rsidRPr="00AF72BF">
        <w:rPr>
          <w:rFonts w:ascii="David" w:hAnsi="David" w:cs="David" w:hint="cs"/>
          <w:b/>
          <w:bCs/>
          <w:color w:val="FF0000"/>
          <w:sz w:val="26"/>
          <w:szCs w:val="26"/>
          <w:rtl/>
        </w:rPr>
        <w:t>למלא</w:t>
      </w:r>
      <w:r w:rsidRPr="00AF72BF">
        <w:rPr>
          <w:rFonts w:ascii="David" w:hAnsi="David" w:cs="David"/>
          <w:b/>
          <w:bCs/>
          <w:color w:val="FF0000"/>
          <w:sz w:val="26"/>
          <w:szCs w:val="26"/>
          <w:rtl/>
        </w:rPr>
        <w:t xml:space="preserve"> נספח זה</w:t>
      </w:r>
      <w:r w:rsidRPr="00AF72BF">
        <w:rPr>
          <w:rFonts w:ascii="David" w:hAnsi="David" w:cs="David" w:hint="cs"/>
          <w:b/>
          <w:bCs/>
          <w:color w:val="FF0000"/>
          <w:sz w:val="26"/>
          <w:szCs w:val="26"/>
          <w:rtl/>
        </w:rPr>
        <w:t xml:space="preserve">. ספקים שמתאפשר להם לקלוט רק חלק מהמיכלים שבסל ימלאו נספח זה וגם את נספח </w:t>
      </w:r>
      <w:r w:rsidR="00AF72BF" w:rsidRPr="00AF72BF">
        <w:rPr>
          <w:rFonts w:ascii="David" w:hAnsi="David" w:cs="David" w:hint="cs"/>
          <w:b/>
          <w:bCs/>
          <w:color w:val="FF0000"/>
          <w:sz w:val="26"/>
          <w:szCs w:val="26"/>
          <w:rtl/>
        </w:rPr>
        <w:t>2.1</w:t>
      </w:r>
    </w:p>
    <w:p w14:paraId="783C5989" w14:textId="77777777" w:rsidR="0092412D" w:rsidRDefault="0092412D" w:rsidP="0092412D">
      <w:pPr>
        <w:spacing w:line="360" w:lineRule="auto"/>
        <w:ind w:left="-180" w:right="-180"/>
        <w:jc w:val="both"/>
        <w:rPr>
          <w:rFonts w:ascii="David" w:hAnsi="David" w:cs="David"/>
          <w:rtl/>
        </w:rPr>
      </w:pPr>
    </w:p>
    <w:p w14:paraId="3E43DAF3" w14:textId="77777777" w:rsidR="00AF72BF" w:rsidRDefault="00AF72BF" w:rsidP="00AF72BF">
      <w:pPr>
        <w:spacing w:line="360" w:lineRule="auto"/>
        <w:jc w:val="right"/>
        <w:rPr>
          <w:rFonts w:ascii="David" w:hAnsi="David" w:cs="David"/>
          <w:u w:val="single"/>
          <w:rtl/>
        </w:rPr>
      </w:pPr>
      <w:r>
        <w:rPr>
          <w:rFonts w:ascii="David" w:hAnsi="David" w:cs="David"/>
          <w:u w:val="single"/>
          <w:rtl/>
        </w:rPr>
        <w:t>תאריך:_______________</w:t>
      </w:r>
    </w:p>
    <w:p w14:paraId="4C33719F" w14:textId="77777777" w:rsidR="00AF72BF" w:rsidRDefault="00AF72BF" w:rsidP="00AF72BF">
      <w:pPr>
        <w:spacing w:line="360" w:lineRule="auto"/>
        <w:jc w:val="both"/>
        <w:rPr>
          <w:rFonts w:ascii="David" w:hAnsi="David" w:cs="David"/>
          <w:b/>
          <w:bCs/>
          <w:rtl/>
        </w:rPr>
      </w:pPr>
      <w:r>
        <w:rPr>
          <w:rFonts w:ascii="David" w:hAnsi="David" w:cs="David"/>
          <w:b/>
          <w:bCs/>
          <w:rtl/>
        </w:rPr>
        <w:t>לכבוד</w:t>
      </w:r>
    </w:p>
    <w:p w14:paraId="6C9AB654" w14:textId="77777777" w:rsidR="00AF72BF" w:rsidRDefault="00AF72BF" w:rsidP="00AF72BF">
      <w:pPr>
        <w:spacing w:line="360" w:lineRule="auto"/>
        <w:jc w:val="both"/>
        <w:rPr>
          <w:rFonts w:ascii="David" w:hAnsi="David" w:cs="David"/>
          <w:b/>
          <w:bCs/>
          <w:rtl/>
        </w:rPr>
      </w:pPr>
      <w:r>
        <w:rPr>
          <w:rFonts w:ascii="David" w:hAnsi="David" w:cs="David"/>
          <w:b/>
          <w:bCs/>
          <w:rtl/>
        </w:rPr>
        <w:t xml:space="preserve">מינהל הרכש הממשלתי, החשב הכללי משרד האוצר </w:t>
      </w:r>
    </w:p>
    <w:p w14:paraId="06519EFE" w14:textId="77777777" w:rsidR="00AF72BF" w:rsidRPr="00AF72BF" w:rsidRDefault="00AF72BF" w:rsidP="0092412D">
      <w:pPr>
        <w:spacing w:line="360" w:lineRule="auto"/>
        <w:ind w:left="-180" w:right="-180"/>
        <w:jc w:val="both"/>
        <w:rPr>
          <w:rFonts w:ascii="David" w:hAnsi="David" w:cs="David"/>
          <w:rtl/>
        </w:rPr>
      </w:pPr>
    </w:p>
    <w:p w14:paraId="044D2E19" w14:textId="77777777" w:rsidR="0092412D" w:rsidRDefault="0092412D" w:rsidP="0092412D">
      <w:pPr>
        <w:spacing w:line="360" w:lineRule="auto"/>
        <w:jc w:val="both"/>
        <w:rPr>
          <w:rFonts w:ascii="David" w:hAnsi="David" w:cs="David"/>
          <w:rtl/>
        </w:rPr>
      </w:pPr>
      <w:r>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1FEE34EC" w14:textId="77777777" w:rsidR="0092412D" w:rsidRDefault="0092412D" w:rsidP="0092412D">
      <w:pPr>
        <w:spacing w:line="360" w:lineRule="auto"/>
        <w:jc w:val="both"/>
        <w:rPr>
          <w:rFonts w:ascii="David" w:hAnsi="David" w:cs="David"/>
          <w:rtl/>
        </w:rPr>
      </w:pPr>
      <w:r>
        <w:rPr>
          <w:rFonts w:ascii="David" w:hAnsi="David" w:cs="David"/>
          <w:rtl/>
        </w:rPr>
        <w:t>הנני נותן תצהיר זה בשם ___________________ שהוא המציע למכרז לאספקת שירותי גניזה עבור משרדי הממשלה ויחידות הסמך (להלן: "</w:t>
      </w:r>
      <w:r>
        <w:rPr>
          <w:rFonts w:ascii="David" w:hAnsi="David" w:cs="David"/>
          <w:b/>
          <w:bCs/>
          <w:rtl/>
        </w:rPr>
        <w:t>המכרז</w:t>
      </w:r>
      <w:r>
        <w:rPr>
          <w:rFonts w:ascii="David" w:hAnsi="David" w:cs="David"/>
          <w:rtl/>
        </w:rPr>
        <w:t>") המבקש להתקשר עם עורך המכרז (להלן:</w:t>
      </w:r>
      <w:r w:rsidR="00204415">
        <w:rPr>
          <w:rFonts w:ascii="David" w:hAnsi="David" w:cs="David" w:hint="cs"/>
          <w:rtl/>
        </w:rPr>
        <w:t xml:space="preserve"> </w:t>
      </w:r>
      <w:r>
        <w:rPr>
          <w:rFonts w:ascii="David" w:hAnsi="David" w:cs="David"/>
          <w:rtl/>
        </w:rPr>
        <w:t>"</w:t>
      </w:r>
      <w:r>
        <w:rPr>
          <w:rFonts w:ascii="David" w:hAnsi="David" w:cs="David"/>
          <w:b/>
          <w:bCs/>
          <w:rtl/>
        </w:rPr>
        <w:t>המציע</w:t>
      </w:r>
      <w:r>
        <w:rPr>
          <w:rFonts w:ascii="David" w:hAnsi="David" w:cs="David"/>
          <w:rtl/>
        </w:rPr>
        <w:t xml:space="preserve">"). </w:t>
      </w:r>
    </w:p>
    <w:p w14:paraId="10711249" w14:textId="77777777" w:rsidR="0092412D" w:rsidRDefault="0092412D" w:rsidP="0092412D">
      <w:pPr>
        <w:spacing w:line="360" w:lineRule="auto"/>
        <w:jc w:val="both"/>
        <w:rPr>
          <w:rFonts w:ascii="David" w:hAnsi="David" w:cs="David"/>
          <w:rtl/>
        </w:rPr>
      </w:pPr>
    </w:p>
    <w:p w14:paraId="5CD7381C" w14:textId="77777777" w:rsidR="0092412D" w:rsidRDefault="0092412D" w:rsidP="006F4333">
      <w:pPr>
        <w:pStyle w:val="af8"/>
        <w:numPr>
          <w:ilvl w:val="0"/>
          <w:numId w:val="100"/>
        </w:numPr>
        <w:spacing w:line="360" w:lineRule="auto"/>
        <w:jc w:val="both"/>
        <w:rPr>
          <w:rFonts w:ascii="David" w:hAnsi="David" w:cs="David"/>
          <w:b/>
          <w:bCs/>
        </w:rPr>
      </w:pPr>
      <w:r w:rsidRPr="00C5563B">
        <w:rPr>
          <w:rFonts w:ascii="David" w:hAnsi="David" w:cs="David"/>
          <w:rtl/>
        </w:rPr>
        <w:t xml:space="preserve">אני מצהיר/ה כי הנני מוסמך/ת לתת תצהיר זה בשם המציע </w:t>
      </w:r>
      <w:r w:rsidRPr="00C5563B">
        <w:rPr>
          <w:rFonts w:ascii="David" w:hAnsi="David" w:cs="David"/>
          <w:b/>
          <w:bCs/>
          <w:rtl/>
        </w:rPr>
        <w:t xml:space="preserve">(יש לסמן </w:t>
      </w:r>
      <w:r w:rsidRPr="00C5563B">
        <w:rPr>
          <w:rFonts w:ascii="David" w:hAnsi="David" w:cs="David"/>
          <w:b/>
          <w:bCs/>
        </w:rPr>
        <w:t>X</w:t>
      </w:r>
      <w:r w:rsidRPr="00C5563B">
        <w:rPr>
          <w:rFonts w:ascii="David" w:hAnsi="David" w:cs="David"/>
          <w:b/>
          <w:bCs/>
          <w:rtl/>
        </w:rPr>
        <w:t xml:space="preserve"> בפסקה המתאימה):</w:t>
      </w:r>
    </w:p>
    <w:p w14:paraId="47906FD9" w14:textId="77777777" w:rsidR="0092412D" w:rsidRPr="00E95C8F" w:rsidRDefault="0092412D" w:rsidP="0092412D">
      <w:pPr>
        <w:spacing w:line="480" w:lineRule="auto"/>
        <w:jc w:val="both"/>
        <w:rPr>
          <w:rFonts w:ascii="David" w:hAnsi="David" w:cs="David"/>
          <w:rtl/>
        </w:rPr>
      </w:pPr>
      <w:r w:rsidRPr="00E95C8F">
        <w:rPr>
          <w:rFonts w:ascii="David" w:hAnsi="David" w:cs="David" w:hint="eastAsia"/>
          <w:rtl/>
        </w:rPr>
        <w:t>אני</w:t>
      </w:r>
      <w:r w:rsidRPr="00E95C8F">
        <w:rPr>
          <w:rFonts w:ascii="David" w:hAnsi="David" w:cs="David"/>
          <w:rtl/>
        </w:rPr>
        <w:t xml:space="preserve"> </w:t>
      </w:r>
      <w:r w:rsidRPr="00E95C8F">
        <w:rPr>
          <w:rFonts w:ascii="David" w:hAnsi="David" w:cs="David" w:hint="eastAsia"/>
          <w:rtl/>
        </w:rPr>
        <w:t>זוכה</w:t>
      </w:r>
      <w:r w:rsidRPr="00E95C8F">
        <w:rPr>
          <w:rFonts w:ascii="David" w:hAnsi="David" w:cs="David"/>
          <w:rtl/>
        </w:rPr>
        <w:t xml:space="preserve"> </w:t>
      </w:r>
      <w:r w:rsidRPr="00E95C8F">
        <w:rPr>
          <w:rFonts w:ascii="David" w:hAnsi="David" w:cs="David" w:hint="eastAsia"/>
          <w:rtl/>
        </w:rPr>
        <w:t>במכרז</w:t>
      </w:r>
      <w:r w:rsidRPr="00E95C8F">
        <w:rPr>
          <w:rFonts w:ascii="David" w:hAnsi="David" w:cs="David"/>
          <w:rtl/>
        </w:rPr>
        <w:t xml:space="preserve"> </w:t>
      </w:r>
      <w:r w:rsidRPr="00E95C8F">
        <w:rPr>
          <w:rFonts w:ascii="David" w:hAnsi="David" w:cs="David" w:hint="eastAsia"/>
          <w:rtl/>
        </w:rPr>
        <w:t>בסל</w:t>
      </w:r>
      <w:r w:rsidRPr="00E95C8F">
        <w:rPr>
          <w:rFonts w:ascii="David" w:hAnsi="David" w:cs="David"/>
          <w:rtl/>
        </w:rPr>
        <w:t xml:space="preserve"> </w:t>
      </w:r>
      <w:r w:rsidRPr="00E95C8F">
        <w:rPr>
          <w:rFonts w:ascii="David" w:hAnsi="David" w:cs="David" w:hint="eastAsia"/>
          <w:rtl/>
        </w:rPr>
        <w:t>מספר</w:t>
      </w:r>
      <w:r w:rsidRPr="00E95C8F">
        <w:rPr>
          <w:rFonts w:ascii="David" w:hAnsi="David" w:cs="David"/>
          <w:rtl/>
        </w:rPr>
        <w:t>:___________________________</w:t>
      </w:r>
    </w:p>
    <w:p w14:paraId="0B1FC455" w14:textId="77777777" w:rsidR="0092412D" w:rsidRDefault="0092412D" w:rsidP="0092412D">
      <w:pPr>
        <w:spacing w:line="480" w:lineRule="auto"/>
        <w:ind w:left="767"/>
        <w:jc w:val="both"/>
        <w:rPr>
          <w:rFonts w:ascii="David" w:hAnsi="David" w:cs="David"/>
          <w:rtl/>
        </w:rPr>
      </w:pPr>
      <w:r>
        <w:rPr>
          <w:rFonts w:ascii="David" w:hAnsi="David" w:cs="David" w:hint="cs"/>
          <w:rtl/>
        </w:rPr>
        <w:t>מספר המיכלים בסל הוא ________________</w:t>
      </w:r>
    </w:p>
    <w:p w14:paraId="5CBBA4F4" w14:textId="77777777" w:rsidR="0092412D" w:rsidRDefault="0092412D" w:rsidP="0092412D">
      <w:pPr>
        <w:spacing w:line="480" w:lineRule="auto"/>
        <w:ind w:left="767"/>
        <w:jc w:val="both"/>
        <w:rPr>
          <w:rFonts w:ascii="David" w:hAnsi="David" w:cs="David"/>
        </w:rPr>
      </w:pPr>
      <w:r>
        <w:rPr>
          <w:rFonts w:ascii="David" w:hAnsi="David" w:cs="David" w:hint="cs"/>
          <w:rtl/>
        </w:rPr>
        <w:t>מתוך כמות המיכלים שבסל מצויים בחזקתי _______________ מיכלים (רלוונטי עבור ספקים שמחזיקים במיכלים של לקוחות ממשיכים).</w:t>
      </w:r>
    </w:p>
    <w:p w14:paraId="25B407B3" w14:textId="77777777" w:rsidR="0092412D" w:rsidRDefault="0092412D" w:rsidP="0092412D">
      <w:pPr>
        <w:spacing w:line="360" w:lineRule="auto"/>
        <w:ind w:left="767"/>
        <w:jc w:val="both"/>
        <w:rPr>
          <w:rFonts w:ascii="David" w:hAnsi="David" w:cs="David"/>
        </w:rPr>
      </w:pPr>
    </w:p>
    <w:p w14:paraId="06981674" w14:textId="40C1B993" w:rsidR="0092412D" w:rsidRDefault="00776436" w:rsidP="000344CE">
      <w:pPr>
        <w:spacing w:line="360" w:lineRule="auto"/>
        <w:ind w:left="284"/>
        <w:jc w:val="both"/>
        <w:rPr>
          <w:rFonts w:ascii="David" w:hAnsi="David" w:cs="David"/>
        </w:rPr>
      </w:pPr>
      <w:sdt>
        <w:sdtPr>
          <w:rPr>
            <w:b/>
            <w:bCs/>
            <w:sz w:val="36"/>
            <w:szCs w:val="36"/>
            <w:rtl/>
          </w:rPr>
          <w:id w:val="-1091002068"/>
          <w14:checkbox>
            <w14:checked w14:val="0"/>
            <w14:checkedState w14:val="2612" w14:font="MS Gothic"/>
            <w14:uncheckedState w14:val="2610" w14:font="MS Gothic"/>
          </w14:checkbox>
        </w:sdtPr>
        <w:sdtEndPr/>
        <w:sdtContent>
          <w:r w:rsidR="000344CE" w:rsidRPr="006D7787">
            <w:rPr>
              <w:rFonts w:ascii="Segoe UI Symbol" w:eastAsia="MS Gothic" w:hAnsi="Segoe UI Symbol" w:cs="Segoe UI Symbol" w:hint="cs"/>
              <w:b/>
              <w:bCs/>
              <w:sz w:val="36"/>
              <w:szCs w:val="36"/>
              <w:rtl/>
            </w:rPr>
            <w:t>☐</w:t>
          </w:r>
        </w:sdtContent>
      </w:sdt>
      <w:r w:rsidR="000344CE" w:rsidRPr="0052108B">
        <w:rPr>
          <w:b/>
          <w:bCs/>
          <w:rtl/>
        </w:rPr>
        <w:t xml:space="preserve"> </w:t>
      </w:r>
      <w:r w:rsidR="0092412D">
        <w:rPr>
          <w:rFonts w:ascii="David" w:hAnsi="David" w:cs="David"/>
          <w:rtl/>
        </w:rPr>
        <w:t>נפח</w:t>
      </w:r>
      <w:r w:rsidR="00037A59">
        <w:rPr>
          <w:rFonts w:ascii="David" w:hAnsi="David" w:cs="David" w:hint="cs"/>
          <w:rtl/>
        </w:rPr>
        <w:t xml:space="preserve"> </w:t>
      </w:r>
      <w:r w:rsidR="0092412D">
        <w:rPr>
          <w:rFonts w:ascii="David" w:hAnsi="David" w:cs="David"/>
          <w:rtl/>
        </w:rPr>
        <w:t>ה</w:t>
      </w:r>
      <w:r w:rsidR="0084227D">
        <w:rPr>
          <w:rFonts w:ascii="David" w:hAnsi="David" w:cs="David"/>
          <w:rtl/>
        </w:rPr>
        <w:t>אחסון</w:t>
      </w:r>
      <w:r w:rsidR="0092412D">
        <w:rPr>
          <w:rFonts w:ascii="David" w:hAnsi="David" w:cs="David"/>
          <w:rtl/>
        </w:rPr>
        <w:t xml:space="preserve"> במתקני האחסון שברשותי מאפשרים קליטה מיידית של </w:t>
      </w:r>
      <w:r w:rsidR="0092412D">
        <w:rPr>
          <w:rFonts w:ascii="David" w:hAnsi="David" w:cs="David" w:hint="cs"/>
          <w:rtl/>
        </w:rPr>
        <w:t>_________________</w:t>
      </w:r>
      <w:r w:rsidR="0092412D">
        <w:rPr>
          <w:rFonts w:ascii="David" w:hAnsi="David" w:cs="David"/>
          <w:rtl/>
        </w:rPr>
        <w:t xml:space="preserve">מיכלים </w:t>
      </w:r>
      <w:r w:rsidR="0092412D">
        <w:rPr>
          <w:rFonts w:ascii="David" w:hAnsi="David" w:cs="David" w:hint="cs"/>
          <w:rtl/>
        </w:rPr>
        <w:t xml:space="preserve">נוספים </w:t>
      </w:r>
      <w:r w:rsidR="0092412D">
        <w:rPr>
          <w:rFonts w:ascii="David" w:hAnsi="David" w:cs="David"/>
          <w:rtl/>
        </w:rPr>
        <w:t>שבסל</w:t>
      </w:r>
      <w:r w:rsidR="00037A59">
        <w:rPr>
          <w:rFonts w:ascii="David" w:hAnsi="David" w:cs="David" w:hint="cs"/>
          <w:rtl/>
        </w:rPr>
        <w:t xml:space="preserve"> </w:t>
      </w:r>
      <w:r w:rsidR="0092412D">
        <w:rPr>
          <w:rFonts w:ascii="David" w:hAnsi="David" w:cs="David"/>
          <w:rtl/>
        </w:rPr>
        <w:t>/</w:t>
      </w:r>
      <w:r w:rsidR="00037A59">
        <w:rPr>
          <w:rFonts w:ascii="David" w:hAnsi="David" w:cs="David" w:hint="cs"/>
          <w:rtl/>
        </w:rPr>
        <w:t xml:space="preserve"> </w:t>
      </w:r>
      <w:r w:rsidR="0092412D">
        <w:rPr>
          <w:rFonts w:ascii="David" w:hAnsi="David" w:cs="David"/>
          <w:rtl/>
        </w:rPr>
        <w:t>סלים בהתאם לזכייתי במכרז</w:t>
      </w:r>
      <w:r w:rsidR="0092412D">
        <w:rPr>
          <w:rFonts w:ascii="David" w:hAnsi="David" w:cs="David" w:hint="cs"/>
          <w:rtl/>
        </w:rPr>
        <w:t>.</w:t>
      </w:r>
    </w:p>
    <w:p w14:paraId="13A20B01" w14:textId="7EA04965" w:rsidR="0092412D" w:rsidRDefault="00776436" w:rsidP="000344CE">
      <w:pPr>
        <w:spacing w:line="360" w:lineRule="auto"/>
        <w:ind w:left="767" w:right="-180" w:hanging="483"/>
        <w:jc w:val="both"/>
        <w:rPr>
          <w:rFonts w:ascii="David" w:hAnsi="David" w:cs="David"/>
        </w:rPr>
      </w:pPr>
      <w:sdt>
        <w:sdtPr>
          <w:rPr>
            <w:b/>
            <w:bCs/>
            <w:sz w:val="36"/>
            <w:szCs w:val="36"/>
            <w:rtl/>
          </w:rPr>
          <w:id w:val="67698265"/>
          <w14:checkbox>
            <w14:checked w14:val="0"/>
            <w14:checkedState w14:val="2612" w14:font="MS Gothic"/>
            <w14:uncheckedState w14:val="2610" w14:font="MS Gothic"/>
          </w14:checkbox>
        </w:sdtPr>
        <w:sdtEndPr/>
        <w:sdtContent>
          <w:r w:rsidR="000344CE" w:rsidRPr="006D7787">
            <w:rPr>
              <w:rFonts w:ascii="Segoe UI Symbol" w:eastAsia="MS Gothic" w:hAnsi="Segoe UI Symbol" w:cs="Segoe UI Symbol" w:hint="cs"/>
              <w:b/>
              <w:bCs/>
              <w:sz w:val="36"/>
              <w:szCs w:val="36"/>
              <w:rtl/>
            </w:rPr>
            <w:t>☐</w:t>
          </w:r>
        </w:sdtContent>
      </w:sdt>
      <w:r w:rsidR="0092412D">
        <w:rPr>
          <w:rFonts w:ascii="David" w:hAnsi="David" w:cs="David"/>
          <w:rtl/>
        </w:rPr>
        <w:t xml:space="preserve">   ביום  _____________ הסתיימו עבודות ההקמה וההתאמה של המגנזה. מתקני ה</w:t>
      </w:r>
      <w:r w:rsidR="0084227D">
        <w:rPr>
          <w:rFonts w:ascii="David" w:hAnsi="David" w:cs="David"/>
          <w:rtl/>
        </w:rPr>
        <w:t>אחס</w:t>
      </w:r>
      <w:r w:rsidR="008D0D55">
        <w:rPr>
          <w:rFonts w:ascii="David" w:hAnsi="David" w:cs="David" w:hint="cs"/>
          <w:rtl/>
        </w:rPr>
        <w:t>ון</w:t>
      </w:r>
      <w:r w:rsidR="0092412D">
        <w:rPr>
          <w:rFonts w:ascii="David" w:hAnsi="David" w:cs="David"/>
          <w:rtl/>
        </w:rPr>
        <w:t xml:space="preserve"> שברשותי עומדים בכל הדרישות שבמכרז ובתקנים המחייבים להפעלתם. נפח ה</w:t>
      </w:r>
      <w:r w:rsidR="0084227D">
        <w:rPr>
          <w:rFonts w:ascii="David" w:hAnsi="David" w:cs="David"/>
          <w:rtl/>
        </w:rPr>
        <w:t>אחסו</w:t>
      </w:r>
      <w:r w:rsidR="007677AA">
        <w:rPr>
          <w:rFonts w:ascii="David" w:hAnsi="David" w:cs="David" w:hint="cs"/>
          <w:rtl/>
        </w:rPr>
        <w:t xml:space="preserve">ן </w:t>
      </w:r>
      <w:r w:rsidR="0092412D">
        <w:rPr>
          <w:rFonts w:ascii="David" w:hAnsi="David" w:cs="David"/>
          <w:rtl/>
        </w:rPr>
        <w:t xml:space="preserve">שבמתקני האחסון מאפשר קליטה מיידית של </w:t>
      </w:r>
      <w:r w:rsidR="0092412D">
        <w:rPr>
          <w:rFonts w:ascii="David" w:hAnsi="David" w:cs="David" w:hint="cs"/>
          <w:rtl/>
        </w:rPr>
        <w:t>______________</w:t>
      </w:r>
      <w:r w:rsidR="0092412D">
        <w:rPr>
          <w:rFonts w:ascii="David" w:hAnsi="David" w:cs="David"/>
          <w:rtl/>
        </w:rPr>
        <w:t xml:space="preserve"> מיכלים שבסל / סלים בהתאם לזכייתי במכרז. </w:t>
      </w:r>
    </w:p>
    <w:p w14:paraId="4A8CD4F1" w14:textId="77777777" w:rsidR="0092412D" w:rsidRDefault="0092412D" w:rsidP="0092412D">
      <w:pPr>
        <w:spacing w:line="360" w:lineRule="auto"/>
        <w:ind w:right="-180"/>
        <w:jc w:val="both"/>
        <w:rPr>
          <w:rFonts w:ascii="David" w:hAnsi="David" w:cs="David"/>
          <w:rtl/>
        </w:rPr>
      </w:pPr>
    </w:p>
    <w:p w14:paraId="17D20881" w14:textId="77777777" w:rsidR="0092412D" w:rsidRDefault="0092412D" w:rsidP="0092412D">
      <w:pPr>
        <w:spacing w:line="360" w:lineRule="auto"/>
        <w:ind w:right="-180"/>
        <w:jc w:val="both"/>
        <w:rPr>
          <w:rFonts w:ascii="David" w:hAnsi="David" w:cs="David"/>
          <w:rtl/>
        </w:rPr>
      </w:pPr>
    </w:p>
    <w:p w14:paraId="6F9D065E" w14:textId="77777777" w:rsidR="00BE66FF" w:rsidRDefault="00BE66FF">
      <w:pPr>
        <w:bidi w:val="0"/>
        <w:rPr>
          <w:rFonts w:ascii="David" w:hAnsi="David" w:cs="David"/>
        </w:rPr>
      </w:pPr>
      <w:r>
        <w:rPr>
          <w:rFonts w:ascii="David" w:hAnsi="David" w:cs="David"/>
          <w:rtl/>
        </w:rPr>
        <w:br w:type="page"/>
      </w:r>
    </w:p>
    <w:p w14:paraId="760A2541" w14:textId="77777777" w:rsidR="00BE66FF" w:rsidRDefault="00BE66FF" w:rsidP="00BE66FF">
      <w:pPr>
        <w:pStyle w:val="af8"/>
        <w:spacing w:line="360" w:lineRule="auto"/>
        <w:ind w:left="360"/>
        <w:jc w:val="both"/>
        <w:rPr>
          <w:rFonts w:ascii="David" w:hAnsi="David" w:cs="David"/>
        </w:rPr>
      </w:pPr>
    </w:p>
    <w:p w14:paraId="7E441809" w14:textId="77777777" w:rsidR="0092412D" w:rsidRDefault="0092412D" w:rsidP="006F4333">
      <w:pPr>
        <w:pStyle w:val="af8"/>
        <w:numPr>
          <w:ilvl w:val="0"/>
          <w:numId w:val="100"/>
        </w:numPr>
        <w:spacing w:line="360" w:lineRule="auto"/>
        <w:jc w:val="both"/>
        <w:rPr>
          <w:rFonts w:ascii="David" w:hAnsi="David" w:cs="David"/>
        </w:rPr>
      </w:pPr>
      <w:r>
        <w:rPr>
          <w:rFonts w:ascii="David" w:hAnsi="David" w:cs="David"/>
          <w:rtl/>
        </w:rPr>
        <w:t>להלן רשימת מתקני הגניזה:</w:t>
      </w:r>
    </w:p>
    <w:tbl>
      <w:tblPr>
        <w:bidiVisual/>
        <w:tblW w:w="8085" w:type="dxa"/>
        <w:tblInd w:w="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50"/>
        <w:gridCol w:w="1701"/>
        <w:gridCol w:w="1834"/>
      </w:tblGrid>
      <w:tr w:rsidR="0092412D" w14:paraId="12079840" w14:textId="77777777" w:rsidTr="00743323">
        <w:tc>
          <w:tcPr>
            <w:tcW w:w="455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55B00FE" w14:textId="77777777" w:rsidR="0092412D" w:rsidRPr="00C5563B" w:rsidRDefault="0092412D" w:rsidP="00743323">
            <w:pPr>
              <w:jc w:val="center"/>
              <w:rPr>
                <w:rFonts w:ascii="David" w:hAnsi="David" w:cs="David"/>
                <w:b/>
                <w:bCs/>
                <w:rtl/>
              </w:rPr>
            </w:pPr>
            <w:r w:rsidRPr="00C5563B">
              <w:rPr>
                <w:rFonts w:ascii="David" w:hAnsi="David" w:cs="David"/>
                <w:b/>
                <w:bCs/>
                <w:rtl/>
              </w:rPr>
              <w:t>כתובת מתקן הגניזה</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F41BD27" w14:textId="77777777" w:rsidR="0092412D" w:rsidRPr="00C5563B" w:rsidRDefault="0092412D" w:rsidP="00743323">
            <w:pPr>
              <w:jc w:val="center"/>
              <w:rPr>
                <w:rFonts w:ascii="David" w:hAnsi="David" w:cs="David"/>
                <w:b/>
                <w:bCs/>
                <w:rtl/>
              </w:rPr>
            </w:pPr>
            <w:r>
              <w:rPr>
                <w:rFonts w:ascii="David" w:hAnsi="David" w:cs="David" w:hint="cs"/>
                <w:b/>
                <w:bCs/>
                <w:rtl/>
              </w:rPr>
              <w:t>מספר</w:t>
            </w:r>
            <w:r w:rsidRPr="00C5563B">
              <w:rPr>
                <w:rFonts w:ascii="David" w:hAnsi="David" w:cs="David"/>
                <w:b/>
                <w:bCs/>
                <w:rtl/>
              </w:rPr>
              <w:t xml:space="preserve"> המיכלים הקיימים</w:t>
            </w:r>
          </w:p>
        </w:tc>
        <w:tc>
          <w:tcPr>
            <w:tcW w:w="18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80279CD" w14:textId="77777777" w:rsidR="0092412D" w:rsidRPr="00C5563B" w:rsidRDefault="0092412D" w:rsidP="00743323">
            <w:pPr>
              <w:jc w:val="center"/>
              <w:rPr>
                <w:rFonts w:ascii="David" w:hAnsi="David" w:cs="David"/>
                <w:b/>
                <w:bCs/>
                <w:rtl/>
              </w:rPr>
            </w:pPr>
            <w:r>
              <w:rPr>
                <w:rFonts w:ascii="David" w:hAnsi="David" w:cs="David" w:hint="cs"/>
                <w:b/>
                <w:bCs/>
                <w:rtl/>
              </w:rPr>
              <w:t>מספר</w:t>
            </w:r>
            <w:r w:rsidRPr="00C5563B">
              <w:rPr>
                <w:rFonts w:ascii="David" w:hAnsi="David" w:cs="David"/>
                <w:b/>
                <w:bCs/>
                <w:rtl/>
              </w:rPr>
              <w:t xml:space="preserve"> המיכלים הזמינים לקליטה מיידית</w:t>
            </w:r>
          </w:p>
        </w:tc>
      </w:tr>
      <w:tr w:rsidR="0092412D" w14:paraId="4F3568AE" w14:textId="77777777" w:rsidTr="00743323">
        <w:trPr>
          <w:trHeight w:val="617"/>
        </w:trPr>
        <w:tc>
          <w:tcPr>
            <w:tcW w:w="4550" w:type="dxa"/>
            <w:tcBorders>
              <w:top w:val="single" w:sz="4" w:space="0" w:color="auto"/>
              <w:left w:val="single" w:sz="4" w:space="0" w:color="auto"/>
              <w:bottom w:val="single" w:sz="4" w:space="0" w:color="auto"/>
              <w:right w:val="single" w:sz="4" w:space="0" w:color="auto"/>
            </w:tcBorders>
            <w:vAlign w:val="center"/>
          </w:tcPr>
          <w:p w14:paraId="48687C95"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6B8035D8" w14:textId="77777777" w:rsidR="0092412D" w:rsidRDefault="0092412D" w:rsidP="00743323">
            <w:pPr>
              <w:spacing w:line="360" w:lineRule="auto"/>
              <w:jc w:val="center"/>
              <w:rPr>
                <w:rFonts w:ascii="David" w:hAnsi="David" w:cs="David"/>
                <w:rtl/>
              </w:rPr>
            </w:pPr>
          </w:p>
        </w:tc>
        <w:tc>
          <w:tcPr>
            <w:tcW w:w="1834" w:type="dxa"/>
            <w:tcBorders>
              <w:top w:val="single" w:sz="4" w:space="0" w:color="auto"/>
              <w:left w:val="single" w:sz="4" w:space="0" w:color="auto"/>
              <w:bottom w:val="single" w:sz="4" w:space="0" w:color="auto"/>
              <w:right w:val="single" w:sz="4" w:space="0" w:color="auto"/>
            </w:tcBorders>
            <w:vAlign w:val="center"/>
          </w:tcPr>
          <w:p w14:paraId="309E97E1" w14:textId="77777777" w:rsidR="0092412D" w:rsidRDefault="0092412D" w:rsidP="00743323">
            <w:pPr>
              <w:spacing w:line="360" w:lineRule="auto"/>
              <w:jc w:val="center"/>
              <w:rPr>
                <w:rFonts w:ascii="David" w:hAnsi="David" w:cs="David"/>
                <w:rtl/>
              </w:rPr>
            </w:pPr>
          </w:p>
        </w:tc>
      </w:tr>
      <w:tr w:rsidR="0092412D" w14:paraId="2D75C057" w14:textId="77777777" w:rsidTr="00743323">
        <w:trPr>
          <w:trHeight w:val="568"/>
        </w:trPr>
        <w:tc>
          <w:tcPr>
            <w:tcW w:w="4550" w:type="dxa"/>
            <w:tcBorders>
              <w:top w:val="single" w:sz="4" w:space="0" w:color="auto"/>
              <w:left w:val="single" w:sz="4" w:space="0" w:color="auto"/>
              <w:bottom w:val="single" w:sz="4" w:space="0" w:color="auto"/>
              <w:right w:val="single" w:sz="4" w:space="0" w:color="auto"/>
            </w:tcBorders>
            <w:vAlign w:val="center"/>
          </w:tcPr>
          <w:p w14:paraId="4EFDC229"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780E8EC2" w14:textId="77777777" w:rsidR="0092412D" w:rsidRDefault="0092412D" w:rsidP="00743323">
            <w:pPr>
              <w:spacing w:line="360" w:lineRule="auto"/>
              <w:jc w:val="center"/>
              <w:rPr>
                <w:rFonts w:ascii="David" w:hAnsi="David" w:cs="David"/>
                <w:rtl/>
              </w:rPr>
            </w:pPr>
          </w:p>
        </w:tc>
        <w:tc>
          <w:tcPr>
            <w:tcW w:w="1834" w:type="dxa"/>
            <w:tcBorders>
              <w:top w:val="single" w:sz="4" w:space="0" w:color="auto"/>
              <w:left w:val="single" w:sz="4" w:space="0" w:color="auto"/>
              <w:bottom w:val="single" w:sz="4" w:space="0" w:color="auto"/>
              <w:right w:val="single" w:sz="4" w:space="0" w:color="auto"/>
            </w:tcBorders>
            <w:vAlign w:val="center"/>
          </w:tcPr>
          <w:p w14:paraId="6187AFF2" w14:textId="77777777" w:rsidR="0092412D" w:rsidRDefault="0092412D" w:rsidP="00743323">
            <w:pPr>
              <w:spacing w:line="360" w:lineRule="auto"/>
              <w:jc w:val="center"/>
              <w:rPr>
                <w:rFonts w:ascii="David" w:hAnsi="David" w:cs="David"/>
                <w:rtl/>
              </w:rPr>
            </w:pPr>
          </w:p>
        </w:tc>
      </w:tr>
      <w:tr w:rsidR="0092412D" w14:paraId="0AD64005" w14:textId="77777777" w:rsidTr="00743323">
        <w:trPr>
          <w:trHeight w:val="562"/>
        </w:trPr>
        <w:tc>
          <w:tcPr>
            <w:tcW w:w="4550" w:type="dxa"/>
            <w:tcBorders>
              <w:top w:val="single" w:sz="4" w:space="0" w:color="auto"/>
              <w:left w:val="single" w:sz="4" w:space="0" w:color="auto"/>
              <w:bottom w:val="single" w:sz="4" w:space="0" w:color="auto"/>
              <w:right w:val="single" w:sz="4" w:space="0" w:color="auto"/>
            </w:tcBorders>
            <w:vAlign w:val="center"/>
          </w:tcPr>
          <w:p w14:paraId="196092E3"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28EFDAAB" w14:textId="77777777" w:rsidR="0092412D" w:rsidRDefault="0092412D" w:rsidP="00743323">
            <w:pPr>
              <w:spacing w:line="360" w:lineRule="auto"/>
              <w:jc w:val="center"/>
              <w:rPr>
                <w:rFonts w:ascii="David" w:hAnsi="David" w:cs="David"/>
                <w:rtl/>
              </w:rPr>
            </w:pPr>
          </w:p>
        </w:tc>
        <w:tc>
          <w:tcPr>
            <w:tcW w:w="1834" w:type="dxa"/>
            <w:tcBorders>
              <w:top w:val="single" w:sz="4" w:space="0" w:color="auto"/>
              <w:left w:val="single" w:sz="4" w:space="0" w:color="auto"/>
              <w:bottom w:val="single" w:sz="4" w:space="0" w:color="auto"/>
              <w:right w:val="single" w:sz="4" w:space="0" w:color="auto"/>
            </w:tcBorders>
            <w:vAlign w:val="center"/>
          </w:tcPr>
          <w:p w14:paraId="14A4A18C" w14:textId="77777777" w:rsidR="0092412D" w:rsidRDefault="0092412D" w:rsidP="00743323">
            <w:pPr>
              <w:spacing w:line="360" w:lineRule="auto"/>
              <w:jc w:val="center"/>
              <w:rPr>
                <w:rFonts w:ascii="David" w:hAnsi="David" w:cs="David"/>
                <w:rtl/>
              </w:rPr>
            </w:pPr>
          </w:p>
        </w:tc>
      </w:tr>
      <w:tr w:rsidR="0092412D" w14:paraId="6FC57BC0" w14:textId="77777777" w:rsidTr="00743323">
        <w:trPr>
          <w:trHeight w:val="542"/>
        </w:trPr>
        <w:tc>
          <w:tcPr>
            <w:tcW w:w="4550" w:type="dxa"/>
            <w:tcBorders>
              <w:top w:val="single" w:sz="4" w:space="0" w:color="auto"/>
              <w:left w:val="single" w:sz="4" w:space="0" w:color="auto"/>
              <w:bottom w:val="single" w:sz="4" w:space="0" w:color="auto"/>
              <w:right w:val="single" w:sz="4" w:space="0" w:color="auto"/>
            </w:tcBorders>
            <w:vAlign w:val="center"/>
          </w:tcPr>
          <w:p w14:paraId="5862B038"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5D0F3B38" w14:textId="77777777" w:rsidR="0092412D" w:rsidRDefault="0092412D" w:rsidP="00743323">
            <w:pPr>
              <w:spacing w:line="360" w:lineRule="auto"/>
              <w:jc w:val="center"/>
              <w:rPr>
                <w:rFonts w:ascii="David" w:hAnsi="David" w:cs="David"/>
                <w:rtl/>
              </w:rPr>
            </w:pPr>
          </w:p>
        </w:tc>
        <w:tc>
          <w:tcPr>
            <w:tcW w:w="1834" w:type="dxa"/>
            <w:tcBorders>
              <w:top w:val="single" w:sz="4" w:space="0" w:color="auto"/>
              <w:left w:val="single" w:sz="4" w:space="0" w:color="auto"/>
              <w:bottom w:val="single" w:sz="4" w:space="0" w:color="auto"/>
              <w:right w:val="single" w:sz="4" w:space="0" w:color="auto"/>
            </w:tcBorders>
            <w:vAlign w:val="center"/>
          </w:tcPr>
          <w:p w14:paraId="2C5FBC3F" w14:textId="77777777" w:rsidR="0092412D" w:rsidRDefault="0092412D" w:rsidP="00743323">
            <w:pPr>
              <w:spacing w:line="360" w:lineRule="auto"/>
              <w:jc w:val="center"/>
              <w:rPr>
                <w:rFonts w:ascii="David" w:hAnsi="David" w:cs="David"/>
                <w:rtl/>
              </w:rPr>
            </w:pPr>
          </w:p>
        </w:tc>
      </w:tr>
      <w:tr w:rsidR="0092412D" w14:paraId="0EE729A5" w14:textId="77777777" w:rsidTr="00743323">
        <w:trPr>
          <w:trHeight w:val="565"/>
        </w:trPr>
        <w:tc>
          <w:tcPr>
            <w:tcW w:w="4550" w:type="dxa"/>
            <w:tcBorders>
              <w:top w:val="single" w:sz="4" w:space="0" w:color="auto"/>
              <w:left w:val="single" w:sz="4" w:space="0" w:color="auto"/>
              <w:bottom w:val="single" w:sz="4" w:space="0" w:color="auto"/>
              <w:right w:val="single" w:sz="4" w:space="0" w:color="auto"/>
            </w:tcBorders>
            <w:vAlign w:val="center"/>
          </w:tcPr>
          <w:p w14:paraId="06295DCE" w14:textId="77777777" w:rsidR="0092412D" w:rsidRDefault="0092412D" w:rsidP="00743323">
            <w:pPr>
              <w:spacing w:line="360" w:lineRule="auto"/>
              <w:jc w:val="center"/>
              <w:rPr>
                <w:rFonts w:ascii="David" w:hAnsi="David"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7C004E6C" w14:textId="77777777" w:rsidR="0092412D" w:rsidRDefault="0092412D" w:rsidP="00743323">
            <w:pPr>
              <w:spacing w:line="360" w:lineRule="auto"/>
              <w:jc w:val="center"/>
              <w:rPr>
                <w:rFonts w:ascii="David" w:hAnsi="David" w:cs="David"/>
                <w:rtl/>
              </w:rPr>
            </w:pPr>
          </w:p>
        </w:tc>
        <w:tc>
          <w:tcPr>
            <w:tcW w:w="1834" w:type="dxa"/>
            <w:tcBorders>
              <w:top w:val="single" w:sz="4" w:space="0" w:color="auto"/>
              <w:left w:val="single" w:sz="4" w:space="0" w:color="auto"/>
              <w:bottom w:val="single" w:sz="4" w:space="0" w:color="auto"/>
              <w:right w:val="single" w:sz="4" w:space="0" w:color="auto"/>
            </w:tcBorders>
            <w:vAlign w:val="center"/>
          </w:tcPr>
          <w:p w14:paraId="32CD73FB" w14:textId="77777777" w:rsidR="0092412D" w:rsidRDefault="0092412D" w:rsidP="00743323">
            <w:pPr>
              <w:spacing w:line="360" w:lineRule="auto"/>
              <w:jc w:val="center"/>
              <w:rPr>
                <w:rFonts w:ascii="David" w:hAnsi="David" w:cs="David"/>
                <w:rtl/>
              </w:rPr>
            </w:pPr>
          </w:p>
        </w:tc>
      </w:tr>
      <w:tr w:rsidR="0092412D" w14:paraId="1DED873B" w14:textId="77777777" w:rsidTr="00743323">
        <w:tc>
          <w:tcPr>
            <w:tcW w:w="4550" w:type="dxa"/>
            <w:tcBorders>
              <w:top w:val="single" w:sz="4" w:space="0" w:color="auto"/>
              <w:left w:val="single" w:sz="4" w:space="0" w:color="auto"/>
              <w:bottom w:val="single" w:sz="4" w:space="0" w:color="auto"/>
              <w:right w:val="single" w:sz="4" w:space="0" w:color="auto"/>
            </w:tcBorders>
            <w:vAlign w:val="center"/>
            <w:hideMark/>
          </w:tcPr>
          <w:p w14:paraId="55356107" w14:textId="77777777" w:rsidR="0092412D" w:rsidRPr="00C5563B" w:rsidRDefault="0092412D" w:rsidP="00743323">
            <w:pPr>
              <w:spacing w:line="360" w:lineRule="auto"/>
              <w:rPr>
                <w:rFonts w:ascii="David" w:hAnsi="David" w:cs="David"/>
                <w:b/>
                <w:bCs/>
                <w:rtl/>
              </w:rPr>
            </w:pPr>
            <w:r>
              <w:rPr>
                <w:rFonts w:ascii="David" w:hAnsi="David" w:cs="David" w:hint="cs"/>
                <w:b/>
                <w:bCs/>
                <w:rtl/>
              </w:rPr>
              <w:t>מספר המיכלים הזמינים לקליטה מיידית (</w:t>
            </w:r>
            <w:r w:rsidRPr="00C5563B">
              <w:rPr>
                <w:rFonts w:ascii="David" w:hAnsi="David" w:cs="David"/>
                <w:b/>
                <w:bCs/>
                <w:rtl/>
              </w:rPr>
              <w:t>סה"כ</w:t>
            </w:r>
            <w:r>
              <w:rPr>
                <w:rFonts w:ascii="David" w:hAnsi="David" w:cs="David" w:hint="cs"/>
                <w:b/>
                <w:bCs/>
                <w:rtl/>
              </w:rPr>
              <w:t>)</w:t>
            </w:r>
          </w:p>
        </w:tc>
        <w:tc>
          <w:tcPr>
            <w:tcW w:w="1701" w:type="dxa"/>
            <w:tcBorders>
              <w:top w:val="single" w:sz="4" w:space="0" w:color="auto"/>
              <w:left w:val="single" w:sz="4" w:space="0" w:color="auto"/>
              <w:bottom w:val="single" w:sz="4" w:space="0" w:color="auto"/>
              <w:right w:val="single" w:sz="4" w:space="0" w:color="auto"/>
            </w:tcBorders>
            <w:vAlign w:val="center"/>
          </w:tcPr>
          <w:p w14:paraId="7BD82B52" w14:textId="77777777" w:rsidR="0092412D" w:rsidRPr="00C5563B" w:rsidRDefault="0092412D" w:rsidP="00743323">
            <w:pPr>
              <w:spacing w:line="360" w:lineRule="auto"/>
              <w:jc w:val="center"/>
              <w:rPr>
                <w:rFonts w:ascii="David" w:hAnsi="David" w:cs="David"/>
                <w:b/>
                <w:bCs/>
                <w:rtl/>
              </w:rPr>
            </w:pPr>
          </w:p>
        </w:tc>
        <w:tc>
          <w:tcPr>
            <w:tcW w:w="1834" w:type="dxa"/>
            <w:tcBorders>
              <w:top w:val="single" w:sz="4" w:space="0" w:color="auto"/>
              <w:left w:val="single" w:sz="4" w:space="0" w:color="auto"/>
              <w:bottom w:val="single" w:sz="4" w:space="0" w:color="auto"/>
              <w:right w:val="single" w:sz="4" w:space="0" w:color="auto"/>
            </w:tcBorders>
            <w:vAlign w:val="center"/>
          </w:tcPr>
          <w:p w14:paraId="2F02EA91" w14:textId="77777777" w:rsidR="0092412D" w:rsidRPr="00C5563B" w:rsidRDefault="0092412D" w:rsidP="00743323">
            <w:pPr>
              <w:spacing w:line="360" w:lineRule="auto"/>
              <w:jc w:val="center"/>
              <w:rPr>
                <w:rFonts w:ascii="David" w:hAnsi="David" w:cs="David"/>
                <w:b/>
                <w:bCs/>
                <w:rtl/>
              </w:rPr>
            </w:pPr>
          </w:p>
        </w:tc>
      </w:tr>
    </w:tbl>
    <w:p w14:paraId="3C69B202" w14:textId="77777777" w:rsidR="0092412D" w:rsidRDefault="0092412D" w:rsidP="0092412D">
      <w:pPr>
        <w:bidi w:val="0"/>
        <w:rPr>
          <w:rFonts w:ascii="David" w:hAnsi="David" w:cs="David"/>
        </w:rPr>
      </w:pPr>
    </w:p>
    <w:p w14:paraId="3DDECCD2" w14:textId="3CD8F4AB" w:rsidR="0092412D" w:rsidRDefault="0092412D" w:rsidP="006F4333">
      <w:pPr>
        <w:pStyle w:val="af8"/>
        <w:numPr>
          <w:ilvl w:val="0"/>
          <w:numId w:val="100"/>
        </w:numPr>
        <w:spacing w:line="360" w:lineRule="auto"/>
        <w:jc w:val="both"/>
        <w:rPr>
          <w:rFonts w:ascii="David" w:hAnsi="David" w:cs="David"/>
          <w:rtl/>
        </w:rPr>
      </w:pPr>
      <w:r>
        <w:rPr>
          <w:rFonts w:ascii="David" w:hAnsi="David" w:cs="David" w:hint="cs"/>
          <w:rtl/>
        </w:rPr>
        <w:t xml:space="preserve"> מתקני הגניזה</w:t>
      </w:r>
      <w:r>
        <w:rPr>
          <w:rFonts w:ascii="David" w:hAnsi="David" w:cs="David"/>
          <w:rtl/>
        </w:rPr>
        <w:t xml:space="preserve"> </w:t>
      </w:r>
      <w:r>
        <w:rPr>
          <w:rFonts w:ascii="David" w:hAnsi="David" w:cs="David" w:hint="cs"/>
          <w:rtl/>
        </w:rPr>
        <w:t xml:space="preserve">המפורט לעיל </w:t>
      </w:r>
      <w:r>
        <w:rPr>
          <w:rFonts w:ascii="David" w:hAnsi="David" w:cs="David"/>
          <w:rtl/>
        </w:rPr>
        <w:t>עומדים בכל הדרישות שבמכרז ובתקנים המחייבים להפעלתה</w:t>
      </w:r>
      <w:r>
        <w:rPr>
          <w:rFonts w:ascii="David" w:hAnsi="David" w:cs="David" w:hint="cs"/>
          <w:rtl/>
        </w:rPr>
        <w:t xml:space="preserve">. </w:t>
      </w:r>
      <w:r>
        <w:rPr>
          <w:rFonts w:ascii="David" w:hAnsi="David" w:cs="David"/>
          <w:rtl/>
        </w:rPr>
        <w:t>מצורפים האישור</w:t>
      </w:r>
      <w:r w:rsidR="002F7142">
        <w:rPr>
          <w:rFonts w:ascii="David" w:hAnsi="David" w:cs="David"/>
          <w:rtl/>
        </w:rPr>
        <w:t>ים הבאים (יש לצרף אישור בעבור כ</w:t>
      </w:r>
      <w:r>
        <w:rPr>
          <w:rFonts w:ascii="David" w:hAnsi="David" w:cs="David"/>
          <w:rtl/>
        </w:rPr>
        <w:t>ל מתקן גניזה בנפרד)</w:t>
      </w:r>
    </w:p>
    <w:p w14:paraId="276462D1" w14:textId="6E181C90" w:rsidR="0092412D" w:rsidRPr="0020017E" w:rsidRDefault="0092412D" w:rsidP="006F4333">
      <w:pPr>
        <w:pStyle w:val="af8"/>
        <w:numPr>
          <w:ilvl w:val="1"/>
          <w:numId w:val="100"/>
        </w:numPr>
        <w:spacing w:line="360" w:lineRule="auto"/>
        <w:jc w:val="both"/>
        <w:rPr>
          <w:rFonts w:ascii="David" w:hAnsi="David" w:cs="David"/>
          <w:rtl/>
        </w:rPr>
      </w:pPr>
      <w:r w:rsidRPr="0020017E">
        <w:rPr>
          <w:rFonts w:ascii="David" w:hAnsi="David" w:cs="David" w:hint="cs"/>
          <w:rtl/>
        </w:rPr>
        <w:t>למציע רישיון עסק תקף, על שמו, לפי חוק רישוי עסקים, התשכ"ח- 1968 והתקנות והצווים שמכוחו, מהרשות המקומית בו ממוקם עסקו.</w:t>
      </w:r>
    </w:p>
    <w:p w14:paraId="512FAD30" w14:textId="77BF70D2" w:rsidR="0092412D" w:rsidRPr="0077746A" w:rsidRDefault="0092412D" w:rsidP="006F4333">
      <w:pPr>
        <w:pStyle w:val="af8"/>
        <w:numPr>
          <w:ilvl w:val="1"/>
          <w:numId w:val="100"/>
        </w:numPr>
        <w:spacing w:line="360" w:lineRule="auto"/>
        <w:jc w:val="both"/>
        <w:rPr>
          <w:rFonts w:ascii="David" w:hAnsi="David" w:cs="David"/>
        </w:rPr>
      </w:pPr>
      <w:r w:rsidRPr="0077746A">
        <w:rPr>
          <w:rFonts w:ascii="David" w:hAnsi="David" w:cs="David" w:hint="cs"/>
          <w:rtl/>
        </w:rPr>
        <w:t>אישור תקף של רשות כיבוי אש על כיבוי אש על תקינות מערכות הגילוי והכיבוי במבנה המגנזה ("אישור ופירוט תנאים של הרשות הארצית לכבאות והצלה להוצאת ר</w:t>
      </w:r>
      <w:r w:rsidR="002F7142">
        <w:rPr>
          <w:rFonts w:ascii="David" w:hAnsi="David" w:cs="David" w:hint="cs"/>
          <w:rtl/>
        </w:rPr>
        <w:t>י</w:t>
      </w:r>
      <w:r w:rsidRPr="0077746A">
        <w:rPr>
          <w:rFonts w:ascii="David" w:hAnsi="David" w:cs="David" w:hint="cs"/>
          <w:rtl/>
        </w:rPr>
        <w:t>שיון עסק").</w:t>
      </w:r>
    </w:p>
    <w:p w14:paraId="2D13EC4C" w14:textId="77777777" w:rsidR="0092412D" w:rsidRPr="0077746A" w:rsidRDefault="0092412D" w:rsidP="006F4333">
      <w:pPr>
        <w:pStyle w:val="af8"/>
        <w:numPr>
          <w:ilvl w:val="1"/>
          <w:numId w:val="100"/>
        </w:numPr>
        <w:spacing w:line="360" w:lineRule="auto"/>
        <w:jc w:val="both"/>
        <w:rPr>
          <w:rFonts w:ascii="David" w:hAnsi="David" w:cs="David"/>
        </w:rPr>
      </w:pPr>
      <w:r w:rsidRPr="0077746A">
        <w:rPr>
          <w:rFonts w:ascii="David" w:hAnsi="David" w:cs="David" w:hint="cs"/>
          <w:rtl/>
        </w:rPr>
        <w:t>אישור מהנדס חשמל לגבי תקינות מערכת החשמל במגנזה לרבות תאורת חירום ועמידתה בכול התקנים המחייבים</w:t>
      </w:r>
    </w:p>
    <w:p w14:paraId="705CDBA0" w14:textId="77777777" w:rsidR="0092412D" w:rsidRPr="0077746A" w:rsidRDefault="0092412D" w:rsidP="006F4333">
      <w:pPr>
        <w:pStyle w:val="af8"/>
        <w:numPr>
          <w:ilvl w:val="1"/>
          <w:numId w:val="100"/>
        </w:numPr>
        <w:spacing w:line="360" w:lineRule="auto"/>
        <w:jc w:val="both"/>
        <w:rPr>
          <w:rFonts w:ascii="David" w:hAnsi="David" w:cs="David"/>
        </w:rPr>
      </w:pPr>
      <w:r w:rsidRPr="0077746A">
        <w:rPr>
          <w:rFonts w:ascii="David" w:hAnsi="David" w:cs="David" w:hint="cs"/>
          <w:rtl/>
        </w:rPr>
        <w:t>אישור מהנדס קונסטרוקציה לגבי תקינות ועמידות המידוף והתאמתו לחומר הארכיוני המאוחסן עליו</w:t>
      </w:r>
    </w:p>
    <w:p w14:paraId="356275EC" w14:textId="77777777" w:rsidR="0092412D" w:rsidRPr="0077746A" w:rsidRDefault="0092412D" w:rsidP="006F4333">
      <w:pPr>
        <w:pStyle w:val="af8"/>
        <w:numPr>
          <w:ilvl w:val="1"/>
          <w:numId w:val="100"/>
        </w:numPr>
        <w:spacing w:line="360" w:lineRule="auto"/>
        <w:jc w:val="both"/>
        <w:rPr>
          <w:rFonts w:ascii="David" w:hAnsi="David" w:cs="David"/>
          <w:rtl/>
        </w:rPr>
      </w:pPr>
      <w:r w:rsidRPr="0077746A">
        <w:rPr>
          <w:rFonts w:ascii="David" w:hAnsi="David" w:cs="David" w:hint="cs"/>
          <w:rtl/>
        </w:rPr>
        <w:t>אישור של מהנדס קונסטרוקציה לעמידת רצפת המגנזה בעומסים המותרים</w:t>
      </w:r>
      <w:r>
        <w:rPr>
          <w:rFonts w:ascii="David" w:hAnsi="David" w:cs="David" w:hint="cs"/>
          <w:rtl/>
        </w:rPr>
        <w:t xml:space="preserve"> </w:t>
      </w:r>
      <w:r w:rsidRPr="0077746A">
        <w:rPr>
          <w:rFonts w:ascii="David" w:hAnsi="David" w:cs="David" w:hint="cs"/>
          <w:rtl/>
        </w:rPr>
        <w:t>להעמסה</w:t>
      </w:r>
    </w:p>
    <w:p w14:paraId="1D52AEAF" w14:textId="77777777" w:rsidR="0092412D" w:rsidRDefault="0092412D" w:rsidP="0092412D">
      <w:pPr>
        <w:spacing w:line="360" w:lineRule="auto"/>
        <w:ind w:right="-180"/>
        <w:jc w:val="both"/>
        <w:rPr>
          <w:rFonts w:ascii="David" w:hAnsi="David" w:cs="David"/>
          <w:rtl/>
        </w:rPr>
      </w:pPr>
    </w:p>
    <w:p w14:paraId="08044226" w14:textId="77777777" w:rsidR="0092412D" w:rsidRDefault="0092412D" w:rsidP="005B3A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Pr>
          <w:rFonts w:ascii="David" w:hAnsi="David" w:cs="David"/>
          <w:b/>
          <w:bCs/>
          <w:u w:val="single"/>
          <w:rtl/>
        </w:rPr>
        <w:t>אישור עורך הדין</w:t>
      </w:r>
    </w:p>
    <w:p w14:paraId="266A65BA" w14:textId="77777777" w:rsidR="0092412D" w:rsidRDefault="0092412D" w:rsidP="005B3AE8">
      <w:pPr>
        <w:spacing w:line="360" w:lineRule="auto"/>
        <w:ind w:left="-180" w:right="-18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CD53B4" w14:textId="77777777" w:rsidR="0092412D" w:rsidRDefault="0092412D" w:rsidP="005B3AE8">
      <w:pPr>
        <w:widowControl w:val="0"/>
        <w:spacing w:line="360" w:lineRule="auto"/>
        <w:jc w:val="both"/>
        <w:rPr>
          <w:rFonts w:ascii="David" w:hAnsi="David" w:cs="David"/>
          <w:rtl/>
        </w:rPr>
      </w:pPr>
      <w:r>
        <w:rPr>
          <w:rFonts w:ascii="David" w:hAnsi="David" w:cs="David"/>
          <w:rtl/>
        </w:rPr>
        <w:t>__________________</w:t>
      </w:r>
      <w:r>
        <w:rPr>
          <w:rFonts w:ascii="David" w:hAnsi="David" w:cs="David"/>
          <w:rtl/>
        </w:rPr>
        <w:tab/>
        <w:t>___________________</w:t>
      </w:r>
      <w:r>
        <w:rPr>
          <w:rFonts w:ascii="David" w:hAnsi="David" w:cs="David"/>
          <w:rtl/>
        </w:rPr>
        <w:tab/>
        <w:t>____________________</w:t>
      </w:r>
    </w:p>
    <w:p w14:paraId="12111701" w14:textId="77777777" w:rsidR="0092412D" w:rsidRDefault="0092412D" w:rsidP="005B3AE8">
      <w:pPr>
        <w:pStyle w:val="Normal3"/>
        <w:ind w:left="0"/>
        <w:jc w:val="left"/>
        <w:rPr>
          <w:rFonts w:ascii="David" w:hAnsi="David"/>
          <w:b/>
          <w:bCs/>
          <w:rtl/>
        </w:rPr>
      </w:pPr>
      <w:r>
        <w:rPr>
          <w:rFonts w:ascii="David" w:hAnsi="David"/>
          <w:rtl/>
        </w:rPr>
        <w:t xml:space="preserve"> </w:t>
      </w:r>
      <w:r>
        <w:rPr>
          <w:rFonts w:ascii="David" w:hAnsi="David"/>
          <w:b/>
          <w:bCs/>
          <w:rtl/>
        </w:rPr>
        <w:t>תאריך</w:t>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t>מספר רישיון</w:t>
      </w:r>
      <w:r>
        <w:rPr>
          <w:rFonts w:ascii="David" w:hAnsi="David"/>
          <w:b/>
          <w:bCs/>
          <w:rtl/>
        </w:rPr>
        <w:tab/>
      </w:r>
      <w:r>
        <w:rPr>
          <w:rFonts w:ascii="David" w:hAnsi="David"/>
          <w:b/>
          <w:bCs/>
          <w:rtl/>
        </w:rPr>
        <w:tab/>
      </w:r>
      <w:r>
        <w:rPr>
          <w:rFonts w:ascii="David" w:hAnsi="David" w:hint="cs"/>
          <w:b/>
          <w:bCs/>
          <w:rtl/>
        </w:rPr>
        <w:t xml:space="preserve">     </w:t>
      </w:r>
      <w:r w:rsidR="00BE66FF">
        <w:rPr>
          <w:rFonts w:ascii="David" w:hAnsi="David" w:hint="cs"/>
          <w:b/>
          <w:bCs/>
          <w:rtl/>
        </w:rPr>
        <w:t xml:space="preserve">    </w:t>
      </w:r>
      <w:r>
        <w:rPr>
          <w:rFonts w:ascii="David" w:hAnsi="David"/>
          <w:b/>
          <w:bCs/>
          <w:rtl/>
        </w:rPr>
        <w:t xml:space="preserve"> חתימה וחותמת</w:t>
      </w:r>
    </w:p>
    <w:p w14:paraId="34AC4972" w14:textId="77777777" w:rsidR="00204415" w:rsidRDefault="00204415">
      <w:pPr>
        <w:bidi w:val="0"/>
        <w:rPr>
          <w:rFonts w:ascii="David" w:hAnsi="David" w:cs="David"/>
          <w:b/>
          <w:bCs/>
          <w:caps/>
          <w:spacing w:val="15"/>
          <w:sz w:val="32"/>
          <w:szCs w:val="32"/>
          <w:u w:val="single"/>
        </w:rPr>
      </w:pPr>
      <w:bookmarkStart w:id="557" w:name="_Toc72305681"/>
      <w:bookmarkStart w:id="558" w:name="_Toc72403943"/>
      <w:r>
        <w:rPr>
          <w:rtl/>
        </w:rPr>
        <w:br w:type="page"/>
      </w:r>
    </w:p>
    <w:p w14:paraId="508A6A36" w14:textId="77777777" w:rsidR="0092412D" w:rsidRPr="00D35A49" w:rsidRDefault="0092412D" w:rsidP="00632A27">
      <w:pPr>
        <w:pStyle w:val="27"/>
      </w:pPr>
      <w:r w:rsidRPr="00D35A49">
        <w:rPr>
          <w:rFonts w:hint="cs"/>
          <w:rtl/>
        </w:rPr>
        <w:lastRenderedPageBreak/>
        <w:t xml:space="preserve">נספח </w:t>
      </w:r>
      <w:r>
        <w:rPr>
          <w:rFonts w:hint="cs"/>
          <w:rtl/>
        </w:rPr>
        <w:t>2.3</w:t>
      </w:r>
      <w:r w:rsidRPr="00D35A49">
        <w:rPr>
          <w:rFonts w:hint="cs"/>
          <w:rtl/>
        </w:rPr>
        <w:t xml:space="preserve"> - תוכנית עבודה להובלה וקליטת </w:t>
      </w:r>
      <w:r>
        <w:rPr>
          <w:rFonts w:hint="cs"/>
          <w:rtl/>
        </w:rPr>
        <w:t>ה</w:t>
      </w:r>
      <w:r w:rsidRPr="00D35A49">
        <w:rPr>
          <w:rFonts w:hint="cs"/>
          <w:rtl/>
        </w:rPr>
        <w:t xml:space="preserve">חומר </w:t>
      </w:r>
      <w:r>
        <w:rPr>
          <w:rFonts w:hint="cs"/>
          <w:rtl/>
        </w:rPr>
        <w:t>ה</w:t>
      </w:r>
      <w:r w:rsidRPr="00D35A49">
        <w:rPr>
          <w:rFonts w:hint="cs"/>
          <w:rtl/>
        </w:rPr>
        <w:t>ארכיוני מהספק הנוכחי</w:t>
      </w:r>
      <w:bookmarkEnd w:id="557"/>
      <w:bookmarkEnd w:id="558"/>
    </w:p>
    <w:p w14:paraId="6919849D" w14:textId="77777777" w:rsidR="0092412D" w:rsidRDefault="0092412D" w:rsidP="0092412D">
      <w:pPr>
        <w:pStyle w:val="Normal3"/>
        <w:spacing w:line="276" w:lineRule="auto"/>
        <w:ind w:left="0"/>
        <w:jc w:val="center"/>
        <w:rPr>
          <w:rFonts w:ascii="David" w:hAnsi="David"/>
          <w:b/>
          <w:bCs/>
        </w:rPr>
      </w:pPr>
    </w:p>
    <w:p w14:paraId="13016390" w14:textId="77777777" w:rsidR="0092412D" w:rsidRPr="003148A1" w:rsidRDefault="0092412D" w:rsidP="0092412D">
      <w:pPr>
        <w:spacing w:line="276" w:lineRule="auto"/>
        <w:jc w:val="right"/>
        <w:rPr>
          <w:rFonts w:ascii="David" w:hAnsi="David" w:cs="David"/>
          <w:rtl/>
        </w:rPr>
      </w:pPr>
      <w:r w:rsidRPr="003148A1">
        <w:rPr>
          <w:rFonts w:ascii="David" w:hAnsi="David" w:cs="David"/>
          <w:rtl/>
        </w:rPr>
        <w:t>תאריך:_______________</w:t>
      </w:r>
    </w:p>
    <w:p w14:paraId="37554DB3" w14:textId="77777777" w:rsidR="0092412D" w:rsidRDefault="0092412D" w:rsidP="0092412D">
      <w:pPr>
        <w:spacing w:line="276" w:lineRule="auto"/>
        <w:ind w:right="-426"/>
        <w:jc w:val="both"/>
        <w:rPr>
          <w:rFonts w:ascii="David" w:hAnsi="David" w:cs="David"/>
          <w:b/>
          <w:bCs/>
          <w:rtl/>
        </w:rPr>
      </w:pPr>
      <w:r>
        <w:rPr>
          <w:rFonts w:ascii="David" w:hAnsi="David" w:cs="David"/>
          <w:b/>
          <w:bCs/>
          <w:rtl/>
        </w:rPr>
        <w:t>לכבוד</w:t>
      </w:r>
    </w:p>
    <w:p w14:paraId="5E92A351" w14:textId="77777777" w:rsidR="0092412D" w:rsidRDefault="0092412D" w:rsidP="0092412D">
      <w:pPr>
        <w:spacing w:line="276" w:lineRule="auto"/>
        <w:ind w:right="-426"/>
        <w:jc w:val="both"/>
        <w:rPr>
          <w:rFonts w:ascii="David" w:hAnsi="David" w:cs="David"/>
          <w:b/>
          <w:bCs/>
          <w:rtl/>
        </w:rPr>
      </w:pPr>
      <w:r>
        <w:rPr>
          <w:rFonts w:ascii="David" w:hAnsi="David" w:cs="David"/>
          <w:b/>
          <w:bCs/>
          <w:rtl/>
        </w:rPr>
        <w:t xml:space="preserve">מינהל הרכש הממשלתי, החשב הכללי משרד האוצר </w:t>
      </w:r>
    </w:p>
    <w:p w14:paraId="3A904BB8" w14:textId="77777777" w:rsidR="0092412D" w:rsidRDefault="0092412D" w:rsidP="0092412D">
      <w:pPr>
        <w:spacing w:line="276" w:lineRule="auto"/>
        <w:ind w:right="-426"/>
        <w:rPr>
          <w:rFonts w:ascii="David" w:hAnsi="David" w:cs="David"/>
          <w:u w:val="single"/>
          <w:rtl/>
        </w:rPr>
      </w:pPr>
    </w:p>
    <w:p w14:paraId="4CB59DE5"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שם הספק:______________________________</w:t>
      </w:r>
    </w:p>
    <w:p w14:paraId="6E77420A" w14:textId="77777777" w:rsidR="0092412D" w:rsidRPr="003148A1" w:rsidRDefault="0092412D" w:rsidP="0092412D">
      <w:pPr>
        <w:spacing w:line="276" w:lineRule="auto"/>
        <w:ind w:right="-426"/>
        <w:rPr>
          <w:rFonts w:ascii="David" w:hAnsi="David" w:cs="David"/>
          <w:rtl/>
        </w:rPr>
      </w:pPr>
    </w:p>
    <w:p w14:paraId="702D7064"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שם נציג הספק:_________________  טל' ________________ מייל: _________</w:t>
      </w:r>
      <w:r>
        <w:rPr>
          <w:rFonts w:ascii="David" w:hAnsi="David" w:cs="David" w:hint="cs"/>
          <w:rtl/>
        </w:rPr>
        <w:t>___</w:t>
      </w:r>
      <w:r w:rsidRPr="003148A1">
        <w:rPr>
          <w:rFonts w:ascii="David" w:hAnsi="David" w:cs="David"/>
          <w:rtl/>
        </w:rPr>
        <w:t>_____</w:t>
      </w:r>
    </w:p>
    <w:p w14:paraId="1A3DA8C9" w14:textId="77777777" w:rsidR="0092412D" w:rsidRPr="003148A1" w:rsidRDefault="0092412D" w:rsidP="0092412D">
      <w:pPr>
        <w:spacing w:line="276" w:lineRule="auto"/>
        <w:ind w:right="-426"/>
        <w:rPr>
          <w:rFonts w:ascii="David" w:hAnsi="David" w:cs="David"/>
          <w:rtl/>
        </w:rPr>
      </w:pPr>
    </w:p>
    <w:p w14:paraId="4A80F59E" w14:textId="77777777" w:rsidR="0092412D" w:rsidRPr="003148A1" w:rsidRDefault="0092412D" w:rsidP="0092412D">
      <w:pPr>
        <w:spacing w:line="276" w:lineRule="auto"/>
        <w:ind w:right="-426"/>
        <w:rPr>
          <w:rFonts w:ascii="David" w:hAnsi="David" w:cs="David"/>
          <w:rtl/>
        </w:rPr>
      </w:pPr>
      <w:r w:rsidRPr="003148A1">
        <w:rPr>
          <w:rFonts w:ascii="David" w:hAnsi="David" w:cs="David" w:hint="cs"/>
          <w:rtl/>
        </w:rPr>
        <w:t xml:space="preserve">שם המשרד: ____________  </w:t>
      </w:r>
      <w:r w:rsidRPr="003148A1">
        <w:rPr>
          <w:rFonts w:ascii="David" w:hAnsi="David" w:cs="David"/>
          <w:rtl/>
        </w:rPr>
        <w:t xml:space="preserve">שם נציג המשרד:______________________ </w:t>
      </w:r>
      <w:r>
        <w:rPr>
          <w:rFonts w:ascii="David" w:hAnsi="David" w:cs="David"/>
          <w:rtl/>
        </w:rPr>
        <w:br/>
      </w:r>
      <w:r w:rsidRPr="003148A1">
        <w:rPr>
          <w:rFonts w:ascii="David" w:hAnsi="David" w:cs="David"/>
          <w:rtl/>
        </w:rPr>
        <w:t>טל' _______________ מייל: __________________</w:t>
      </w:r>
      <w:r>
        <w:rPr>
          <w:rFonts w:ascii="David" w:hAnsi="David" w:cs="David" w:hint="cs"/>
          <w:rtl/>
        </w:rPr>
        <w:t xml:space="preserve">       </w:t>
      </w:r>
      <w:r w:rsidRPr="003148A1">
        <w:rPr>
          <w:rFonts w:ascii="David" w:hAnsi="David" w:cs="David"/>
          <w:rtl/>
        </w:rPr>
        <w:t>מספר</w:t>
      </w:r>
      <w:r>
        <w:rPr>
          <w:rFonts w:ascii="David" w:hAnsi="David" w:cs="David" w:hint="cs"/>
          <w:rtl/>
        </w:rPr>
        <w:t xml:space="preserve"> סל</w:t>
      </w:r>
      <w:r w:rsidRPr="003148A1">
        <w:rPr>
          <w:rFonts w:ascii="David" w:hAnsi="David" w:cs="David"/>
          <w:rtl/>
        </w:rPr>
        <w:t>:____________</w:t>
      </w:r>
    </w:p>
    <w:p w14:paraId="505B9CFE" w14:textId="77777777" w:rsidR="0092412D" w:rsidRPr="003148A1" w:rsidRDefault="0092412D" w:rsidP="0092412D">
      <w:pPr>
        <w:spacing w:line="276" w:lineRule="auto"/>
        <w:ind w:right="-426"/>
        <w:rPr>
          <w:rFonts w:ascii="David" w:hAnsi="David" w:cs="David"/>
          <w:rtl/>
        </w:rPr>
      </w:pPr>
    </w:p>
    <w:p w14:paraId="65A29A02"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העברת החומר תואמה עם הספק הנוכחי חברת _________________ביום: _____________</w:t>
      </w:r>
    </w:p>
    <w:p w14:paraId="29FB217C" w14:textId="77777777" w:rsidR="0092412D" w:rsidRPr="003148A1" w:rsidRDefault="0092412D" w:rsidP="0092412D">
      <w:pPr>
        <w:spacing w:line="276" w:lineRule="auto"/>
        <w:ind w:right="-426"/>
        <w:rPr>
          <w:rFonts w:ascii="David" w:hAnsi="David" w:cs="David"/>
          <w:rtl/>
        </w:rPr>
      </w:pPr>
    </w:p>
    <w:p w14:paraId="224054F6" w14:textId="77777777" w:rsidR="0092412D" w:rsidRPr="003148A1" w:rsidRDefault="0092412D" w:rsidP="0092412D">
      <w:pPr>
        <w:spacing w:line="276" w:lineRule="auto"/>
        <w:ind w:right="-426"/>
        <w:rPr>
          <w:rFonts w:ascii="David" w:hAnsi="David" w:cs="David"/>
          <w:rtl/>
        </w:rPr>
      </w:pPr>
      <w:r w:rsidRPr="003148A1">
        <w:rPr>
          <w:rFonts w:ascii="David" w:hAnsi="David" w:cs="David"/>
          <w:rtl/>
        </w:rPr>
        <w:t xml:space="preserve">מאגר המידע של המשרד נימסר ו/או יימסר (מחק את המיותר) לידי הספק  </w:t>
      </w:r>
    </w:p>
    <w:p w14:paraId="19081CB7" w14:textId="77777777" w:rsidR="0092412D" w:rsidRPr="003148A1" w:rsidRDefault="0092412D" w:rsidP="0092412D">
      <w:pPr>
        <w:spacing w:line="276" w:lineRule="auto"/>
        <w:ind w:right="-426"/>
        <w:rPr>
          <w:rFonts w:ascii="David" w:hAnsi="David" w:cs="David"/>
          <w:rtl/>
        </w:rPr>
      </w:pPr>
    </w:p>
    <w:p w14:paraId="6742468F"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ביום:_____________</w:t>
      </w:r>
    </w:p>
    <w:p w14:paraId="7499D0FC" w14:textId="77777777" w:rsidR="0092412D" w:rsidRPr="003148A1" w:rsidRDefault="0092412D" w:rsidP="0092412D">
      <w:pPr>
        <w:spacing w:line="276" w:lineRule="auto"/>
        <w:ind w:right="-426"/>
        <w:rPr>
          <w:rFonts w:ascii="David" w:hAnsi="David" w:cs="David"/>
          <w:rtl/>
        </w:rPr>
      </w:pPr>
    </w:p>
    <w:p w14:paraId="4BF3491C"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הסבת מאגר המידע למערכת המידע של הספק תסתיים ביום: ________________________</w:t>
      </w:r>
    </w:p>
    <w:p w14:paraId="4F4890DC" w14:textId="77777777" w:rsidR="0092412D" w:rsidRPr="003148A1" w:rsidRDefault="0092412D" w:rsidP="0092412D">
      <w:pPr>
        <w:spacing w:line="276" w:lineRule="auto"/>
        <w:ind w:right="-426"/>
        <w:rPr>
          <w:rFonts w:ascii="David" w:hAnsi="David" w:cs="David"/>
          <w:rtl/>
        </w:rPr>
      </w:pPr>
    </w:p>
    <w:p w14:paraId="2DEA3206" w14:textId="77777777" w:rsidR="0092412D" w:rsidRPr="003148A1" w:rsidRDefault="0092412D" w:rsidP="0092412D">
      <w:pPr>
        <w:spacing w:line="276" w:lineRule="auto"/>
        <w:ind w:right="-426"/>
        <w:rPr>
          <w:rFonts w:ascii="David" w:hAnsi="David" w:cs="David"/>
          <w:rtl/>
        </w:rPr>
      </w:pPr>
      <w:r w:rsidRPr="003148A1">
        <w:rPr>
          <w:rFonts w:ascii="David" w:hAnsi="David" w:cs="David"/>
          <w:rtl/>
        </w:rPr>
        <w:t>החומר יועבר בימי השבוע:_________________________</w:t>
      </w:r>
    </w:p>
    <w:p w14:paraId="0C8DCB74" w14:textId="77777777" w:rsidR="0092412D" w:rsidRPr="003148A1" w:rsidRDefault="0092412D" w:rsidP="0092412D">
      <w:pPr>
        <w:spacing w:line="276" w:lineRule="auto"/>
        <w:ind w:right="-426"/>
        <w:rPr>
          <w:rFonts w:ascii="David" w:hAnsi="David" w:cs="David"/>
          <w:rtl/>
        </w:rPr>
      </w:pPr>
    </w:p>
    <w:p w14:paraId="36C2C841" w14:textId="77777777" w:rsidR="0092412D" w:rsidRPr="003148A1" w:rsidRDefault="0092412D" w:rsidP="0092412D">
      <w:pPr>
        <w:spacing w:line="276" w:lineRule="auto"/>
        <w:ind w:right="-426"/>
        <w:rPr>
          <w:rFonts w:ascii="David" w:hAnsi="David" w:cs="David"/>
          <w:rtl/>
        </w:rPr>
      </w:pPr>
      <w:r w:rsidRPr="003148A1">
        <w:rPr>
          <w:rFonts w:ascii="David" w:hAnsi="David" w:cs="David"/>
          <w:rtl/>
        </w:rPr>
        <w:t xml:space="preserve">בכול אחד מימי ההובלה יועברו מהספק הנוכחי __________________  מיכלים בממוצע. </w:t>
      </w:r>
    </w:p>
    <w:p w14:paraId="69893868" w14:textId="77777777" w:rsidR="0092412D" w:rsidRPr="003148A1" w:rsidRDefault="0092412D" w:rsidP="0092412D">
      <w:pPr>
        <w:spacing w:line="276" w:lineRule="auto"/>
        <w:ind w:right="-426"/>
        <w:rPr>
          <w:rFonts w:ascii="David" w:hAnsi="David" w:cs="David"/>
          <w:rtl/>
        </w:rPr>
      </w:pPr>
    </w:p>
    <w:p w14:paraId="5045E2F8" w14:textId="77777777" w:rsidR="0092412D" w:rsidRPr="003148A1" w:rsidRDefault="0092412D" w:rsidP="0092412D">
      <w:pPr>
        <w:spacing w:line="276" w:lineRule="auto"/>
        <w:ind w:right="-567"/>
        <w:rPr>
          <w:rFonts w:ascii="David" w:hAnsi="David" w:cs="David"/>
          <w:rtl/>
        </w:rPr>
      </w:pPr>
      <w:r w:rsidRPr="003148A1">
        <w:rPr>
          <w:rFonts w:ascii="David" w:hAnsi="David" w:cs="David"/>
          <w:rtl/>
        </w:rPr>
        <w:t xml:space="preserve">הובלת החומר וקליטתו במגנזה תחל ביום:________________      </w:t>
      </w:r>
      <w:r>
        <w:rPr>
          <w:rFonts w:ascii="David" w:hAnsi="David" w:cs="David"/>
          <w:rtl/>
        </w:rPr>
        <w:t xml:space="preserve"> ותסתיים ביום: </w:t>
      </w:r>
      <w:r>
        <w:rPr>
          <w:rFonts w:ascii="David" w:hAnsi="David" w:cs="David" w:hint="cs"/>
          <w:rtl/>
        </w:rPr>
        <w:t>_</w:t>
      </w:r>
      <w:r>
        <w:rPr>
          <w:rFonts w:ascii="David" w:hAnsi="David" w:cs="David"/>
          <w:rtl/>
        </w:rPr>
        <w:t>_______</w:t>
      </w:r>
      <w:r w:rsidRPr="003148A1">
        <w:rPr>
          <w:rFonts w:ascii="David" w:hAnsi="David" w:cs="David"/>
          <w:rtl/>
        </w:rPr>
        <w:t>____</w:t>
      </w:r>
    </w:p>
    <w:p w14:paraId="2421213B" w14:textId="77777777" w:rsidR="0092412D" w:rsidRDefault="0092412D" w:rsidP="0092412D">
      <w:pPr>
        <w:spacing w:line="276" w:lineRule="auto"/>
        <w:ind w:right="-426"/>
        <w:rPr>
          <w:rFonts w:ascii="David" w:hAnsi="David" w:cs="David"/>
          <w:rtl/>
        </w:rPr>
      </w:pPr>
    </w:p>
    <w:p w14:paraId="2604A5CF" w14:textId="77777777" w:rsidR="0092412D" w:rsidRPr="00A66F6A" w:rsidRDefault="0092412D" w:rsidP="0092412D">
      <w:pPr>
        <w:spacing w:line="276" w:lineRule="auto"/>
        <w:ind w:right="-426"/>
        <w:rPr>
          <w:rFonts w:ascii="David" w:hAnsi="David" w:cs="David"/>
          <w:rtl/>
        </w:rPr>
      </w:pPr>
      <w:r w:rsidRPr="00A66F6A">
        <w:rPr>
          <w:rFonts w:ascii="David" w:hAnsi="David" w:cs="David"/>
          <w:rtl/>
        </w:rPr>
        <w:t>כאן יש לפרט את אופן התיאום</w:t>
      </w:r>
      <w:r w:rsidRPr="00A66F6A">
        <w:rPr>
          <w:rFonts w:ascii="David" w:hAnsi="David" w:cs="David" w:hint="cs"/>
          <w:rtl/>
        </w:rPr>
        <w:t xml:space="preserve"> </w:t>
      </w:r>
      <w:r>
        <w:rPr>
          <w:rFonts w:ascii="David" w:hAnsi="David" w:cs="David"/>
          <w:rtl/>
        </w:rPr>
        <w:t>והדיווח</w:t>
      </w:r>
      <w:r>
        <w:rPr>
          <w:rFonts w:ascii="David" w:hAnsi="David" w:cs="David" w:hint="cs"/>
          <w:rtl/>
        </w:rPr>
        <w:t xml:space="preserve"> למשרד:</w:t>
      </w:r>
    </w:p>
    <w:tbl>
      <w:tblPr>
        <w:tblStyle w:val="affff7"/>
        <w:bidiVisual/>
        <w:tblW w:w="0" w:type="auto"/>
        <w:tblLook w:val="04A0" w:firstRow="1" w:lastRow="0" w:firstColumn="1" w:lastColumn="0" w:noHBand="0" w:noVBand="1"/>
      </w:tblPr>
      <w:tblGrid>
        <w:gridCol w:w="8270"/>
      </w:tblGrid>
      <w:tr w:rsidR="0092412D" w14:paraId="1F11B09E" w14:textId="77777777" w:rsidTr="00743323">
        <w:tc>
          <w:tcPr>
            <w:tcW w:w="8270" w:type="dxa"/>
          </w:tcPr>
          <w:p w14:paraId="1B59B3B8" w14:textId="77777777" w:rsidR="0092412D" w:rsidRDefault="0092412D" w:rsidP="00743323">
            <w:pPr>
              <w:spacing w:line="276" w:lineRule="auto"/>
              <w:rPr>
                <w:rFonts w:ascii="David" w:hAnsi="David" w:cs="David"/>
                <w:u w:val="single"/>
                <w:rtl/>
              </w:rPr>
            </w:pPr>
          </w:p>
          <w:p w14:paraId="5B505230" w14:textId="77777777" w:rsidR="0092412D" w:rsidRDefault="0092412D" w:rsidP="00743323">
            <w:pPr>
              <w:spacing w:line="276" w:lineRule="auto"/>
              <w:rPr>
                <w:rFonts w:ascii="David" w:hAnsi="David" w:cs="David"/>
                <w:u w:val="single"/>
                <w:rtl/>
              </w:rPr>
            </w:pPr>
          </w:p>
          <w:p w14:paraId="336DEC0E" w14:textId="77777777" w:rsidR="0092412D" w:rsidRDefault="0092412D" w:rsidP="00743323">
            <w:pPr>
              <w:spacing w:line="276" w:lineRule="auto"/>
              <w:rPr>
                <w:rFonts w:ascii="David" w:hAnsi="David" w:cs="David"/>
                <w:u w:val="single"/>
                <w:rtl/>
              </w:rPr>
            </w:pPr>
          </w:p>
          <w:p w14:paraId="1B05AF27" w14:textId="77777777" w:rsidR="0092412D" w:rsidRDefault="0092412D" w:rsidP="00743323">
            <w:pPr>
              <w:spacing w:line="276" w:lineRule="auto"/>
              <w:rPr>
                <w:rFonts w:ascii="David" w:hAnsi="David" w:cs="David"/>
                <w:u w:val="single"/>
                <w:rtl/>
              </w:rPr>
            </w:pPr>
          </w:p>
          <w:p w14:paraId="441D2B62" w14:textId="77777777" w:rsidR="0092412D" w:rsidRDefault="0092412D" w:rsidP="00743323">
            <w:pPr>
              <w:spacing w:line="276" w:lineRule="auto"/>
              <w:rPr>
                <w:rFonts w:ascii="David" w:hAnsi="David" w:cs="David"/>
                <w:u w:val="single"/>
                <w:rtl/>
              </w:rPr>
            </w:pPr>
          </w:p>
          <w:p w14:paraId="2E161BA1" w14:textId="77777777" w:rsidR="0092412D" w:rsidRDefault="0092412D" w:rsidP="00743323">
            <w:pPr>
              <w:spacing w:line="276" w:lineRule="auto"/>
              <w:rPr>
                <w:rFonts w:ascii="David" w:hAnsi="David" w:cs="David"/>
                <w:u w:val="single"/>
                <w:rtl/>
              </w:rPr>
            </w:pPr>
          </w:p>
          <w:p w14:paraId="212EBED7" w14:textId="77777777" w:rsidR="0092412D" w:rsidRDefault="0092412D" w:rsidP="00743323">
            <w:pPr>
              <w:spacing w:line="276" w:lineRule="auto"/>
              <w:rPr>
                <w:rFonts w:ascii="David" w:hAnsi="David" w:cs="David"/>
                <w:u w:val="single"/>
                <w:rtl/>
              </w:rPr>
            </w:pPr>
          </w:p>
          <w:p w14:paraId="195BFF4C" w14:textId="77777777" w:rsidR="0092412D" w:rsidRDefault="0092412D" w:rsidP="00743323">
            <w:pPr>
              <w:spacing w:line="276" w:lineRule="auto"/>
              <w:rPr>
                <w:rFonts w:ascii="David" w:hAnsi="David" w:cs="David"/>
                <w:u w:val="single"/>
                <w:rtl/>
              </w:rPr>
            </w:pPr>
          </w:p>
          <w:p w14:paraId="795DBB22" w14:textId="77777777" w:rsidR="0092412D" w:rsidRDefault="0092412D" w:rsidP="00743323">
            <w:pPr>
              <w:spacing w:line="276" w:lineRule="auto"/>
              <w:rPr>
                <w:rFonts w:ascii="David" w:hAnsi="David" w:cs="David"/>
                <w:u w:val="single"/>
                <w:rtl/>
              </w:rPr>
            </w:pPr>
          </w:p>
          <w:p w14:paraId="1BE0EDDB" w14:textId="77777777" w:rsidR="0092412D" w:rsidRDefault="0092412D" w:rsidP="00743323">
            <w:pPr>
              <w:spacing w:line="276" w:lineRule="auto"/>
              <w:rPr>
                <w:rFonts w:ascii="David" w:hAnsi="David" w:cs="David"/>
                <w:u w:val="single"/>
                <w:rtl/>
              </w:rPr>
            </w:pPr>
          </w:p>
        </w:tc>
      </w:tr>
    </w:tbl>
    <w:p w14:paraId="04B170DF" w14:textId="77777777" w:rsidR="0092412D" w:rsidRDefault="0092412D" w:rsidP="0092412D">
      <w:pPr>
        <w:spacing w:line="276" w:lineRule="auto"/>
        <w:rPr>
          <w:rFonts w:ascii="David" w:hAnsi="David" w:cs="David"/>
          <w:u w:val="single"/>
          <w:rtl/>
        </w:rPr>
      </w:pPr>
    </w:p>
    <w:p w14:paraId="2643DBD4" w14:textId="61DB89B1" w:rsidR="0092412D" w:rsidRPr="004A3485" w:rsidRDefault="00776436" w:rsidP="004A3485">
      <w:pPr>
        <w:spacing w:line="360" w:lineRule="auto"/>
        <w:ind w:right="-567"/>
        <w:rPr>
          <w:rFonts w:ascii="David" w:hAnsi="David" w:cs="David"/>
          <w:u w:val="single"/>
          <w:rtl/>
        </w:rPr>
      </w:pPr>
      <w:sdt>
        <w:sdtPr>
          <w:rPr>
            <w:b/>
            <w:bCs/>
            <w:sz w:val="36"/>
            <w:szCs w:val="36"/>
            <w:rtl/>
          </w:rPr>
          <w:id w:val="539938988"/>
          <w14:checkbox>
            <w14:checked w14:val="0"/>
            <w14:checkedState w14:val="2612" w14:font="MS Gothic"/>
            <w14:uncheckedState w14:val="2610" w14:font="MS Gothic"/>
          </w14:checkbox>
        </w:sdtPr>
        <w:sdtEndPr/>
        <w:sdtContent>
          <w:r w:rsidR="004A3485" w:rsidRPr="006D7787">
            <w:rPr>
              <w:rFonts w:ascii="Segoe UI Symbol" w:eastAsia="MS Gothic" w:hAnsi="Segoe UI Symbol" w:cs="Segoe UI Symbol" w:hint="cs"/>
              <w:b/>
              <w:bCs/>
              <w:sz w:val="36"/>
              <w:szCs w:val="36"/>
              <w:rtl/>
            </w:rPr>
            <w:t>☐</w:t>
          </w:r>
        </w:sdtContent>
      </w:sdt>
      <w:r w:rsidR="004A3485" w:rsidRPr="0052108B">
        <w:rPr>
          <w:b/>
          <w:bCs/>
          <w:rtl/>
        </w:rPr>
        <w:t xml:space="preserve"> </w:t>
      </w:r>
      <w:r w:rsidR="0092412D" w:rsidRPr="004A3485">
        <w:rPr>
          <w:rFonts w:ascii="David" w:hAnsi="David" w:cs="David"/>
          <w:rtl/>
        </w:rPr>
        <w:t xml:space="preserve">לתשומת לב של הספקים, במכרז נקבעו לוח זמנים מפורט ביחס לכלל הפעולות הנדרשות לביצוע בתקופת המעבר. </w:t>
      </w:r>
      <w:r w:rsidR="0092412D" w:rsidRPr="004A3485">
        <w:rPr>
          <w:rFonts w:ascii="David" w:hAnsi="David" w:cs="David"/>
          <w:u w:val="single"/>
          <w:rtl/>
        </w:rPr>
        <w:t xml:space="preserve">איחור בהשלמת העבודה עשוי להיות כרוך בתשלום פיצוי מוסכם למשרד כאמור במסמכי המכרז. </w:t>
      </w:r>
    </w:p>
    <w:p w14:paraId="14550C11" w14:textId="77777777" w:rsidR="0092412D" w:rsidRDefault="0092412D" w:rsidP="0092412D">
      <w:pPr>
        <w:spacing w:line="276" w:lineRule="auto"/>
        <w:ind w:left="342" w:right="-567"/>
        <w:contextualSpacing/>
        <w:rPr>
          <w:rFonts w:ascii="David" w:hAnsi="David" w:cs="David"/>
          <w:u w:val="single"/>
          <w:rtl/>
        </w:rPr>
      </w:pPr>
    </w:p>
    <w:p w14:paraId="1DBC968F" w14:textId="77777777" w:rsidR="0092412D" w:rsidRDefault="0092412D" w:rsidP="0092412D">
      <w:pPr>
        <w:spacing w:line="276" w:lineRule="auto"/>
        <w:ind w:left="-154" w:right="-180"/>
        <w:rPr>
          <w:rFonts w:ascii="David" w:hAnsi="David" w:cs="David"/>
          <w:rtl/>
        </w:rPr>
      </w:pPr>
      <w:r>
        <w:rPr>
          <w:rFonts w:ascii="David" w:hAnsi="David" w:cs="David"/>
          <w:rtl/>
        </w:rPr>
        <w:t>______________</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t>________________</w:t>
      </w:r>
    </w:p>
    <w:p w14:paraId="66E8B022" w14:textId="77777777" w:rsidR="0092412D" w:rsidRDefault="0092412D" w:rsidP="0092412D">
      <w:pPr>
        <w:spacing w:line="276" w:lineRule="auto"/>
        <w:ind w:left="-154" w:right="-180"/>
        <w:rPr>
          <w:rFonts w:ascii="David" w:hAnsi="David" w:cs="David"/>
          <w:rtl/>
        </w:rPr>
      </w:pPr>
      <w:r>
        <w:rPr>
          <w:rFonts w:ascii="David" w:hAnsi="David" w:cs="David"/>
          <w:rtl/>
        </w:rPr>
        <w:t>חתימת נציג הספק</w:t>
      </w:r>
      <w:r>
        <w:rPr>
          <w:rFonts w:ascii="David" w:hAnsi="David" w:cs="David"/>
          <w:rtl/>
        </w:rPr>
        <w:tab/>
      </w:r>
      <w:r>
        <w:rPr>
          <w:rFonts w:ascii="David" w:hAnsi="David" w:cs="David"/>
          <w:rtl/>
        </w:rPr>
        <w:tab/>
      </w:r>
      <w:r>
        <w:rPr>
          <w:rFonts w:ascii="David" w:hAnsi="David" w:cs="David"/>
          <w:rtl/>
        </w:rPr>
        <w:tab/>
      </w:r>
      <w:r>
        <w:rPr>
          <w:rFonts w:ascii="David" w:hAnsi="David" w:cs="David"/>
          <w:rtl/>
        </w:rPr>
        <w:tab/>
        <w:t xml:space="preserve">       </w:t>
      </w:r>
      <w:r>
        <w:rPr>
          <w:rFonts w:ascii="David" w:hAnsi="David" w:cs="David"/>
          <w:rtl/>
        </w:rPr>
        <w:tab/>
      </w:r>
      <w:r>
        <w:rPr>
          <w:rFonts w:ascii="David" w:hAnsi="David" w:cs="David"/>
          <w:rtl/>
        </w:rPr>
        <w:tab/>
      </w:r>
      <w:r>
        <w:rPr>
          <w:rFonts w:ascii="David" w:hAnsi="David" w:cs="David"/>
          <w:rtl/>
        </w:rPr>
        <w:tab/>
        <w:t>חתימה נציג המשרד</w:t>
      </w:r>
    </w:p>
    <w:p w14:paraId="07B9ED6F" w14:textId="77777777" w:rsidR="00F5361B" w:rsidRDefault="00F5361B">
      <w:pPr>
        <w:bidi w:val="0"/>
        <w:rPr>
          <w:rFonts w:ascii="David" w:hAnsi="David" w:cs="David"/>
          <w:b/>
          <w:bCs/>
          <w:caps/>
          <w:spacing w:val="15"/>
          <w:sz w:val="32"/>
          <w:szCs w:val="32"/>
          <w:u w:val="single"/>
        </w:rPr>
      </w:pPr>
      <w:bookmarkStart w:id="559" w:name="_Toc72305682"/>
      <w:bookmarkStart w:id="560" w:name="_Toc72403944"/>
      <w:r>
        <w:rPr>
          <w:rtl/>
        </w:rPr>
        <w:br w:type="page"/>
      </w:r>
    </w:p>
    <w:p w14:paraId="02D67014" w14:textId="77777777" w:rsidR="006E23B7" w:rsidRPr="006E23B7" w:rsidRDefault="006E23B7" w:rsidP="00632A27">
      <w:pPr>
        <w:pStyle w:val="27"/>
        <w:rPr>
          <w:rtl/>
        </w:rPr>
      </w:pPr>
      <w:r w:rsidRPr="006E23B7">
        <w:rPr>
          <w:rtl/>
        </w:rPr>
        <w:lastRenderedPageBreak/>
        <w:t xml:space="preserve">נספח </w:t>
      </w:r>
      <w:r w:rsidR="0077746A">
        <w:rPr>
          <w:rFonts w:hint="cs"/>
          <w:rtl/>
        </w:rPr>
        <w:t>2</w:t>
      </w:r>
      <w:r w:rsidR="00062BA6">
        <w:rPr>
          <w:rFonts w:hint="cs"/>
          <w:rtl/>
        </w:rPr>
        <w:t>.</w:t>
      </w:r>
      <w:r w:rsidR="00A66F6A">
        <w:rPr>
          <w:rFonts w:hint="cs"/>
          <w:rtl/>
        </w:rPr>
        <w:t>4</w:t>
      </w:r>
      <w:r w:rsidR="00062BA6">
        <w:rPr>
          <w:rFonts w:hint="cs"/>
          <w:rtl/>
        </w:rPr>
        <w:t xml:space="preserve"> </w:t>
      </w:r>
      <w:r w:rsidRPr="006E23B7">
        <w:rPr>
          <w:rtl/>
        </w:rPr>
        <w:t>- מפרט טכני למיכל ארכיוני סטנדרטי</w:t>
      </w:r>
      <w:bookmarkEnd w:id="559"/>
      <w:bookmarkEnd w:id="560"/>
    </w:p>
    <w:p w14:paraId="77965DF1" w14:textId="77777777" w:rsidR="006E23B7" w:rsidRDefault="006E23B7" w:rsidP="006E23B7">
      <w:pPr>
        <w:spacing w:before="200" w:after="200" w:line="276" w:lineRule="auto"/>
        <w:rPr>
          <w:rFonts w:ascii="David" w:hAnsi="David"/>
          <w:b/>
          <w:bCs/>
          <w:rtl/>
        </w:rPr>
      </w:pPr>
    </w:p>
    <w:p w14:paraId="5E9EECF9" w14:textId="77777777" w:rsidR="006E23B7" w:rsidRDefault="006E23B7" w:rsidP="006E23B7">
      <w:pPr>
        <w:spacing w:line="360" w:lineRule="auto"/>
        <w:ind w:left="-154" w:right="-180"/>
        <w:rPr>
          <w:rFonts w:ascii="David" w:hAnsi="David" w:cs="David"/>
          <w:b/>
          <w:bCs/>
          <w:u w:val="single"/>
          <w:rtl/>
        </w:rPr>
      </w:pPr>
      <w:r>
        <w:rPr>
          <w:rFonts w:ascii="David" w:hAnsi="David" w:cs="David"/>
          <w:b/>
          <w:bCs/>
          <w:u w:val="single"/>
          <w:rtl/>
        </w:rPr>
        <w:t>1</w:t>
      </w:r>
      <w:r>
        <w:rPr>
          <w:rFonts w:ascii="David" w:hAnsi="David" w:cs="David"/>
          <w:b/>
          <w:bCs/>
          <w:rtl/>
        </w:rPr>
        <w:t>. כללי:</w:t>
      </w:r>
    </w:p>
    <w:p w14:paraId="11F5F822" w14:textId="77777777" w:rsidR="006E23B7" w:rsidRDefault="006E23B7" w:rsidP="006E23B7">
      <w:pPr>
        <w:spacing w:line="360" w:lineRule="auto"/>
        <w:ind w:left="-154" w:right="-180"/>
        <w:rPr>
          <w:rFonts w:ascii="David" w:hAnsi="David" w:cs="David"/>
          <w:rtl/>
        </w:rPr>
      </w:pPr>
      <w:r>
        <w:rPr>
          <w:rFonts w:ascii="David" w:hAnsi="David" w:cs="David"/>
          <w:rtl/>
        </w:rPr>
        <w:t>מיכל ארכיוני סטנדרטי מיועד לאחסון יחידות תיוק המכילים רשומות נייר</w:t>
      </w:r>
    </w:p>
    <w:p w14:paraId="243CE481" w14:textId="77777777" w:rsidR="006E23B7" w:rsidRDefault="006E23B7" w:rsidP="006E23B7">
      <w:pPr>
        <w:spacing w:line="360" w:lineRule="auto"/>
        <w:ind w:right="-180"/>
        <w:rPr>
          <w:rFonts w:ascii="David" w:hAnsi="David" w:cs="David"/>
          <w:rtl/>
        </w:rPr>
      </w:pPr>
    </w:p>
    <w:p w14:paraId="4F16EC86" w14:textId="77777777" w:rsidR="006E23B7" w:rsidRDefault="006E23B7" w:rsidP="006E23B7">
      <w:pPr>
        <w:spacing w:line="360" w:lineRule="auto"/>
        <w:ind w:left="-154" w:right="-180"/>
        <w:rPr>
          <w:rFonts w:ascii="David" w:hAnsi="David" w:cs="David"/>
          <w:b/>
          <w:bCs/>
          <w:u w:val="single"/>
          <w:rtl/>
        </w:rPr>
      </w:pPr>
      <w:r>
        <w:rPr>
          <w:rFonts w:ascii="David" w:hAnsi="David" w:cs="David"/>
          <w:b/>
          <w:bCs/>
          <w:u w:val="single"/>
          <w:rtl/>
        </w:rPr>
        <w:t xml:space="preserve">2. מידות המיכל: </w:t>
      </w:r>
    </w:p>
    <w:p w14:paraId="3D7CAB58" w14:textId="77777777" w:rsidR="006E23B7" w:rsidRDefault="006E23B7" w:rsidP="006E23B7">
      <w:pPr>
        <w:spacing w:line="360" w:lineRule="auto"/>
        <w:ind w:left="-154" w:right="-180"/>
        <w:rPr>
          <w:rFonts w:ascii="David" w:hAnsi="David" w:cs="David"/>
          <w:rtl/>
        </w:rPr>
      </w:pPr>
      <w:r>
        <w:rPr>
          <w:rFonts w:ascii="David" w:hAnsi="David" w:cs="David"/>
          <w:rtl/>
        </w:rPr>
        <w:t xml:space="preserve">מידות חיצוניות למיכל סטנדרטי במצב מקופל הינם </w:t>
      </w:r>
      <w:r>
        <w:rPr>
          <w:rFonts w:ascii="David" w:hAnsi="David" w:cs="David"/>
        </w:rPr>
        <w:t>270x310x</w:t>
      </w:r>
      <w:r>
        <w:rPr>
          <w:rFonts w:ascii="David" w:hAnsi="David" w:cs="David"/>
          <w:lang w:val="ru-RU"/>
        </w:rPr>
        <w:t>385</w:t>
      </w:r>
      <w:r>
        <w:rPr>
          <w:rFonts w:ascii="David" w:hAnsi="David" w:cs="David"/>
        </w:rPr>
        <w:t xml:space="preserve"> [mm]</w:t>
      </w:r>
      <w:r>
        <w:rPr>
          <w:rFonts w:ascii="David" w:hAnsi="David" w:cs="David"/>
          <w:rtl/>
        </w:rPr>
        <w:t xml:space="preserve"> לערך.</w:t>
      </w:r>
    </w:p>
    <w:p w14:paraId="72C62090" w14:textId="77777777" w:rsidR="006E23B7" w:rsidRDefault="006E23B7" w:rsidP="006E23B7">
      <w:pPr>
        <w:spacing w:line="360" w:lineRule="auto"/>
        <w:ind w:left="-154" w:right="-180"/>
        <w:rPr>
          <w:rFonts w:ascii="David" w:hAnsi="David" w:cs="David"/>
          <w:rtl/>
        </w:rPr>
      </w:pPr>
      <w:r>
        <w:rPr>
          <w:rFonts w:ascii="David" w:hAnsi="David" w:cs="David"/>
          <w:rtl/>
        </w:rPr>
        <w:t xml:space="preserve">מידות חיצוניות למכסה רוחב (הקיפול הכפול על הדופן הקצרה של המכסה) הינם </w:t>
      </w:r>
      <w:r>
        <w:rPr>
          <w:rFonts w:ascii="David" w:hAnsi="David" w:cs="David"/>
        </w:rPr>
        <w:t>65x320x405 [mm]</w:t>
      </w:r>
      <w:r>
        <w:rPr>
          <w:rFonts w:ascii="David" w:hAnsi="David" w:cs="David"/>
          <w:rtl/>
        </w:rPr>
        <w:t xml:space="preserve"> לערך.</w:t>
      </w:r>
    </w:p>
    <w:p w14:paraId="35DC2D19" w14:textId="77777777" w:rsidR="006E23B7" w:rsidRDefault="006E23B7" w:rsidP="006E23B7">
      <w:pPr>
        <w:spacing w:line="360" w:lineRule="auto"/>
        <w:ind w:left="-154" w:right="-180"/>
        <w:rPr>
          <w:rFonts w:ascii="David" w:hAnsi="David" w:cs="David"/>
        </w:rPr>
      </w:pPr>
    </w:p>
    <w:p w14:paraId="5ABAEA6D" w14:textId="77777777" w:rsidR="006E23B7" w:rsidRDefault="006E23B7" w:rsidP="006E23B7">
      <w:pPr>
        <w:spacing w:line="360" w:lineRule="auto"/>
        <w:ind w:left="-154" w:right="-180"/>
        <w:rPr>
          <w:rFonts w:ascii="David" w:hAnsi="David" w:cs="David"/>
          <w:b/>
          <w:bCs/>
          <w:u w:val="single"/>
          <w:rtl/>
        </w:rPr>
      </w:pPr>
      <w:r>
        <w:rPr>
          <w:rFonts w:ascii="David" w:hAnsi="David" w:cs="David"/>
          <w:b/>
          <w:bCs/>
          <w:u w:val="single"/>
          <w:rtl/>
        </w:rPr>
        <w:t>3. חומר ונתונים טכניים לייצור המיכל:</w:t>
      </w:r>
    </w:p>
    <w:p w14:paraId="4FC04957"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קרטון גלי, לא ממוחזר מסוג קראפט.</w:t>
      </w:r>
    </w:p>
    <w:p w14:paraId="1ECA5E1B"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 xml:space="preserve">ייצור הקרטון יתבצע בהתאם לתקן ישראלי מספר 588. </w:t>
      </w:r>
    </w:p>
    <w:p w14:paraId="548900EF"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הקרטון למיכל המיועד להפקדה בארכיון המדינה יהיה מצופה משני צדדיו בנייר נטול-עץ, ניטרלי (</w:t>
      </w:r>
      <w:r>
        <w:rPr>
          <w:rFonts w:ascii="David" w:hAnsi="David" w:cs="David"/>
        </w:rPr>
        <w:t>PH 7-8</w:t>
      </w:r>
      <w:r>
        <w:rPr>
          <w:rFonts w:ascii="David" w:hAnsi="David" w:cs="David"/>
          <w:rtl/>
        </w:rPr>
        <w:t>), בצבע לבן. הציפוי יהיה חטיבה אחת ויוצמד במהלך ייצור הקרטון.</w:t>
      </w:r>
    </w:p>
    <w:p w14:paraId="26F5A379"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 xml:space="preserve">משקל מרחבי של הקרטון = </w:t>
      </w:r>
      <w:r>
        <w:rPr>
          <w:rFonts w:ascii="David" w:hAnsi="David" w:cs="David"/>
        </w:rPr>
        <w:object w:dxaOrig="330" w:dyaOrig="525" w14:anchorId="30537DA6">
          <v:shape id="_x0000_i1026" type="#_x0000_t75" style="width:17.25pt;height:26.25pt" o:ole="">
            <v:imagedata r:id="rId33" o:title=""/>
          </v:shape>
          <o:OLEObject Type="Embed" ProgID="Equation.3" ShapeID="_x0000_i1026" DrawAspect="Content" ObjectID="_1711443062" r:id="rId34"/>
        </w:object>
      </w:r>
      <w:r>
        <w:rPr>
          <w:rFonts w:ascii="David" w:hAnsi="David" w:cs="David"/>
          <w:rtl/>
        </w:rPr>
        <w:t xml:space="preserve"> 500- 550.</w:t>
      </w:r>
    </w:p>
    <w:p w14:paraId="388D19D9"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 xml:space="preserve">חוזק פקיעה = </w:t>
      </w:r>
      <w:r>
        <w:rPr>
          <w:rFonts w:ascii="David" w:hAnsi="David" w:cs="David"/>
        </w:rPr>
        <w:object w:dxaOrig="450" w:dyaOrig="240" w14:anchorId="0E080CF8">
          <v:shape id="_x0000_i1027" type="#_x0000_t75" style="width:23.25pt;height:12pt" o:ole="">
            <v:imagedata r:id="rId35" o:title=""/>
          </v:shape>
          <o:OLEObject Type="Embed" ProgID="Equation.3" ShapeID="_x0000_i1027" DrawAspect="Content" ObjectID="_1711443063" r:id="rId36"/>
        </w:object>
      </w:r>
      <w:r>
        <w:rPr>
          <w:rFonts w:ascii="David" w:hAnsi="David" w:cs="David"/>
          <w:rtl/>
        </w:rPr>
        <w:t>1600 - נקבע בניסוי כפיפה ובודק את הלחץ על הקרטון עד לשבירה.</w:t>
      </w:r>
    </w:p>
    <w:p w14:paraId="182558D9"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 xml:space="preserve">עמידות בלחיצה = </w:t>
      </w:r>
      <w:r>
        <w:rPr>
          <w:rFonts w:ascii="David" w:hAnsi="David" w:cs="David"/>
        </w:rPr>
        <w:object w:dxaOrig="390" w:dyaOrig="510" w14:anchorId="65E63A64">
          <v:shape id="_x0000_i1028" type="#_x0000_t75" style="width:20.25pt;height:26.25pt" o:ole="">
            <v:imagedata r:id="rId37" o:title=""/>
          </v:shape>
          <o:OLEObject Type="Embed" ProgID="Equation.3" ShapeID="_x0000_i1028" DrawAspect="Content" ObjectID="_1711443064" r:id="rId38"/>
        </w:object>
      </w:r>
      <w:r>
        <w:rPr>
          <w:rFonts w:ascii="David" w:hAnsi="David" w:cs="David"/>
          <w:rtl/>
        </w:rPr>
        <w:t>2500</w:t>
      </w:r>
      <w:r w:rsidR="000A5B54">
        <w:rPr>
          <w:rFonts w:ascii="David" w:hAnsi="David" w:cs="David"/>
          <w:rtl/>
        </w:rPr>
        <w:t xml:space="preserve"> </w:t>
      </w:r>
      <w:r>
        <w:rPr>
          <w:rFonts w:ascii="David" w:hAnsi="David" w:cs="David"/>
          <w:rtl/>
        </w:rPr>
        <w:t>- נקבע בניסוי לחיצה אנכית על הגלים שבקרטון ובתנאים סטנדרטיים.</w:t>
      </w:r>
    </w:p>
    <w:p w14:paraId="6BCE4D74"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עמידות מקסימאלית בפני חום ואש.</w:t>
      </w:r>
    </w:p>
    <w:p w14:paraId="647E4610" w14:textId="77777777" w:rsidR="006E23B7" w:rsidRDefault="006E23B7" w:rsidP="006F4333">
      <w:pPr>
        <w:numPr>
          <w:ilvl w:val="0"/>
          <w:numId w:val="96"/>
        </w:numPr>
        <w:tabs>
          <w:tab w:val="num" w:pos="-514"/>
        </w:tabs>
        <w:spacing w:line="360" w:lineRule="auto"/>
        <w:ind w:left="483" w:right="-180"/>
        <w:rPr>
          <w:rFonts w:ascii="David" w:hAnsi="David" w:cs="David"/>
          <w:rtl/>
        </w:rPr>
      </w:pPr>
      <w:r>
        <w:rPr>
          <w:rFonts w:ascii="David" w:hAnsi="David" w:cs="David"/>
          <w:rtl/>
        </w:rPr>
        <w:t>עמידות מקסימאלית בפני רטיבות.</w:t>
      </w:r>
    </w:p>
    <w:p w14:paraId="5B52B571" w14:textId="77777777" w:rsidR="006E23B7" w:rsidRDefault="006E23B7" w:rsidP="006E23B7">
      <w:pPr>
        <w:spacing w:line="360" w:lineRule="auto"/>
        <w:ind w:left="-154" w:right="-180"/>
        <w:rPr>
          <w:rFonts w:ascii="David" w:hAnsi="David" w:cs="David"/>
          <w:rtl/>
        </w:rPr>
      </w:pPr>
    </w:p>
    <w:p w14:paraId="0F07A3E5" w14:textId="77777777" w:rsidR="006E23B7" w:rsidRDefault="006E23B7" w:rsidP="006E23B7">
      <w:pPr>
        <w:spacing w:line="360" w:lineRule="auto"/>
        <w:ind w:left="-154" w:right="-180"/>
        <w:rPr>
          <w:rFonts w:ascii="David" w:hAnsi="David" w:cs="David"/>
          <w:b/>
          <w:bCs/>
          <w:u w:val="single"/>
          <w:rtl/>
        </w:rPr>
      </w:pPr>
      <w:r>
        <w:rPr>
          <w:rFonts w:ascii="David" w:hAnsi="David" w:cs="David"/>
          <w:b/>
          <w:bCs/>
          <w:u w:val="single"/>
          <w:rtl/>
        </w:rPr>
        <w:t>4. אישור מכון התקנים:</w:t>
      </w:r>
    </w:p>
    <w:p w14:paraId="332734A0" w14:textId="0FD84688" w:rsidR="006E23B7" w:rsidRDefault="006E23B7" w:rsidP="00883921">
      <w:pPr>
        <w:spacing w:line="360" w:lineRule="auto"/>
        <w:ind w:left="-154" w:right="-180"/>
        <w:jc w:val="both"/>
        <w:rPr>
          <w:rFonts w:ascii="David" w:hAnsi="David" w:cs="David"/>
          <w:rtl/>
        </w:rPr>
      </w:pPr>
      <w:r>
        <w:rPr>
          <w:rFonts w:ascii="David" w:hAnsi="David" w:cs="David"/>
          <w:rtl/>
        </w:rPr>
        <w:t>על</w:t>
      </w:r>
      <w:r w:rsidR="00EA4E15">
        <w:rPr>
          <w:rFonts w:ascii="David" w:hAnsi="David" w:cs="David" w:hint="cs"/>
          <w:rtl/>
        </w:rPr>
        <w:t xml:space="preserve"> </w:t>
      </w:r>
      <w:r w:rsidR="00A06A13">
        <w:rPr>
          <w:rFonts w:ascii="David" w:hAnsi="David" w:cs="David"/>
          <w:rtl/>
        </w:rPr>
        <w:t>ה</w:t>
      </w:r>
      <w:r w:rsidR="00A06A13">
        <w:rPr>
          <w:rFonts w:ascii="David" w:hAnsi="David" w:cs="David" w:hint="cs"/>
          <w:rtl/>
        </w:rPr>
        <w:t>מציעים</w:t>
      </w:r>
      <w:r w:rsidR="00D071E0">
        <w:rPr>
          <w:rFonts w:ascii="David" w:hAnsi="David" w:cs="David" w:hint="cs"/>
          <w:rtl/>
        </w:rPr>
        <w:t xml:space="preserve"> </w:t>
      </w:r>
      <w:r>
        <w:rPr>
          <w:rFonts w:ascii="David" w:hAnsi="David" w:cs="David"/>
          <w:rtl/>
        </w:rPr>
        <w:t>במכרז להמציא אישור מכון התקנים של היצרן, לגבי החומר והנתונים הטכניים לייצור המיכל</w:t>
      </w:r>
      <w:r w:rsidR="00EA4E15">
        <w:rPr>
          <w:rFonts w:ascii="David" w:hAnsi="David" w:cs="David" w:hint="cs"/>
          <w:rtl/>
        </w:rPr>
        <w:t>.</w:t>
      </w:r>
      <w:r>
        <w:rPr>
          <w:rFonts w:ascii="David" w:hAnsi="David" w:cs="David"/>
          <w:rtl/>
        </w:rPr>
        <w:t xml:space="preserve"> </w:t>
      </w:r>
    </w:p>
    <w:p w14:paraId="021AACF4" w14:textId="77777777" w:rsidR="006E23B7" w:rsidRDefault="006E23B7" w:rsidP="006E23B7">
      <w:pPr>
        <w:spacing w:line="360" w:lineRule="auto"/>
        <w:ind w:left="-154" w:right="-180"/>
        <w:rPr>
          <w:rFonts w:ascii="David" w:hAnsi="David" w:cs="David"/>
          <w:rtl/>
        </w:rPr>
      </w:pPr>
    </w:p>
    <w:p w14:paraId="5469C36A" w14:textId="77777777" w:rsidR="006E23B7" w:rsidRDefault="006E23B7" w:rsidP="006E23B7">
      <w:pPr>
        <w:spacing w:line="360" w:lineRule="auto"/>
        <w:ind w:left="-154" w:right="-180"/>
        <w:rPr>
          <w:rFonts w:ascii="David" w:hAnsi="David" w:cs="David"/>
          <w:rtl/>
        </w:rPr>
      </w:pPr>
    </w:p>
    <w:p w14:paraId="787A8AE1" w14:textId="77777777" w:rsidR="006E23B7" w:rsidRDefault="006E23B7" w:rsidP="006E23B7">
      <w:pPr>
        <w:bidi w:val="0"/>
        <w:spacing w:before="200" w:after="200" w:line="276" w:lineRule="auto"/>
        <w:rPr>
          <w:rFonts w:ascii="David" w:hAnsi="David" w:cs="David"/>
          <w:b/>
          <w:bCs/>
        </w:rPr>
      </w:pPr>
      <w:r>
        <w:rPr>
          <w:rFonts w:ascii="David" w:hAnsi="David" w:cs="David"/>
          <w:b/>
          <w:bCs/>
          <w:rtl/>
        </w:rPr>
        <w:br w:type="page"/>
      </w:r>
    </w:p>
    <w:p w14:paraId="102ED4A0" w14:textId="77777777" w:rsidR="006E23B7" w:rsidRDefault="006E23B7" w:rsidP="006E23B7">
      <w:pPr>
        <w:jc w:val="center"/>
        <w:rPr>
          <w:rFonts w:ascii="David" w:hAnsi="David" w:cs="David"/>
          <w:b/>
          <w:bCs/>
          <w:rtl/>
        </w:rPr>
      </w:pPr>
      <w:r>
        <w:rPr>
          <w:rFonts w:ascii="David" w:hAnsi="David" w:cs="David"/>
          <w:b/>
          <w:bCs/>
          <w:rtl/>
        </w:rPr>
        <w:lastRenderedPageBreak/>
        <w:t>סקיצה של בסיס מיכל.</w:t>
      </w:r>
    </w:p>
    <w:p w14:paraId="6F9FAD67" w14:textId="77777777" w:rsidR="006E23B7" w:rsidRDefault="006A0C90" w:rsidP="006E23B7">
      <w:pPr>
        <w:spacing w:line="360" w:lineRule="auto"/>
        <w:ind w:left="-154" w:right="-180"/>
        <w:rPr>
          <w:rFonts w:ascii="David" w:hAnsi="David" w:cs="David"/>
          <w:rtl/>
        </w:rPr>
      </w:pPr>
      <w:r>
        <w:rPr>
          <w:noProof/>
        </w:rPr>
        <w:drawing>
          <wp:anchor distT="0" distB="0" distL="114300" distR="114300" simplePos="0" relativeHeight="251676672" behindDoc="0" locked="0" layoutInCell="1" allowOverlap="1" wp14:anchorId="4EE3355C" wp14:editId="29B18FBD">
            <wp:simplePos x="0" y="0"/>
            <wp:positionH relativeFrom="column">
              <wp:posOffset>186055</wp:posOffset>
            </wp:positionH>
            <wp:positionV relativeFrom="paragraph">
              <wp:posOffset>69850</wp:posOffset>
            </wp:positionV>
            <wp:extent cx="4404360" cy="3082290"/>
            <wp:effectExtent l="0" t="0" r="0" b="0"/>
            <wp:wrapNone/>
            <wp:docPr id="44"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404360" cy="30822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BCC39DC" w14:textId="77777777" w:rsidR="006E23B7" w:rsidRDefault="006E23B7" w:rsidP="006E23B7">
      <w:pPr>
        <w:spacing w:before="200" w:after="200" w:line="276" w:lineRule="auto"/>
        <w:rPr>
          <w:rFonts w:ascii="David" w:hAnsi="David"/>
          <w:b/>
          <w:bCs/>
          <w:rtl/>
        </w:rPr>
      </w:pPr>
    </w:p>
    <w:p w14:paraId="44D48710" w14:textId="77777777" w:rsidR="006E23B7" w:rsidRDefault="006E23B7" w:rsidP="006E23B7">
      <w:pPr>
        <w:spacing w:before="200" w:after="200" w:line="276" w:lineRule="auto"/>
        <w:rPr>
          <w:rFonts w:ascii="David" w:hAnsi="David"/>
          <w:b/>
          <w:bCs/>
          <w:rtl/>
        </w:rPr>
      </w:pPr>
    </w:p>
    <w:p w14:paraId="284E37FF" w14:textId="77777777" w:rsidR="006E23B7" w:rsidRDefault="006E23B7" w:rsidP="006E23B7">
      <w:pPr>
        <w:spacing w:before="200" w:after="200" w:line="276" w:lineRule="auto"/>
        <w:rPr>
          <w:rFonts w:ascii="David" w:hAnsi="David"/>
          <w:b/>
          <w:bCs/>
          <w:rtl/>
        </w:rPr>
      </w:pPr>
    </w:p>
    <w:p w14:paraId="5BC6FA8A" w14:textId="77777777" w:rsidR="006E23B7" w:rsidRDefault="006E23B7" w:rsidP="006E23B7">
      <w:pPr>
        <w:spacing w:before="200" w:after="200" w:line="276" w:lineRule="auto"/>
        <w:rPr>
          <w:rFonts w:ascii="David" w:hAnsi="David"/>
          <w:b/>
          <w:bCs/>
          <w:rtl/>
        </w:rPr>
      </w:pPr>
    </w:p>
    <w:p w14:paraId="7B867637" w14:textId="77777777" w:rsidR="006E23B7" w:rsidRDefault="006E23B7" w:rsidP="006E23B7">
      <w:pPr>
        <w:spacing w:before="200" w:after="200" w:line="276" w:lineRule="auto"/>
        <w:rPr>
          <w:rFonts w:ascii="David" w:hAnsi="David"/>
          <w:b/>
          <w:bCs/>
          <w:rtl/>
        </w:rPr>
      </w:pPr>
    </w:p>
    <w:p w14:paraId="7072265F" w14:textId="77777777" w:rsidR="006E23B7" w:rsidRDefault="006E23B7" w:rsidP="006E23B7">
      <w:pPr>
        <w:spacing w:before="200" w:after="200" w:line="276" w:lineRule="auto"/>
        <w:rPr>
          <w:rFonts w:ascii="David" w:hAnsi="David"/>
          <w:b/>
          <w:bCs/>
          <w:rtl/>
        </w:rPr>
      </w:pPr>
    </w:p>
    <w:p w14:paraId="6636F73B" w14:textId="77777777" w:rsidR="006E23B7" w:rsidRDefault="006E23B7" w:rsidP="006E23B7">
      <w:pPr>
        <w:spacing w:before="200" w:after="200" w:line="276" w:lineRule="auto"/>
        <w:rPr>
          <w:rFonts w:ascii="David" w:hAnsi="David"/>
          <w:b/>
          <w:bCs/>
          <w:rtl/>
        </w:rPr>
      </w:pPr>
    </w:p>
    <w:p w14:paraId="65B781DA" w14:textId="77777777" w:rsidR="006E23B7" w:rsidRDefault="006E23B7" w:rsidP="006E23B7">
      <w:pPr>
        <w:spacing w:before="200" w:after="200" w:line="276" w:lineRule="auto"/>
        <w:rPr>
          <w:rFonts w:ascii="David" w:hAnsi="David"/>
          <w:b/>
          <w:bCs/>
          <w:rtl/>
        </w:rPr>
      </w:pPr>
    </w:p>
    <w:p w14:paraId="4BFD65DB" w14:textId="77777777" w:rsidR="006E23B7" w:rsidRDefault="006E23B7" w:rsidP="006E23B7">
      <w:pPr>
        <w:jc w:val="center"/>
        <w:rPr>
          <w:rFonts w:ascii="David" w:hAnsi="David" w:cs="David"/>
          <w:b/>
          <w:bCs/>
          <w:rtl/>
        </w:rPr>
      </w:pPr>
    </w:p>
    <w:p w14:paraId="53395E58" w14:textId="77777777" w:rsidR="006E23B7" w:rsidRDefault="006E23B7" w:rsidP="006E23B7">
      <w:pPr>
        <w:jc w:val="center"/>
        <w:rPr>
          <w:rFonts w:ascii="David" w:hAnsi="David" w:cs="David"/>
          <w:b/>
          <w:bCs/>
          <w:rtl/>
        </w:rPr>
      </w:pPr>
    </w:p>
    <w:p w14:paraId="5AE5435D" w14:textId="77777777" w:rsidR="006E23B7" w:rsidRDefault="006E23B7" w:rsidP="006E23B7">
      <w:pPr>
        <w:jc w:val="center"/>
        <w:rPr>
          <w:rFonts w:ascii="David" w:hAnsi="David" w:cs="David"/>
          <w:b/>
          <w:bCs/>
          <w:rtl/>
        </w:rPr>
      </w:pPr>
      <w:r>
        <w:rPr>
          <w:rFonts w:ascii="David" w:hAnsi="David" w:cs="David"/>
          <w:b/>
          <w:bCs/>
          <w:rtl/>
        </w:rPr>
        <w:t>סקיצה של מכסה</w:t>
      </w:r>
    </w:p>
    <w:p w14:paraId="2856281E" w14:textId="77777777" w:rsidR="006E23B7" w:rsidRDefault="006A0C90" w:rsidP="006E23B7">
      <w:pPr>
        <w:spacing w:before="200" w:after="200" w:line="276" w:lineRule="auto"/>
        <w:rPr>
          <w:rFonts w:ascii="David" w:hAnsi="David"/>
          <w:b/>
          <w:bCs/>
          <w:rtl/>
        </w:rPr>
      </w:pPr>
      <w:r>
        <w:rPr>
          <w:noProof/>
        </w:rPr>
        <w:drawing>
          <wp:anchor distT="0" distB="0" distL="114300" distR="114300" simplePos="0" relativeHeight="251677696" behindDoc="0" locked="0" layoutInCell="1" allowOverlap="1" wp14:anchorId="1A8E3891" wp14:editId="3C31CC16">
            <wp:simplePos x="0" y="0"/>
            <wp:positionH relativeFrom="margin">
              <wp:posOffset>554355</wp:posOffset>
            </wp:positionH>
            <wp:positionV relativeFrom="paragraph">
              <wp:posOffset>139700</wp:posOffset>
            </wp:positionV>
            <wp:extent cx="3672840" cy="4671060"/>
            <wp:effectExtent l="0" t="0" r="0" b="0"/>
            <wp:wrapNone/>
            <wp:docPr id="43"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72840" cy="46710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4DDEDE" w14:textId="77777777" w:rsidR="006E23B7" w:rsidRDefault="006E23B7" w:rsidP="006E23B7">
      <w:pPr>
        <w:spacing w:before="200" w:after="200" w:line="276" w:lineRule="auto"/>
        <w:rPr>
          <w:rFonts w:ascii="David" w:hAnsi="David"/>
          <w:b/>
          <w:bCs/>
          <w:rtl/>
        </w:rPr>
      </w:pPr>
    </w:p>
    <w:p w14:paraId="226BA791" w14:textId="77777777" w:rsidR="006E23B7" w:rsidRDefault="006E23B7" w:rsidP="006E23B7">
      <w:pPr>
        <w:spacing w:before="200" w:after="200" w:line="276" w:lineRule="auto"/>
        <w:rPr>
          <w:rFonts w:ascii="David" w:hAnsi="David"/>
          <w:b/>
          <w:bCs/>
          <w:rtl/>
        </w:rPr>
      </w:pPr>
    </w:p>
    <w:p w14:paraId="17083301" w14:textId="77777777" w:rsidR="006E23B7" w:rsidRDefault="006E23B7" w:rsidP="006E23B7">
      <w:pPr>
        <w:bidi w:val="0"/>
        <w:spacing w:before="200" w:after="200" w:line="276" w:lineRule="auto"/>
        <w:rPr>
          <w:rFonts w:ascii="David" w:hAnsi="David" w:cs="David"/>
          <w:b/>
          <w:bCs/>
        </w:rPr>
      </w:pPr>
      <w:r>
        <w:rPr>
          <w:rFonts w:ascii="David" w:hAnsi="David"/>
          <w:b/>
          <w:bCs/>
          <w:rtl/>
        </w:rPr>
        <w:br w:type="page"/>
      </w:r>
    </w:p>
    <w:p w14:paraId="30997239" w14:textId="77777777" w:rsidR="006E23B7" w:rsidRPr="00062BA6" w:rsidRDefault="006E23B7" w:rsidP="00632A27">
      <w:pPr>
        <w:pStyle w:val="27"/>
      </w:pPr>
      <w:bookmarkStart w:id="561" w:name="_Toc72305683"/>
      <w:bookmarkStart w:id="562" w:name="_Toc72403945"/>
      <w:r w:rsidRPr="00062BA6">
        <w:rPr>
          <w:rtl/>
        </w:rPr>
        <w:lastRenderedPageBreak/>
        <w:t xml:space="preserve">נספח </w:t>
      </w:r>
      <w:r w:rsidR="0077746A">
        <w:rPr>
          <w:rFonts w:hint="cs"/>
          <w:rtl/>
        </w:rPr>
        <w:t>2.</w:t>
      </w:r>
      <w:r w:rsidR="00AF7F75">
        <w:rPr>
          <w:rFonts w:hint="cs"/>
          <w:rtl/>
        </w:rPr>
        <w:t>5</w:t>
      </w:r>
      <w:r w:rsidR="0077746A">
        <w:rPr>
          <w:rFonts w:hint="cs"/>
          <w:rtl/>
        </w:rPr>
        <w:t xml:space="preserve"> </w:t>
      </w:r>
      <w:r w:rsidRPr="00062BA6">
        <w:rPr>
          <w:rtl/>
        </w:rPr>
        <w:t xml:space="preserve">- דיווח למזמין על סיום קליטת </w:t>
      </w:r>
      <w:r w:rsidR="0089782E">
        <w:rPr>
          <w:rFonts w:hint="cs"/>
          <w:rtl/>
        </w:rPr>
        <w:t>המיכלים שבמשלוח</w:t>
      </w:r>
      <w:bookmarkEnd w:id="561"/>
      <w:bookmarkEnd w:id="562"/>
    </w:p>
    <w:p w14:paraId="1DF94752" w14:textId="77777777" w:rsidR="0089782E" w:rsidRDefault="0089782E" w:rsidP="006F4333">
      <w:pPr>
        <w:pStyle w:val="Normal3"/>
        <w:numPr>
          <w:ilvl w:val="0"/>
          <w:numId w:val="101"/>
        </w:numPr>
        <w:tabs>
          <w:tab w:val="clear" w:pos="720"/>
          <w:tab w:val="num" w:pos="483"/>
        </w:tabs>
        <w:ind w:left="483" w:right="-426" w:hanging="425"/>
        <w:rPr>
          <w:rFonts w:ascii="David" w:hAnsi="David"/>
        </w:rPr>
      </w:pPr>
      <w:r>
        <w:rPr>
          <w:rFonts w:ascii="David" w:hAnsi="David"/>
          <w:rtl/>
        </w:rPr>
        <w:t>בעת קליטת חומר חדש מה</w:t>
      </w:r>
      <w:r w:rsidR="00655DE4">
        <w:rPr>
          <w:rFonts w:ascii="David" w:eastAsia="Batang" w:hAnsi="David" w:hint="cs"/>
          <w:rtl/>
          <w:lang w:val="x-none" w:eastAsia="x-none"/>
        </w:rPr>
        <w:t>מזמין</w:t>
      </w:r>
      <w:r>
        <w:rPr>
          <w:rFonts w:ascii="David" w:hAnsi="David"/>
          <w:rtl/>
        </w:rPr>
        <w:t>, הספק מחויב בקבלת אישור המזמ</w:t>
      </w:r>
      <w:r w:rsidR="00865DED">
        <w:rPr>
          <w:rFonts w:ascii="David" w:hAnsi="David"/>
          <w:rtl/>
        </w:rPr>
        <w:t>ין על תקינות קליטת החומר במגנזה</w:t>
      </w:r>
      <w:r w:rsidR="00865DED">
        <w:rPr>
          <w:rFonts w:ascii="David" w:hAnsi="David" w:hint="cs"/>
          <w:rtl/>
        </w:rPr>
        <w:t>.</w:t>
      </w:r>
    </w:p>
    <w:p w14:paraId="7F31C6D6" w14:textId="77777777" w:rsidR="0089782E" w:rsidRDefault="0089782E" w:rsidP="006F4333">
      <w:pPr>
        <w:pStyle w:val="Normal3"/>
        <w:numPr>
          <w:ilvl w:val="0"/>
          <w:numId w:val="101"/>
        </w:numPr>
        <w:tabs>
          <w:tab w:val="clear" w:pos="720"/>
          <w:tab w:val="num" w:pos="483"/>
        </w:tabs>
        <w:ind w:left="483" w:right="-426" w:hanging="425"/>
        <w:rPr>
          <w:rFonts w:ascii="David" w:hAnsi="David"/>
          <w:rtl/>
        </w:rPr>
      </w:pPr>
      <w:r>
        <w:rPr>
          <w:rFonts w:ascii="David" w:hAnsi="David"/>
          <w:rtl/>
        </w:rPr>
        <w:t>המזמין יאשר את המשלוח, לאחר קבלת דוח קליטה (תכולה), השלמת הטיפול במידע החסר, תיקוני הקלדה, רישום שגוי ו/או חריג</w:t>
      </w:r>
      <w:r w:rsidR="00865DED">
        <w:rPr>
          <w:rFonts w:ascii="David" w:hAnsi="David" w:hint="cs"/>
          <w:rtl/>
        </w:rPr>
        <w:t>.</w:t>
      </w:r>
    </w:p>
    <w:p w14:paraId="33A60CD5" w14:textId="77777777" w:rsidR="0089782E" w:rsidRDefault="0089782E" w:rsidP="006F4333">
      <w:pPr>
        <w:pStyle w:val="Normal3"/>
        <w:numPr>
          <w:ilvl w:val="0"/>
          <w:numId w:val="101"/>
        </w:numPr>
        <w:tabs>
          <w:tab w:val="clear" w:pos="720"/>
          <w:tab w:val="num" w:pos="483"/>
        </w:tabs>
        <w:ind w:left="483" w:right="-426" w:hanging="425"/>
        <w:rPr>
          <w:rFonts w:ascii="David" w:hAnsi="David"/>
          <w:rtl/>
        </w:rPr>
      </w:pPr>
      <w:r>
        <w:rPr>
          <w:rFonts w:ascii="David" w:hAnsi="David"/>
          <w:rtl/>
        </w:rPr>
        <w:t>הספק לא יקבל תמורה על משלוח שהמזמין טרם העביר את אישורו הסופי על תקינות קליטתו כמפורט בנספח זה.</w:t>
      </w:r>
    </w:p>
    <w:p w14:paraId="0447226C" w14:textId="52B03860" w:rsidR="0089782E" w:rsidRDefault="0089782E" w:rsidP="006F4333">
      <w:pPr>
        <w:pStyle w:val="Normal3"/>
        <w:numPr>
          <w:ilvl w:val="0"/>
          <w:numId w:val="101"/>
        </w:numPr>
        <w:tabs>
          <w:tab w:val="clear" w:pos="720"/>
          <w:tab w:val="num" w:pos="483"/>
        </w:tabs>
        <w:ind w:left="483" w:right="-426" w:hanging="425"/>
        <w:rPr>
          <w:rFonts w:ascii="David" w:hAnsi="David"/>
          <w:rtl/>
        </w:rPr>
      </w:pPr>
      <w:r>
        <w:rPr>
          <w:rFonts w:ascii="David" w:hAnsi="David"/>
          <w:rtl/>
        </w:rPr>
        <w:t xml:space="preserve">ניתן לאשר את הדיווח כאמור באמצעות מערכת המידע של הספק או </w:t>
      </w:r>
      <w:r w:rsidR="00255E18">
        <w:rPr>
          <w:rFonts w:ascii="David" w:hAnsi="David"/>
          <w:rtl/>
        </w:rPr>
        <w:t>ב</w:t>
      </w:r>
      <w:r w:rsidR="00255E18">
        <w:rPr>
          <w:rFonts w:ascii="David" w:hAnsi="David" w:hint="cs"/>
          <w:rtl/>
        </w:rPr>
        <w:t>דוא</w:t>
      </w:r>
      <w:r w:rsidR="00255E18">
        <w:rPr>
          <w:rFonts w:ascii="David" w:hAnsi="David"/>
          <w:rtl/>
        </w:rPr>
        <w:t>ב</w:t>
      </w:r>
      <w:r w:rsidR="00255E18">
        <w:rPr>
          <w:rFonts w:ascii="David" w:hAnsi="David" w:hint="cs"/>
          <w:rtl/>
        </w:rPr>
        <w:t>דוא"ל</w:t>
      </w:r>
      <w:r>
        <w:rPr>
          <w:rFonts w:ascii="David" w:hAnsi="David"/>
          <w:rtl/>
        </w:rPr>
        <w:t>.</w:t>
      </w:r>
    </w:p>
    <w:p w14:paraId="380030F2" w14:textId="77777777" w:rsidR="006E23B7" w:rsidRDefault="006E23B7" w:rsidP="006E23B7">
      <w:pPr>
        <w:spacing w:line="360" w:lineRule="auto"/>
        <w:ind w:left="-154" w:right="-180"/>
        <w:rPr>
          <w:rFonts w:ascii="David" w:hAnsi="David" w:cs="David"/>
          <w:rtl/>
        </w:rPr>
      </w:pPr>
    </w:p>
    <w:tbl>
      <w:tblPr>
        <w:bidiVisual/>
        <w:tblW w:w="0" w:type="auto"/>
        <w:tblInd w:w="-154" w:type="dxa"/>
        <w:tblLook w:val="04A0" w:firstRow="1" w:lastRow="0" w:firstColumn="1" w:lastColumn="0" w:noHBand="0" w:noVBand="1"/>
      </w:tblPr>
      <w:tblGrid>
        <w:gridCol w:w="2037"/>
        <w:gridCol w:w="6233"/>
      </w:tblGrid>
      <w:tr w:rsidR="006E23B7" w14:paraId="29D16B52" w14:textId="77777777" w:rsidTr="006E23B7">
        <w:tc>
          <w:tcPr>
            <w:tcW w:w="2037" w:type="dxa"/>
            <w:hideMark/>
          </w:tcPr>
          <w:p w14:paraId="7A629817" w14:textId="77777777" w:rsidR="006E23B7" w:rsidRDefault="006E23B7" w:rsidP="006E23B7">
            <w:pPr>
              <w:spacing w:line="360" w:lineRule="auto"/>
              <w:ind w:right="-180"/>
              <w:rPr>
                <w:rFonts w:ascii="David" w:hAnsi="David" w:cs="David"/>
                <w:rtl/>
              </w:rPr>
            </w:pPr>
            <w:r>
              <w:rPr>
                <w:rFonts w:ascii="David" w:hAnsi="David" w:cs="David"/>
                <w:rtl/>
              </w:rPr>
              <w:t>תאריך המשלוח:</w:t>
            </w:r>
          </w:p>
        </w:tc>
        <w:tc>
          <w:tcPr>
            <w:tcW w:w="6233" w:type="dxa"/>
          </w:tcPr>
          <w:p w14:paraId="3371A4F0" w14:textId="77777777" w:rsidR="006E23B7" w:rsidRDefault="006E23B7" w:rsidP="006E23B7">
            <w:pPr>
              <w:spacing w:line="360" w:lineRule="auto"/>
              <w:ind w:right="-180"/>
              <w:rPr>
                <w:rFonts w:ascii="David" w:hAnsi="David" w:cs="David"/>
                <w:rtl/>
              </w:rPr>
            </w:pPr>
          </w:p>
        </w:tc>
      </w:tr>
      <w:tr w:rsidR="006E23B7" w14:paraId="6C00FDC4" w14:textId="77777777" w:rsidTr="006E23B7">
        <w:tc>
          <w:tcPr>
            <w:tcW w:w="2037" w:type="dxa"/>
            <w:hideMark/>
          </w:tcPr>
          <w:p w14:paraId="620F045A" w14:textId="77777777" w:rsidR="006E23B7" w:rsidRDefault="006E23B7" w:rsidP="006E23B7">
            <w:pPr>
              <w:spacing w:line="360" w:lineRule="auto"/>
              <w:ind w:right="-180"/>
              <w:rPr>
                <w:rFonts w:ascii="David" w:hAnsi="David" w:cs="David"/>
                <w:rtl/>
              </w:rPr>
            </w:pPr>
            <w:r>
              <w:rPr>
                <w:rFonts w:ascii="David" w:hAnsi="David" w:cs="David"/>
                <w:rtl/>
              </w:rPr>
              <w:t>שם ה</w:t>
            </w:r>
            <w:r w:rsidR="005D1F3A">
              <w:rPr>
                <w:rFonts w:ascii="David" w:eastAsia="Batang" w:hAnsi="David" w:cs="David" w:hint="cs"/>
                <w:rtl/>
                <w:lang w:val="x-none" w:eastAsia="x-none"/>
              </w:rPr>
              <w:t>מזמין</w:t>
            </w:r>
            <w:r>
              <w:rPr>
                <w:rFonts w:ascii="David" w:hAnsi="David" w:cs="David"/>
                <w:rtl/>
              </w:rPr>
              <w:t>:</w:t>
            </w:r>
          </w:p>
        </w:tc>
        <w:tc>
          <w:tcPr>
            <w:tcW w:w="6233" w:type="dxa"/>
          </w:tcPr>
          <w:p w14:paraId="7526C92F" w14:textId="77777777" w:rsidR="006E23B7" w:rsidRDefault="006E23B7" w:rsidP="006E23B7">
            <w:pPr>
              <w:spacing w:line="360" w:lineRule="auto"/>
              <w:ind w:right="-180"/>
              <w:rPr>
                <w:rFonts w:ascii="David" w:hAnsi="David" w:cs="David"/>
                <w:rtl/>
              </w:rPr>
            </w:pPr>
          </w:p>
        </w:tc>
      </w:tr>
      <w:tr w:rsidR="006E23B7" w14:paraId="56D082D9" w14:textId="77777777" w:rsidTr="006E23B7">
        <w:tc>
          <w:tcPr>
            <w:tcW w:w="2037" w:type="dxa"/>
            <w:hideMark/>
          </w:tcPr>
          <w:p w14:paraId="7D144568" w14:textId="77777777" w:rsidR="006E23B7" w:rsidRDefault="006E23B7" w:rsidP="006E23B7">
            <w:pPr>
              <w:spacing w:line="360" w:lineRule="auto"/>
              <w:ind w:right="-180"/>
              <w:rPr>
                <w:rFonts w:ascii="David" w:hAnsi="David" w:cs="David"/>
                <w:rtl/>
              </w:rPr>
            </w:pPr>
            <w:r>
              <w:rPr>
                <w:rFonts w:ascii="David" w:hAnsi="David" w:cs="David"/>
                <w:rtl/>
              </w:rPr>
              <w:t>שם היחידה:</w:t>
            </w:r>
          </w:p>
        </w:tc>
        <w:tc>
          <w:tcPr>
            <w:tcW w:w="6233" w:type="dxa"/>
          </w:tcPr>
          <w:p w14:paraId="0DB794B4" w14:textId="77777777" w:rsidR="006E23B7" w:rsidRDefault="006E23B7" w:rsidP="006E23B7">
            <w:pPr>
              <w:spacing w:line="360" w:lineRule="auto"/>
              <w:ind w:right="-180"/>
              <w:rPr>
                <w:rFonts w:ascii="David" w:hAnsi="David" w:cs="David"/>
                <w:rtl/>
              </w:rPr>
            </w:pPr>
          </w:p>
        </w:tc>
      </w:tr>
      <w:tr w:rsidR="006E23B7" w14:paraId="6F73AE7F" w14:textId="77777777" w:rsidTr="006E23B7">
        <w:tc>
          <w:tcPr>
            <w:tcW w:w="2037" w:type="dxa"/>
            <w:hideMark/>
          </w:tcPr>
          <w:p w14:paraId="1838A749" w14:textId="77777777" w:rsidR="006E23B7" w:rsidRDefault="006E23B7" w:rsidP="006E23B7">
            <w:pPr>
              <w:spacing w:line="360" w:lineRule="auto"/>
              <w:ind w:right="-180"/>
              <w:rPr>
                <w:rFonts w:ascii="David" w:hAnsi="David" w:cs="David"/>
                <w:rtl/>
              </w:rPr>
            </w:pPr>
            <w:r>
              <w:rPr>
                <w:rFonts w:ascii="David" w:hAnsi="David" w:cs="David"/>
                <w:rtl/>
              </w:rPr>
              <w:t>תיאור החומר:</w:t>
            </w:r>
          </w:p>
        </w:tc>
        <w:tc>
          <w:tcPr>
            <w:tcW w:w="6233" w:type="dxa"/>
          </w:tcPr>
          <w:p w14:paraId="507656F0" w14:textId="77777777" w:rsidR="006E23B7" w:rsidRDefault="006E23B7" w:rsidP="006E23B7">
            <w:pPr>
              <w:spacing w:line="360" w:lineRule="auto"/>
              <w:ind w:right="-180"/>
              <w:rPr>
                <w:rFonts w:ascii="David" w:hAnsi="David" w:cs="David"/>
                <w:rtl/>
              </w:rPr>
            </w:pPr>
          </w:p>
          <w:p w14:paraId="66F21099" w14:textId="77777777" w:rsidR="006E23B7" w:rsidRDefault="006E23B7" w:rsidP="006E23B7">
            <w:pPr>
              <w:spacing w:line="360" w:lineRule="auto"/>
              <w:ind w:right="-180"/>
              <w:rPr>
                <w:rFonts w:ascii="David" w:hAnsi="David" w:cs="David"/>
                <w:rtl/>
              </w:rPr>
            </w:pPr>
          </w:p>
        </w:tc>
      </w:tr>
      <w:tr w:rsidR="006E23B7" w14:paraId="2795CEE8" w14:textId="77777777" w:rsidTr="006E23B7">
        <w:tc>
          <w:tcPr>
            <w:tcW w:w="2037" w:type="dxa"/>
            <w:hideMark/>
          </w:tcPr>
          <w:p w14:paraId="43FA3413" w14:textId="77777777" w:rsidR="006E23B7" w:rsidRDefault="006E23B7" w:rsidP="006E23B7">
            <w:pPr>
              <w:spacing w:line="360" w:lineRule="auto"/>
              <w:ind w:right="-180"/>
              <w:rPr>
                <w:rFonts w:ascii="David" w:hAnsi="David" w:cs="David"/>
                <w:rtl/>
              </w:rPr>
            </w:pPr>
            <w:r>
              <w:rPr>
                <w:rFonts w:ascii="David" w:hAnsi="David" w:cs="David"/>
                <w:rtl/>
              </w:rPr>
              <w:t>מספר המיכלים:</w:t>
            </w:r>
          </w:p>
        </w:tc>
        <w:tc>
          <w:tcPr>
            <w:tcW w:w="6233" w:type="dxa"/>
          </w:tcPr>
          <w:p w14:paraId="70AC9324" w14:textId="77777777" w:rsidR="006E23B7" w:rsidRDefault="006E23B7" w:rsidP="006E23B7">
            <w:pPr>
              <w:spacing w:line="360" w:lineRule="auto"/>
              <w:ind w:right="-180"/>
              <w:rPr>
                <w:rFonts w:ascii="David" w:hAnsi="David" w:cs="David"/>
                <w:rtl/>
              </w:rPr>
            </w:pPr>
          </w:p>
        </w:tc>
      </w:tr>
    </w:tbl>
    <w:p w14:paraId="392F5374" w14:textId="77777777" w:rsidR="0045281C" w:rsidRPr="0045281C" w:rsidRDefault="0045281C" w:rsidP="0045281C">
      <w:pPr>
        <w:rPr>
          <w:vanish/>
        </w:rPr>
      </w:pPr>
    </w:p>
    <w:tbl>
      <w:tblPr>
        <w:bidiVisual/>
        <w:tblW w:w="0" w:type="auto"/>
        <w:tblInd w:w="-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7"/>
        <w:gridCol w:w="6233"/>
      </w:tblGrid>
      <w:tr w:rsidR="006E23B7" w14:paraId="12671FCD" w14:textId="77777777" w:rsidTr="0045281C">
        <w:tc>
          <w:tcPr>
            <w:tcW w:w="2037" w:type="dxa"/>
            <w:tcBorders>
              <w:top w:val="single" w:sz="4" w:space="0" w:color="auto"/>
              <w:left w:val="single" w:sz="4" w:space="0" w:color="auto"/>
              <w:bottom w:val="single" w:sz="4" w:space="0" w:color="auto"/>
              <w:right w:val="single" w:sz="4" w:space="0" w:color="auto"/>
            </w:tcBorders>
            <w:shd w:val="clear" w:color="auto" w:fill="auto"/>
            <w:hideMark/>
          </w:tcPr>
          <w:p w14:paraId="67A15351" w14:textId="77777777" w:rsidR="006E23B7" w:rsidRPr="0045281C" w:rsidRDefault="006E23B7" w:rsidP="0045281C">
            <w:pPr>
              <w:spacing w:line="360" w:lineRule="auto"/>
              <w:ind w:right="-180"/>
              <w:rPr>
                <w:rFonts w:ascii="David" w:hAnsi="David" w:cs="David"/>
                <w:rtl/>
              </w:rPr>
            </w:pPr>
            <w:r w:rsidRPr="0045281C">
              <w:rPr>
                <w:rFonts w:ascii="David" w:hAnsi="David" w:cs="David"/>
                <w:rtl/>
              </w:rPr>
              <w:t>סוג האריזה:</w:t>
            </w:r>
          </w:p>
        </w:tc>
        <w:tc>
          <w:tcPr>
            <w:tcW w:w="6233" w:type="dxa"/>
            <w:tcBorders>
              <w:top w:val="single" w:sz="4" w:space="0" w:color="auto"/>
              <w:left w:val="single" w:sz="4" w:space="0" w:color="auto"/>
              <w:bottom w:val="single" w:sz="4" w:space="0" w:color="auto"/>
              <w:right w:val="single" w:sz="4" w:space="0" w:color="auto"/>
            </w:tcBorders>
            <w:shd w:val="clear" w:color="auto" w:fill="auto"/>
          </w:tcPr>
          <w:p w14:paraId="330643E3" w14:textId="77777777" w:rsidR="006E23B7" w:rsidRPr="0045281C" w:rsidRDefault="006E23B7" w:rsidP="0045281C">
            <w:pPr>
              <w:spacing w:line="360" w:lineRule="auto"/>
              <w:ind w:right="-180"/>
              <w:rPr>
                <w:rFonts w:ascii="David" w:hAnsi="David" w:cs="David"/>
                <w:rtl/>
              </w:rPr>
            </w:pPr>
          </w:p>
        </w:tc>
      </w:tr>
    </w:tbl>
    <w:p w14:paraId="193BC821" w14:textId="77777777" w:rsidR="006E23B7" w:rsidRDefault="006E23B7" w:rsidP="006E23B7">
      <w:pPr>
        <w:spacing w:line="360" w:lineRule="auto"/>
        <w:ind w:left="-154" w:right="-180"/>
        <w:rPr>
          <w:rFonts w:ascii="David" w:hAnsi="David" w:cs="David"/>
          <w:rtl/>
        </w:rPr>
      </w:pPr>
    </w:p>
    <w:p w14:paraId="2579467F" w14:textId="77777777" w:rsidR="006E23B7" w:rsidRDefault="006E23B7" w:rsidP="006E23B7">
      <w:pPr>
        <w:spacing w:line="360" w:lineRule="auto"/>
        <w:ind w:left="-154" w:right="-180"/>
        <w:rPr>
          <w:rFonts w:ascii="David" w:hAnsi="David" w:cs="David"/>
          <w:rtl/>
        </w:rPr>
      </w:pPr>
      <w:r>
        <w:rPr>
          <w:rFonts w:ascii="David" w:hAnsi="David" w:cs="David"/>
          <w:rtl/>
        </w:rPr>
        <w:t>הריני מאשר בזאת:</w:t>
      </w:r>
    </w:p>
    <w:p w14:paraId="38924BEE" w14:textId="77777777" w:rsidR="006E23B7" w:rsidRDefault="006E23B7" w:rsidP="006E23B7">
      <w:pPr>
        <w:spacing w:line="360" w:lineRule="auto"/>
        <w:ind w:left="-154" w:right="-180"/>
        <w:rPr>
          <w:rFonts w:ascii="David" w:hAnsi="David" w:cs="David"/>
          <w:rtl/>
        </w:rPr>
      </w:pPr>
    </w:p>
    <w:p w14:paraId="5F77C279" w14:textId="5E1FAECD" w:rsidR="006E23B7" w:rsidRDefault="00776436" w:rsidP="00EA4E15">
      <w:pPr>
        <w:pStyle w:val="af8"/>
        <w:spacing w:line="360" w:lineRule="auto"/>
        <w:ind w:left="0" w:right="-180"/>
        <w:rPr>
          <w:rFonts w:ascii="David" w:hAnsi="David" w:cs="David"/>
          <w:rtl/>
        </w:rPr>
      </w:pPr>
      <w:sdt>
        <w:sdtPr>
          <w:rPr>
            <w:b/>
            <w:bCs/>
            <w:sz w:val="36"/>
            <w:szCs w:val="36"/>
            <w:rtl/>
          </w:rPr>
          <w:id w:val="-167636524"/>
          <w14:checkbox>
            <w14:checked w14:val="0"/>
            <w14:checkedState w14:val="2612" w14:font="MS Gothic"/>
            <w14:uncheckedState w14:val="2610" w14:font="MS Gothic"/>
          </w14:checkbox>
        </w:sdtPr>
        <w:sdtEndPr/>
        <w:sdtContent>
          <w:r w:rsidR="00EA4E15">
            <w:rPr>
              <w:rFonts w:ascii="Segoe UI Symbol" w:eastAsia="MS Gothic" w:hAnsi="Segoe UI Symbol" w:cs="Segoe UI Symbol" w:hint="cs"/>
              <w:b/>
              <w:bCs/>
              <w:sz w:val="36"/>
              <w:szCs w:val="36"/>
              <w:rtl/>
            </w:rPr>
            <w:t>☐</w:t>
          </w:r>
        </w:sdtContent>
      </w:sdt>
      <w:r w:rsidR="00EA4E15" w:rsidRPr="0052108B">
        <w:rPr>
          <w:b/>
          <w:bCs/>
          <w:rtl/>
        </w:rPr>
        <w:t xml:space="preserve"> </w:t>
      </w:r>
      <w:r w:rsidR="0089782E">
        <w:rPr>
          <w:rFonts w:ascii="David" w:hAnsi="David" w:cs="David"/>
          <w:rtl/>
        </w:rPr>
        <w:t>רשימת</w:t>
      </w:r>
      <w:r w:rsidR="007677AA">
        <w:rPr>
          <w:rFonts w:ascii="David" w:hAnsi="David" w:cs="David" w:hint="cs"/>
          <w:rtl/>
        </w:rPr>
        <w:t xml:space="preserve"> </w:t>
      </w:r>
      <w:r w:rsidR="00603E95">
        <w:rPr>
          <w:rFonts w:ascii="David" w:hAnsi="David" w:cs="David" w:hint="cs"/>
          <w:rtl/>
        </w:rPr>
        <w:t>יחידות התיוק</w:t>
      </w:r>
      <w:r w:rsidR="00603E95">
        <w:rPr>
          <w:rFonts w:ascii="David" w:hAnsi="David" w:cs="David"/>
          <w:rtl/>
        </w:rPr>
        <w:t xml:space="preserve"> </w:t>
      </w:r>
      <w:r w:rsidR="0089782E">
        <w:rPr>
          <w:rFonts w:ascii="David" w:hAnsi="David" w:cs="David"/>
          <w:rtl/>
        </w:rPr>
        <w:t xml:space="preserve">שבמשלוח </w:t>
      </w:r>
      <w:r w:rsidR="006E23B7">
        <w:rPr>
          <w:rFonts w:ascii="David" w:hAnsi="David" w:cs="David"/>
          <w:rtl/>
        </w:rPr>
        <w:t>החומר כמפורט לעיל נקלט במערכת המידע במגנזה</w:t>
      </w:r>
    </w:p>
    <w:p w14:paraId="106C9412" w14:textId="59ACBD31" w:rsidR="006E23B7" w:rsidRDefault="00776436" w:rsidP="00EA4E15">
      <w:pPr>
        <w:pStyle w:val="af8"/>
        <w:spacing w:line="360" w:lineRule="auto"/>
        <w:ind w:left="0" w:right="-180"/>
        <w:rPr>
          <w:rFonts w:ascii="David" w:hAnsi="David" w:cs="David"/>
        </w:rPr>
      </w:pPr>
      <w:sdt>
        <w:sdtPr>
          <w:rPr>
            <w:b/>
            <w:bCs/>
            <w:sz w:val="36"/>
            <w:szCs w:val="36"/>
            <w:rtl/>
          </w:rPr>
          <w:id w:val="-1215421371"/>
          <w14:checkbox>
            <w14:checked w14:val="0"/>
            <w14:checkedState w14:val="2612" w14:font="MS Gothic"/>
            <w14:uncheckedState w14:val="2610" w14:font="MS Gothic"/>
          </w14:checkbox>
        </w:sdtPr>
        <w:sdtEndPr/>
        <w:sdtContent>
          <w:r w:rsidR="00EA4E15" w:rsidRPr="006D7787">
            <w:rPr>
              <w:rFonts w:ascii="Segoe UI Symbol" w:eastAsia="MS Gothic" w:hAnsi="Segoe UI Symbol" w:cs="Segoe UI Symbol" w:hint="cs"/>
              <w:b/>
              <w:bCs/>
              <w:sz w:val="36"/>
              <w:szCs w:val="36"/>
              <w:rtl/>
            </w:rPr>
            <w:t>☐</w:t>
          </w:r>
        </w:sdtContent>
      </w:sdt>
      <w:r w:rsidR="00EA4E15" w:rsidRPr="0052108B">
        <w:rPr>
          <w:b/>
          <w:bCs/>
          <w:rtl/>
        </w:rPr>
        <w:t xml:space="preserve"> </w:t>
      </w:r>
      <w:r w:rsidR="006E23B7">
        <w:rPr>
          <w:rFonts w:ascii="David" w:hAnsi="David" w:cs="David"/>
          <w:rtl/>
        </w:rPr>
        <w:t>הספק השלים את המידע החסר, ביצע תיקוני הקלדה וטיפל ברישום שגוי או חריג</w:t>
      </w:r>
    </w:p>
    <w:p w14:paraId="30793089" w14:textId="6D2E2DEA" w:rsidR="006E23B7" w:rsidRDefault="00776436" w:rsidP="00EA4E15">
      <w:pPr>
        <w:pStyle w:val="af8"/>
        <w:spacing w:line="360" w:lineRule="auto"/>
        <w:ind w:left="0" w:right="-180"/>
        <w:rPr>
          <w:rFonts w:ascii="David" w:hAnsi="David" w:cs="David"/>
        </w:rPr>
      </w:pPr>
      <w:sdt>
        <w:sdtPr>
          <w:rPr>
            <w:b/>
            <w:bCs/>
            <w:sz w:val="36"/>
            <w:szCs w:val="36"/>
            <w:rtl/>
          </w:rPr>
          <w:id w:val="-786884149"/>
          <w14:checkbox>
            <w14:checked w14:val="0"/>
            <w14:checkedState w14:val="2612" w14:font="MS Gothic"/>
            <w14:uncheckedState w14:val="2610" w14:font="MS Gothic"/>
          </w14:checkbox>
        </w:sdtPr>
        <w:sdtEndPr/>
        <w:sdtContent>
          <w:r w:rsidR="00EA4E15" w:rsidRPr="006D7787">
            <w:rPr>
              <w:rFonts w:ascii="Segoe UI Symbol" w:eastAsia="MS Gothic" w:hAnsi="Segoe UI Symbol" w:cs="Segoe UI Symbol" w:hint="cs"/>
              <w:b/>
              <w:bCs/>
              <w:sz w:val="36"/>
              <w:szCs w:val="36"/>
              <w:rtl/>
            </w:rPr>
            <w:t>☐</w:t>
          </w:r>
        </w:sdtContent>
      </w:sdt>
      <w:r w:rsidR="00EA4E15" w:rsidRPr="0052108B">
        <w:rPr>
          <w:b/>
          <w:bCs/>
          <w:rtl/>
        </w:rPr>
        <w:t xml:space="preserve"> </w:t>
      </w:r>
      <w:r w:rsidR="006E23B7">
        <w:rPr>
          <w:rFonts w:ascii="David" w:hAnsi="David" w:cs="David"/>
          <w:rtl/>
        </w:rPr>
        <w:t>דוח הקליטה הועבר לידי נציג ה</w:t>
      </w:r>
      <w:r w:rsidR="005D1F3A">
        <w:rPr>
          <w:rFonts w:ascii="David" w:eastAsia="Batang" w:hAnsi="David" w:cs="David" w:hint="cs"/>
          <w:rtl/>
          <w:lang w:val="x-none" w:eastAsia="x-none"/>
        </w:rPr>
        <w:t>מזמין</w:t>
      </w:r>
    </w:p>
    <w:p w14:paraId="3447C1E0" w14:textId="77777777" w:rsidR="006E23B7" w:rsidRDefault="006E23B7" w:rsidP="006E23B7">
      <w:pPr>
        <w:pStyle w:val="af8"/>
        <w:spacing w:line="360" w:lineRule="auto"/>
        <w:ind w:right="-180"/>
        <w:rPr>
          <w:rFonts w:ascii="David" w:hAnsi="David" w:cs="David"/>
          <w:rtl/>
        </w:rPr>
      </w:pPr>
    </w:p>
    <w:p w14:paraId="3FE57A81" w14:textId="77777777" w:rsidR="006E23B7" w:rsidRDefault="006E23B7" w:rsidP="006E23B7">
      <w:pPr>
        <w:spacing w:line="360" w:lineRule="auto"/>
        <w:ind w:left="-154" w:right="-180"/>
        <w:rPr>
          <w:rFonts w:ascii="David" w:hAnsi="David" w:cs="David"/>
          <w:rtl/>
        </w:rPr>
      </w:pPr>
    </w:p>
    <w:p w14:paraId="61996F51" w14:textId="77777777" w:rsidR="006E23B7" w:rsidRDefault="006E23B7" w:rsidP="006E23B7">
      <w:pPr>
        <w:spacing w:line="360" w:lineRule="auto"/>
        <w:ind w:left="-154" w:right="-180"/>
        <w:rPr>
          <w:rFonts w:ascii="David" w:hAnsi="David" w:cs="David"/>
          <w:rtl/>
        </w:rPr>
      </w:pPr>
    </w:p>
    <w:p w14:paraId="56506911" w14:textId="77777777" w:rsidR="006E23B7" w:rsidRDefault="006E23B7" w:rsidP="00EA4E15">
      <w:pPr>
        <w:spacing w:line="360" w:lineRule="auto"/>
        <w:ind w:left="720" w:right="-180"/>
        <w:rPr>
          <w:rFonts w:ascii="David" w:hAnsi="David" w:cs="David"/>
          <w:rtl/>
        </w:rPr>
      </w:pPr>
      <w:r>
        <w:rPr>
          <w:rFonts w:ascii="David" w:hAnsi="David" w:cs="David"/>
          <w:rtl/>
        </w:rPr>
        <w:t>______________</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rtl/>
        </w:rPr>
        <w:tab/>
        <w:t>________________</w:t>
      </w:r>
    </w:p>
    <w:p w14:paraId="65DB8791" w14:textId="483C7BC4" w:rsidR="006E23B7" w:rsidRDefault="006E23B7" w:rsidP="00EA4E15">
      <w:pPr>
        <w:spacing w:line="360" w:lineRule="auto"/>
        <w:ind w:left="720" w:right="-180"/>
        <w:rPr>
          <w:rFonts w:ascii="David" w:hAnsi="David" w:cs="David"/>
          <w:rtl/>
        </w:rPr>
      </w:pPr>
      <w:r>
        <w:rPr>
          <w:rFonts w:ascii="David" w:hAnsi="David" w:cs="David"/>
          <w:rtl/>
        </w:rPr>
        <w:t>חתימת נציג הספק</w:t>
      </w:r>
      <w:r>
        <w:rPr>
          <w:rFonts w:ascii="David" w:hAnsi="David" w:cs="David"/>
          <w:rtl/>
        </w:rPr>
        <w:tab/>
      </w:r>
      <w:r>
        <w:rPr>
          <w:rFonts w:ascii="David" w:hAnsi="David" w:cs="David"/>
          <w:rtl/>
        </w:rPr>
        <w:tab/>
      </w:r>
      <w:r>
        <w:rPr>
          <w:rFonts w:ascii="David" w:hAnsi="David" w:cs="David"/>
          <w:rtl/>
        </w:rPr>
        <w:tab/>
      </w:r>
      <w:r>
        <w:rPr>
          <w:rFonts w:ascii="David" w:hAnsi="David" w:cs="David"/>
          <w:rtl/>
        </w:rPr>
        <w:tab/>
      </w:r>
      <w:r w:rsidR="000A5B54">
        <w:rPr>
          <w:rFonts w:ascii="David" w:hAnsi="David" w:cs="David"/>
          <w:rtl/>
        </w:rPr>
        <w:t xml:space="preserve"> </w:t>
      </w:r>
      <w:r>
        <w:rPr>
          <w:rFonts w:ascii="David" w:hAnsi="David" w:cs="David"/>
          <w:rtl/>
        </w:rPr>
        <w:tab/>
      </w:r>
      <w:r>
        <w:rPr>
          <w:rFonts w:ascii="David" w:hAnsi="David" w:cs="David"/>
          <w:rtl/>
        </w:rPr>
        <w:tab/>
      </w:r>
      <w:r w:rsidR="00EA4E15">
        <w:rPr>
          <w:rFonts w:ascii="David" w:hAnsi="David" w:cs="David" w:hint="cs"/>
          <w:rtl/>
        </w:rPr>
        <w:t xml:space="preserve">   </w:t>
      </w:r>
      <w:r>
        <w:rPr>
          <w:rFonts w:ascii="David" w:hAnsi="David" w:cs="David"/>
          <w:rtl/>
        </w:rPr>
        <w:t>חתימה נציג ה</w:t>
      </w:r>
      <w:r w:rsidR="005D1F3A">
        <w:rPr>
          <w:rFonts w:ascii="David" w:eastAsia="Batang" w:hAnsi="David" w:cs="David" w:hint="cs"/>
          <w:rtl/>
          <w:lang w:val="x-none" w:eastAsia="x-none"/>
        </w:rPr>
        <w:t>מזמין</w:t>
      </w:r>
    </w:p>
    <w:p w14:paraId="31ECB013" w14:textId="77777777" w:rsidR="006E23B7" w:rsidRDefault="006E23B7" w:rsidP="006E23B7">
      <w:pPr>
        <w:spacing w:line="360" w:lineRule="auto"/>
        <w:ind w:left="-154" w:right="-180"/>
        <w:rPr>
          <w:rFonts w:ascii="David" w:hAnsi="David" w:cs="David"/>
          <w:rtl/>
        </w:rPr>
      </w:pPr>
    </w:p>
    <w:p w14:paraId="602BA00B" w14:textId="77777777" w:rsidR="006E23B7" w:rsidRDefault="006E23B7" w:rsidP="006E23B7">
      <w:pPr>
        <w:spacing w:line="360" w:lineRule="auto"/>
        <w:ind w:left="-154" w:right="-180"/>
        <w:rPr>
          <w:rFonts w:ascii="David" w:hAnsi="David" w:cs="David"/>
          <w:rtl/>
        </w:rPr>
      </w:pPr>
    </w:p>
    <w:p w14:paraId="04A7A95B" w14:textId="77777777" w:rsidR="006E23B7" w:rsidRDefault="006E23B7" w:rsidP="006E23B7">
      <w:pPr>
        <w:spacing w:line="360" w:lineRule="auto"/>
        <w:ind w:left="-154" w:right="-180"/>
        <w:rPr>
          <w:rFonts w:ascii="David" w:hAnsi="David" w:cs="David"/>
          <w:rtl/>
        </w:rPr>
      </w:pPr>
    </w:p>
    <w:p w14:paraId="2F18B5FE" w14:textId="77777777" w:rsidR="006E23B7" w:rsidRDefault="006E23B7" w:rsidP="006E23B7">
      <w:pPr>
        <w:spacing w:line="360" w:lineRule="auto"/>
        <w:ind w:left="-154" w:right="-180"/>
        <w:rPr>
          <w:rFonts w:ascii="David" w:hAnsi="David" w:cs="David"/>
          <w:rtl/>
        </w:rPr>
      </w:pPr>
    </w:p>
    <w:p w14:paraId="620A9202" w14:textId="77777777" w:rsidR="006E23B7" w:rsidRDefault="006E23B7" w:rsidP="006E23B7">
      <w:pPr>
        <w:bidi w:val="0"/>
        <w:spacing w:before="200" w:after="200" w:line="276" w:lineRule="auto"/>
        <w:rPr>
          <w:rFonts w:ascii="David" w:hAnsi="David" w:cs="David"/>
          <w:b/>
          <w:bCs/>
        </w:rPr>
      </w:pPr>
      <w:r>
        <w:rPr>
          <w:rFonts w:ascii="David" w:hAnsi="David"/>
          <w:b/>
          <w:bCs/>
          <w:rtl/>
        </w:rPr>
        <w:br w:type="page"/>
      </w:r>
    </w:p>
    <w:p w14:paraId="4A905488" w14:textId="77777777" w:rsidR="006E23B7" w:rsidRPr="00062BA6" w:rsidRDefault="006E23B7" w:rsidP="00632A27">
      <w:pPr>
        <w:pStyle w:val="27"/>
        <w:rPr>
          <w:rtl/>
        </w:rPr>
      </w:pPr>
      <w:bookmarkStart w:id="563" w:name="_Toc72305684"/>
      <w:bookmarkStart w:id="564" w:name="_Toc72403946"/>
      <w:r w:rsidRPr="00062BA6">
        <w:rPr>
          <w:rtl/>
        </w:rPr>
        <w:lastRenderedPageBreak/>
        <w:t xml:space="preserve">נספח </w:t>
      </w:r>
      <w:r w:rsidR="0077746A">
        <w:rPr>
          <w:rFonts w:hint="cs"/>
          <w:rtl/>
        </w:rPr>
        <w:t>2.</w:t>
      </w:r>
      <w:r w:rsidR="00414B9E">
        <w:rPr>
          <w:rFonts w:hint="cs"/>
          <w:rtl/>
        </w:rPr>
        <w:t>6</w:t>
      </w:r>
      <w:r w:rsidR="0077746A">
        <w:rPr>
          <w:rFonts w:hint="cs"/>
          <w:rtl/>
        </w:rPr>
        <w:t xml:space="preserve"> </w:t>
      </w:r>
      <w:r w:rsidRPr="00062BA6">
        <w:rPr>
          <w:rtl/>
        </w:rPr>
        <w:t>- תוכנית עבודה להפקדת חומר ארכיוני בארכיון המדינה</w:t>
      </w:r>
      <w:bookmarkEnd w:id="563"/>
      <w:bookmarkEnd w:id="564"/>
    </w:p>
    <w:p w14:paraId="1E07BE46" w14:textId="77777777" w:rsidR="006E23B7" w:rsidRPr="00652C71" w:rsidRDefault="006E23B7" w:rsidP="006E23B7">
      <w:pPr>
        <w:spacing w:line="360" w:lineRule="auto"/>
        <w:jc w:val="center"/>
        <w:rPr>
          <w:rFonts w:ascii="David" w:hAnsi="David" w:cs="David"/>
          <w:u w:val="single"/>
          <w:rtl/>
        </w:rPr>
      </w:pPr>
    </w:p>
    <w:p w14:paraId="2A1B473E"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תאריך:_______________</w:t>
      </w:r>
    </w:p>
    <w:p w14:paraId="7388D7C2" w14:textId="77777777" w:rsidR="006E23B7" w:rsidRPr="00652C71" w:rsidRDefault="006E23B7" w:rsidP="006E23B7">
      <w:pPr>
        <w:spacing w:line="360" w:lineRule="auto"/>
        <w:rPr>
          <w:rFonts w:ascii="David" w:hAnsi="David" w:cs="David"/>
          <w:u w:val="single"/>
          <w:rtl/>
        </w:rPr>
      </w:pPr>
    </w:p>
    <w:p w14:paraId="63CA1D31" w14:textId="77777777" w:rsidR="006E23B7" w:rsidRPr="00652C71" w:rsidRDefault="006E23B7" w:rsidP="005D1F3A">
      <w:pPr>
        <w:spacing w:line="360" w:lineRule="auto"/>
        <w:rPr>
          <w:rFonts w:ascii="David" w:hAnsi="David" w:cs="David"/>
          <w:u w:val="single"/>
          <w:rtl/>
        </w:rPr>
      </w:pPr>
      <w:r w:rsidRPr="00652C71">
        <w:rPr>
          <w:rFonts w:ascii="David" w:hAnsi="David" w:cs="David" w:hint="cs"/>
          <w:u w:val="single"/>
          <w:rtl/>
        </w:rPr>
        <w:t xml:space="preserve">נציג </w:t>
      </w:r>
      <w:r w:rsidRPr="005D1F3A">
        <w:rPr>
          <w:rFonts w:ascii="David" w:hAnsi="David" w:cs="David" w:hint="cs"/>
          <w:u w:val="single"/>
          <w:rtl/>
        </w:rPr>
        <w:t>ה</w:t>
      </w:r>
      <w:r w:rsidR="005D1F3A" w:rsidRPr="005D1F3A">
        <w:rPr>
          <w:rFonts w:ascii="David" w:eastAsia="Batang" w:hAnsi="David" w:cs="David" w:hint="cs"/>
          <w:u w:val="single"/>
          <w:rtl/>
          <w:lang w:val="x-none" w:eastAsia="x-none"/>
        </w:rPr>
        <w:t>מזמין</w:t>
      </w:r>
      <w:r w:rsidRPr="00652C71">
        <w:rPr>
          <w:rFonts w:ascii="David" w:hAnsi="David" w:cs="David" w:hint="cs"/>
          <w:u w:val="single"/>
          <w:rtl/>
        </w:rPr>
        <w:t>: ______________________</w:t>
      </w:r>
      <w:r w:rsidR="000A5B54">
        <w:rPr>
          <w:rFonts w:ascii="David" w:hAnsi="David" w:cs="David" w:hint="cs"/>
          <w:u w:val="single"/>
          <w:rtl/>
        </w:rPr>
        <w:t xml:space="preserve"> </w:t>
      </w:r>
    </w:p>
    <w:p w14:paraId="5BCEDA68" w14:textId="77777777" w:rsidR="006E23B7" w:rsidRPr="00652C71" w:rsidRDefault="006E23B7" w:rsidP="006E23B7">
      <w:pPr>
        <w:spacing w:line="360" w:lineRule="auto"/>
        <w:rPr>
          <w:rFonts w:ascii="David" w:hAnsi="David" w:cs="David"/>
          <w:u w:val="single"/>
          <w:rtl/>
        </w:rPr>
      </w:pPr>
    </w:p>
    <w:p w14:paraId="299DC06B"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נציג הספק:______________________</w:t>
      </w:r>
      <w:r w:rsidR="000A5B54">
        <w:rPr>
          <w:rFonts w:ascii="David" w:hAnsi="David" w:cs="David" w:hint="cs"/>
          <w:u w:val="single"/>
          <w:rtl/>
        </w:rPr>
        <w:t xml:space="preserve"> </w:t>
      </w:r>
    </w:p>
    <w:p w14:paraId="23EB8D48" w14:textId="77777777" w:rsidR="006E23B7" w:rsidRPr="00652C71" w:rsidRDefault="006E23B7" w:rsidP="006E23B7">
      <w:pPr>
        <w:spacing w:line="360" w:lineRule="auto"/>
        <w:rPr>
          <w:rFonts w:ascii="David" w:hAnsi="David" w:cs="David"/>
          <w:u w:val="single"/>
          <w:rtl/>
        </w:rPr>
      </w:pPr>
    </w:p>
    <w:p w14:paraId="1E97D6C7"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מספר המיכלים להפקדה:__________________</w:t>
      </w:r>
    </w:p>
    <w:p w14:paraId="42175F0B" w14:textId="77777777" w:rsidR="006E23B7" w:rsidRPr="00652C71" w:rsidRDefault="006E23B7" w:rsidP="006E23B7">
      <w:pPr>
        <w:spacing w:line="360" w:lineRule="auto"/>
        <w:rPr>
          <w:rFonts w:ascii="David" w:hAnsi="David" w:cs="David"/>
          <w:u w:val="single"/>
          <w:rtl/>
        </w:rPr>
      </w:pPr>
    </w:p>
    <w:p w14:paraId="15A5FF2B" w14:textId="77777777" w:rsidR="006E23B7" w:rsidRPr="00652C71" w:rsidRDefault="005D1F3A" w:rsidP="005D1F3A">
      <w:pPr>
        <w:spacing w:line="360" w:lineRule="auto"/>
        <w:rPr>
          <w:rFonts w:ascii="David" w:hAnsi="David" w:cs="David"/>
          <w:u w:val="single"/>
          <w:rtl/>
        </w:rPr>
      </w:pPr>
      <w:r>
        <w:rPr>
          <w:rFonts w:ascii="David" w:hAnsi="David" w:cs="David" w:hint="cs"/>
          <w:u w:val="single"/>
          <w:rtl/>
        </w:rPr>
        <w:t>שם היחידה אצל המזמין</w:t>
      </w:r>
      <w:r w:rsidR="006E23B7" w:rsidRPr="00652C71">
        <w:rPr>
          <w:rFonts w:ascii="David" w:hAnsi="David" w:cs="David" w:hint="cs"/>
          <w:u w:val="single"/>
          <w:rtl/>
        </w:rPr>
        <w:t>:____________________________________________</w:t>
      </w:r>
    </w:p>
    <w:p w14:paraId="1C3AC3C1" w14:textId="77777777" w:rsidR="006E23B7" w:rsidRPr="00652C71" w:rsidRDefault="006E23B7" w:rsidP="006E23B7">
      <w:pPr>
        <w:spacing w:line="360" w:lineRule="auto"/>
        <w:rPr>
          <w:rFonts w:ascii="David" w:hAnsi="David" w:cs="David"/>
          <w:u w:val="single"/>
          <w:rtl/>
        </w:rPr>
      </w:pPr>
    </w:p>
    <w:p w14:paraId="15748042"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תיאור העבודה הנדרשת:__________________________________________________</w:t>
      </w:r>
    </w:p>
    <w:p w14:paraId="31691FD8" w14:textId="77777777" w:rsidR="006E23B7" w:rsidRPr="00652C71" w:rsidRDefault="006E23B7" w:rsidP="006E23B7">
      <w:pPr>
        <w:spacing w:line="360" w:lineRule="auto"/>
        <w:rPr>
          <w:rFonts w:ascii="David" w:hAnsi="David" w:cs="David"/>
          <w:u w:val="single"/>
          <w:rtl/>
        </w:rPr>
      </w:pPr>
    </w:p>
    <w:p w14:paraId="28F78054" w14:textId="77777777" w:rsidR="006E23B7" w:rsidRPr="00652C71" w:rsidRDefault="006E23B7" w:rsidP="006E23B7">
      <w:pPr>
        <w:pBdr>
          <w:top w:val="single" w:sz="12" w:space="1" w:color="auto"/>
          <w:bottom w:val="single" w:sz="12" w:space="1" w:color="auto"/>
        </w:pBdr>
        <w:spacing w:line="360" w:lineRule="auto"/>
        <w:rPr>
          <w:rFonts w:ascii="David" w:hAnsi="David" w:cs="David"/>
          <w:u w:val="single"/>
          <w:rtl/>
        </w:rPr>
      </w:pPr>
    </w:p>
    <w:p w14:paraId="3A02EEB5" w14:textId="77777777" w:rsidR="006E23B7" w:rsidRPr="00652C71" w:rsidRDefault="006E23B7" w:rsidP="006E23B7">
      <w:pPr>
        <w:spacing w:line="360" w:lineRule="auto"/>
        <w:rPr>
          <w:rFonts w:ascii="David" w:hAnsi="David" w:cs="David"/>
          <w:u w:val="single"/>
          <w:rtl/>
        </w:rPr>
      </w:pPr>
    </w:p>
    <w:p w14:paraId="1D8C6794" w14:textId="77777777" w:rsidR="006E23B7" w:rsidRPr="00652C71" w:rsidRDefault="006E23B7" w:rsidP="006E23B7">
      <w:pPr>
        <w:pBdr>
          <w:top w:val="single" w:sz="12" w:space="1" w:color="auto"/>
          <w:bottom w:val="single" w:sz="12" w:space="1" w:color="auto"/>
        </w:pBdr>
        <w:spacing w:line="360" w:lineRule="auto"/>
        <w:rPr>
          <w:rFonts w:ascii="David" w:hAnsi="David" w:cs="David"/>
          <w:u w:val="single"/>
          <w:rtl/>
        </w:rPr>
      </w:pPr>
    </w:p>
    <w:p w14:paraId="2E6E59BB" w14:textId="77777777" w:rsidR="006E23B7" w:rsidRPr="00652C71" w:rsidRDefault="006E23B7" w:rsidP="006E23B7">
      <w:pPr>
        <w:spacing w:line="360" w:lineRule="auto"/>
        <w:rPr>
          <w:rFonts w:ascii="David" w:hAnsi="David" w:cs="David"/>
          <w:u w:val="single"/>
          <w:rtl/>
        </w:rPr>
      </w:pPr>
    </w:p>
    <w:p w14:paraId="5A7520EA"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ההפקדה תואמה עם נציג ארכיון המדינה ביום:______________________</w:t>
      </w:r>
    </w:p>
    <w:p w14:paraId="5A7CA3DF" w14:textId="77777777" w:rsidR="006E23B7" w:rsidRPr="00652C71" w:rsidRDefault="006E23B7" w:rsidP="006E23B7">
      <w:pPr>
        <w:spacing w:line="360" w:lineRule="auto"/>
        <w:rPr>
          <w:rFonts w:ascii="David" w:hAnsi="David" w:cs="David"/>
          <w:u w:val="single"/>
          <w:rtl/>
        </w:rPr>
      </w:pPr>
    </w:p>
    <w:p w14:paraId="7AA78D4E"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תיקי מנילה ומיכלים יסופקו ע"י המזמין עד ליום: _____________________</w:t>
      </w:r>
    </w:p>
    <w:p w14:paraId="08E4EDBD" w14:textId="77777777" w:rsidR="006E23B7" w:rsidRPr="00652C71" w:rsidRDefault="006E23B7" w:rsidP="006E23B7">
      <w:pPr>
        <w:spacing w:line="360" w:lineRule="auto"/>
        <w:rPr>
          <w:rFonts w:ascii="David" w:hAnsi="David" w:cs="David"/>
          <w:u w:val="single"/>
          <w:rtl/>
        </w:rPr>
      </w:pPr>
    </w:p>
    <w:p w14:paraId="51811DA3" w14:textId="77777777" w:rsidR="006E23B7" w:rsidRPr="00652C71" w:rsidRDefault="006E23B7" w:rsidP="006E23B7">
      <w:pPr>
        <w:spacing w:line="360" w:lineRule="auto"/>
        <w:rPr>
          <w:rFonts w:ascii="David" w:hAnsi="David" w:cs="David"/>
          <w:u w:val="single"/>
          <w:rtl/>
        </w:rPr>
      </w:pPr>
      <w:r w:rsidRPr="00652C71">
        <w:rPr>
          <w:rFonts w:ascii="David" w:hAnsi="David" w:cs="David" w:hint="cs"/>
          <w:u w:val="single"/>
          <w:rtl/>
        </w:rPr>
        <w:t>תואמה הדרכה לביצוע ההפקדה במשרדי הספק ביום:_______________________</w:t>
      </w:r>
    </w:p>
    <w:p w14:paraId="615AD5F9" w14:textId="77777777" w:rsidR="006E23B7" w:rsidRPr="00652C71" w:rsidRDefault="006E23B7" w:rsidP="006E23B7">
      <w:pPr>
        <w:spacing w:line="360" w:lineRule="auto"/>
        <w:rPr>
          <w:rFonts w:ascii="David" w:hAnsi="David" w:cs="David"/>
          <w:u w:val="single"/>
          <w:rtl/>
        </w:rPr>
      </w:pPr>
    </w:p>
    <w:p w14:paraId="74CF908A" w14:textId="77777777" w:rsidR="006E23B7" w:rsidRPr="00652C71" w:rsidRDefault="006E23B7" w:rsidP="006E23B7">
      <w:pPr>
        <w:pBdr>
          <w:top w:val="single" w:sz="4" w:space="1" w:color="auto"/>
          <w:left w:val="single" w:sz="4" w:space="26" w:color="auto"/>
          <w:bottom w:val="single" w:sz="4" w:space="1" w:color="auto"/>
          <w:right w:val="single" w:sz="4" w:space="4" w:color="auto"/>
        </w:pBdr>
        <w:spacing w:line="360" w:lineRule="auto"/>
        <w:rPr>
          <w:rFonts w:ascii="David" w:hAnsi="David" w:cs="David"/>
          <w:u w:val="single"/>
          <w:rtl/>
        </w:rPr>
      </w:pPr>
    </w:p>
    <w:p w14:paraId="59E8EB3A" w14:textId="77777777" w:rsidR="006E23B7" w:rsidRPr="00652C71" w:rsidRDefault="006E23B7" w:rsidP="006E23B7">
      <w:pPr>
        <w:pBdr>
          <w:top w:val="single" w:sz="4" w:space="1" w:color="auto"/>
          <w:left w:val="single" w:sz="4" w:space="26" w:color="auto"/>
          <w:bottom w:val="single" w:sz="4" w:space="1" w:color="auto"/>
          <w:right w:val="single" w:sz="4" w:space="4" w:color="auto"/>
        </w:pBdr>
        <w:spacing w:line="360" w:lineRule="auto"/>
        <w:rPr>
          <w:rFonts w:ascii="David" w:hAnsi="David" w:cs="David"/>
          <w:u w:val="single"/>
          <w:rtl/>
        </w:rPr>
      </w:pPr>
      <w:r w:rsidRPr="00652C71">
        <w:rPr>
          <w:rFonts w:ascii="David" w:hAnsi="David" w:cs="David" w:hint="cs"/>
          <w:u w:val="single"/>
          <w:rtl/>
        </w:rPr>
        <w:t>הכנת החומר להפקדה תחל ביום:______________________</w:t>
      </w:r>
    </w:p>
    <w:p w14:paraId="5794FBE4" w14:textId="77777777" w:rsidR="006E23B7" w:rsidRPr="00652C71" w:rsidRDefault="006E23B7" w:rsidP="006E23B7">
      <w:pPr>
        <w:pBdr>
          <w:top w:val="single" w:sz="4" w:space="1" w:color="auto"/>
          <w:left w:val="single" w:sz="4" w:space="26" w:color="auto"/>
          <w:bottom w:val="single" w:sz="4" w:space="1" w:color="auto"/>
          <w:right w:val="single" w:sz="4" w:space="4" w:color="auto"/>
        </w:pBdr>
        <w:spacing w:line="360" w:lineRule="auto"/>
        <w:rPr>
          <w:rFonts w:ascii="David" w:hAnsi="David" w:cs="David"/>
          <w:u w:val="single"/>
          <w:rtl/>
        </w:rPr>
      </w:pPr>
    </w:p>
    <w:p w14:paraId="09904248" w14:textId="77777777" w:rsidR="006E23B7" w:rsidRPr="00652C71" w:rsidRDefault="006E23B7" w:rsidP="006E23B7">
      <w:pPr>
        <w:pBdr>
          <w:top w:val="single" w:sz="4" w:space="1" w:color="auto"/>
          <w:left w:val="single" w:sz="4" w:space="26" w:color="auto"/>
          <w:bottom w:val="single" w:sz="4" w:space="1" w:color="auto"/>
          <w:right w:val="single" w:sz="4" w:space="4" w:color="auto"/>
        </w:pBdr>
        <w:spacing w:line="360" w:lineRule="auto"/>
        <w:rPr>
          <w:rFonts w:ascii="David" w:hAnsi="David" w:cs="David"/>
          <w:u w:val="single"/>
          <w:rtl/>
        </w:rPr>
      </w:pPr>
      <w:r w:rsidRPr="00652C71">
        <w:rPr>
          <w:rFonts w:ascii="David" w:hAnsi="David" w:cs="David" w:hint="cs"/>
          <w:u w:val="single"/>
          <w:rtl/>
        </w:rPr>
        <w:t>הכנת החומר להפקדה תסתיים ביום:___________________</w:t>
      </w:r>
    </w:p>
    <w:p w14:paraId="7E4B7F92" w14:textId="77777777" w:rsidR="006E23B7" w:rsidRPr="00652C71" w:rsidRDefault="006E23B7" w:rsidP="006E23B7">
      <w:pPr>
        <w:spacing w:line="360" w:lineRule="auto"/>
        <w:jc w:val="center"/>
        <w:rPr>
          <w:rFonts w:ascii="David" w:hAnsi="David" w:cs="David"/>
          <w:u w:val="single"/>
          <w:rtl/>
        </w:rPr>
      </w:pPr>
    </w:p>
    <w:p w14:paraId="316A05D1" w14:textId="77777777" w:rsidR="006E23B7" w:rsidRPr="00652C71" w:rsidRDefault="006E23B7" w:rsidP="00D44357">
      <w:pPr>
        <w:spacing w:line="360" w:lineRule="auto"/>
        <w:rPr>
          <w:rFonts w:ascii="David" w:hAnsi="David" w:cs="David"/>
          <w:u w:val="single"/>
          <w:rtl/>
        </w:rPr>
      </w:pPr>
      <w:r w:rsidRPr="00652C71">
        <w:rPr>
          <w:rFonts w:ascii="David" w:hAnsi="David" w:cs="David" w:hint="cs"/>
          <w:u w:val="single"/>
          <w:rtl/>
        </w:rPr>
        <w:t xml:space="preserve">איחור בהשלמת העבודה עשוי להיות כרוך בתשלום פיצוי מוסכם </w:t>
      </w:r>
      <w:r w:rsidRPr="00D44357">
        <w:rPr>
          <w:rFonts w:ascii="David" w:hAnsi="David" w:cs="David" w:hint="cs"/>
          <w:u w:val="single"/>
          <w:rtl/>
        </w:rPr>
        <w:t>ל</w:t>
      </w:r>
      <w:r w:rsidR="00D44357" w:rsidRPr="00D44357">
        <w:rPr>
          <w:rFonts w:ascii="David" w:eastAsia="Batang" w:hAnsi="David" w:cs="David" w:hint="cs"/>
          <w:u w:val="single"/>
          <w:rtl/>
          <w:lang w:val="x-none" w:eastAsia="x-none"/>
        </w:rPr>
        <w:t>מזמין</w:t>
      </w:r>
      <w:r w:rsidRPr="00652C71">
        <w:rPr>
          <w:rFonts w:ascii="David" w:hAnsi="David" w:cs="David" w:hint="cs"/>
          <w:u w:val="single"/>
          <w:rtl/>
        </w:rPr>
        <w:t xml:space="preserve"> כאמור במסמכי המכרז</w:t>
      </w:r>
    </w:p>
    <w:p w14:paraId="4B6DED7B" w14:textId="77777777" w:rsidR="006E23B7" w:rsidRPr="00652C71" w:rsidRDefault="006E23B7" w:rsidP="006E23B7">
      <w:pPr>
        <w:spacing w:line="360" w:lineRule="auto"/>
        <w:jc w:val="right"/>
        <w:rPr>
          <w:rFonts w:ascii="David" w:hAnsi="David" w:cs="David"/>
          <w:u w:val="single"/>
          <w:rtl/>
        </w:rPr>
      </w:pPr>
    </w:p>
    <w:p w14:paraId="533C5742" w14:textId="77777777" w:rsidR="006E23B7" w:rsidRPr="00652C71" w:rsidRDefault="006E23B7" w:rsidP="006E23B7">
      <w:pPr>
        <w:spacing w:line="360" w:lineRule="auto"/>
        <w:jc w:val="right"/>
        <w:rPr>
          <w:rFonts w:ascii="David" w:hAnsi="David" w:cs="David"/>
          <w:u w:val="single"/>
          <w:rtl/>
        </w:rPr>
      </w:pPr>
      <w:r w:rsidRPr="00652C71">
        <w:rPr>
          <w:rFonts w:ascii="David" w:hAnsi="David" w:cs="David" w:hint="cs"/>
          <w:u w:val="single"/>
          <w:rtl/>
        </w:rPr>
        <w:t>___________________</w:t>
      </w:r>
    </w:p>
    <w:p w14:paraId="4CEC5512" w14:textId="77777777" w:rsidR="006E23B7" w:rsidRPr="00652C71" w:rsidRDefault="006E23B7" w:rsidP="006E23B7">
      <w:pPr>
        <w:spacing w:line="360" w:lineRule="auto"/>
        <w:jc w:val="right"/>
        <w:rPr>
          <w:rFonts w:ascii="David" w:hAnsi="David" w:cs="David"/>
          <w:u w:val="single"/>
          <w:rtl/>
        </w:rPr>
      </w:pPr>
      <w:r w:rsidRPr="00652C71">
        <w:rPr>
          <w:rFonts w:ascii="David" w:hAnsi="David" w:cs="David" w:hint="cs"/>
          <w:u w:val="single"/>
          <w:rtl/>
        </w:rPr>
        <w:t>חתימת נציג הספק</w:t>
      </w:r>
    </w:p>
    <w:p w14:paraId="21886211" w14:textId="77777777" w:rsidR="006E23B7" w:rsidRDefault="006E23B7" w:rsidP="006E23B7">
      <w:pPr>
        <w:spacing w:line="360" w:lineRule="auto"/>
        <w:rPr>
          <w:rFonts w:ascii="David" w:hAnsi="David" w:cs="David"/>
          <w:b/>
          <w:bCs/>
          <w:u w:val="single"/>
          <w:rtl/>
        </w:rPr>
      </w:pPr>
    </w:p>
    <w:p w14:paraId="0826E771" w14:textId="77777777" w:rsidR="006E23B7" w:rsidRDefault="006E23B7" w:rsidP="006E23B7">
      <w:pPr>
        <w:bidi w:val="0"/>
        <w:spacing w:before="200" w:after="200" w:line="276" w:lineRule="auto"/>
        <w:rPr>
          <w:rFonts w:ascii="David" w:hAnsi="David" w:cs="David"/>
          <w:b/>
          <w:bCs/>
        </w:rPr>
      </w:pPr>
      <w:r>
        <w:rPr>
          <w:rFonts w:ascii="David" w:hAnsi="David"/>
          <w:b/>
          <w:bCs/>
          <w:rtl/>
        </w:rPr>
        <w:br w:type="page"/>
      </w:r>
    </w:p>
    <w:p w14:paraId="5789958B" w14:textId="77777777" w:rsidR="006E23B7" w:rsidRPr="00062BA6" w:rsidRDefault="006E23B7" w:rsidP="00632A27">
      <w:pPr>
        <w:pStyle w:val="27"/>
        <w:rPr>
          <w:rtl/>
        </w:rPr>
      </w:pPr>
      <w:bookmarkStart w:id="565" w:name="_Toc72305685"/>
      <w:bookmarkStart w:id="566" w:name="_Toc72403947"/>
      <w:r w:rsidRPr="00062BA6">
        <w:rPr>
          <w:rFonts w:hint="cs"/>
          <w:rtl/>
        </w:rPr>
        <w:lastRenderedPageBreak/>
        <w:t>נ</w:t>
      </w:r>
      <w:r w:rsidR="0077746A">
        <w:rPr>
          <w:rFonts w:hint="cs"/>
          <w:rtl/>
        </w:rPr>
        <w:t>ספח 2.</w:t>
      </w:r>
      <w:r w:rsidR="00414B9E">
        <w:rPr>
          <w:rFonts w:hint="cs"/>
          <w:rtl/>
        </w:rPr>
        <w:t>7</w:t>
      </w:r>
      <w:r w:rsidR="0077746A">
        <w:rPr>
          <w:rFonts w:hint="cs"/>
          <w:rtl/>
        </w:rPr>
        <w:t xml:space="preserve"> </w:t>
      </w:r>
      <w:r w:rsidRPr="00062BA6">
        <w:rPr>
          <w:rFonts w:hint="cs"/>
          <w:rtl/>
        </w:rPr>
        <w:t>- הנחיות ל</w:t>
      </w:r>
      <w:r w:rsidRPr="00062BA6">
        <w:rPr>
          <w:rtl/>
        </w:rPr>
        <w:t xml:space="preserve">הפקדת חומר ארכיוני </w:t>
      </w:r>
      <w:r w:rsidRPr="00062BA6">
        <w:rPr>
          <w:rFonts w:hint="cs"/>
          <w:rtl/>
        </w:rPr>
        <w:t xml:space="preserve">פיזי </w:t>
      </w:r>
      <w:r w:rsidRPr="00062BA6">
        <w:rPr>
          <w:rtl/>
        </w:rPr>
        <w:t>בארכיון המדינה</w:t>
      </w:r>
      <w:bookmarkEnd w:id="565"/>
      <w:bookmarkEnd w:id="566"/>
    </w:p>
    <w:p w14:paraId="543AD7E0" w14:textId="77777777" w:rsidR="006E23B7" w:rsidRPr="009449F3" w:rsidRDefault="006E23B7" w:rsidP="006E23B7">
      <w:pPr>
        <w:pStyle w:val="affffffff2"/>
        <w:rPr>
          <w:rFonts w:ascii="David" w:hAnsi="David" w:cs="David"/>
        </w:rPr>
      </w:pPr>
      <w:r w:rsidRPr="009449F3">
        <w:rPr>
          <w:rFonts w:ascii="David" w:hAnsi="David" w:cs="David" w:hint="cs"/>
          <w:b/>
          <w:bCs/>
          <w:u w:val="single"/>
          <w:rtl/>
        </w:rPr>
        <w:t>רקע</w:t>
      </w:r>
    </w:p>
    <w:p w14:paraId="7078992B" w14:textId="77777777" w:rsidR="006E23B7" w:rsidRPr="00D8670F" w:rsidRDefault="006E23B7" w:rsidP="006F4333">
      <w:pPr>
        <w:pStyle w:val="affffffff2"/>
        <w:numPr>
          <w:ilvl w:val="0"/>
          <w:numId w:val="91"/>
        </w:numPr>
        <w:rPr>
          <w:rFonts w:ascii="David" w:hAnsi="David" w:cs="David"/>
          <w:b/>
          <w:bCs/>
        </w:rPr>
      </w:pPr>
      <w:r w:rsidRPr="00D8670F">
        <w:rPr>
          <w:rFonts w:ascii="David" w:hAnsi="David" w:cs="David" w:hint="cs"/>
          <w:b/>
          <w:bCs/>
          <w:rtl/>
        </w:rPr>
        <w:t>חומר</w:t>
      </w:r>
      <w:r w:rsidRPr="00D8670F">
        <w:rPr>
          <w:rFonts w:ascii="David" w:hAnsi="David" w:cs="David"/>
          <w:b/>
          <w:bCs/>
          <w:rtl/>
        </w:rPr>
        <w:t xml:space="preserve"> </w:t>
      </w:r>
      <w:r w:rsidRPr="00D8670F">
        <w:rPr>
          <w:rFonts w:ascii="David" w:hAnsi="David" w:cs="David" w:hint="cs"/>
          <w:b/>
          <w:bCs/>
          <w:rtl/>
        </w:rPr>
        <w:t>ארכיוני</w:t>
      </w:r>
      <w:r w:rsidRPr="00D8670F">
        <w:rPr>
          <w:rFonts w:ascii="David" w:hAnsi="David" w:cs="David"/>
          <w:b/>
          <w:bCs/>
          <w:rtl/>
        </w:rPr>
        <w:t xml:space="preserve"> </w:t>
      </w:r>
      <w:r w:rsidRPr="00D8670F">
        <w:rPr>
          <w:rFonts w:ascii="David" w:hAnsi="David" w:cs="David" w:hint="cs"/>
          <w:b/>
          <w:bCs/>
          <w:rtl/>
        </w:rPr>
        <w:t>שגרתי</w:t>
      </w:r>
      <w:r w:rsidRPr="00D8670F">
        <w:rPr>
          <w:rFonts w:ascii="David" w:hAnsi="David" w:cs="David"/>
          <w:b/>
          <w:bCs/>
          <w:rtl/>
        </w:rPr>
        <w:t>:</w:t>
      </w:r>
    </w:p>
    <w:p w14:paraId="5D98FCEE" w14:textId="77777777" w:rsidR="006E23B7" w:rsidRPr="009449F3" w:rsidRDefault="006E23B7" w:rsidP="006E23B7">
      <w:pPr>
        <w:pStyle w:val="affffffff2"/>
        <w:ind w:left="360"/>
        <w:rPr>
          <w:rFonts w:ascii="David" w:hAnsi="David" w:cs="David"/>
        </w:rPr>
      </w:pPr>
      <w:r w:rsidRPr="009449F3">
        <w:rPr>
          <w:rFonts w:ascii="David" w:hAnsi="David" w:cs="David" w:hint="cs"/>
          <w:rtl/>
        </w:rPr>
        <w:t>ה</w:t>
      </w:r>
      <w:r w:rsidRPr="009449F3">
        <w:rPr>
          <w:rFonts w:ascii="David" w:hAnsi="David" w:cs="David"/>
          <w:rtl/>
        </w:rPr>
        <w:t xml:space="preserve">יקף </w:t>
      </w:r>
      <w:r w:rsidRPr="009449F3">
        <w:rPr>
          <w:rFonts w:ascii="David" w:hAnsi="David" w:cs="David"/>
          <w:b/>
          <w:bCs/>
          <w:rtl/>
        </w:rPr>
        <w:t>גדול</w:t>
      </w:r>
      <w:r w:rsidRPr="009449F3">
        <w:rPr>
          <w:rFonts w:ascii="David" w:hAnsi="David" w:cs="David"/>
          <w:rtl/>
        </w:rPr>
        <w:t xml:space="preserve"> מכלל ה</w:t>
      </w:r>
      <w:r w:rsidRPr="009449F3">
        <w:rPr>
          <w:rFonts w:ascii="David" w:hAnsi="David" w:cs="David" w:hint="cs"/>
          <w:rtl/>
        </w:rPr>
        <w:t>חומר</w:t>
      </w:r>
      <w:r w:rsidRPr="009449F3">
        <w:rPr>
          <w:rFonts w:ascii="David" w:hAnsi="David" w:cs="David"/>
          <w:rtl/>
        </w:rPr>
        <w:t xml:space="preserve"> </w:t>
      </w:r>
      <w:r w:rsidRPr="009449F3">
        <w:rPr>
          <w:rFonts w:ascii="David" w:hAnsi="David" w:cs="David" w:hint="cs"/>
          <w:rtl/>
        </w:rPr>
        <w:t>הארכיוני</w:t>
      </w:r>
      <w:r w:rsidRPr="009449F3">
        <w:rPr>
          <w:rFonts w:ascii="David" w:hAnsi="David" w:cs="David"/>
          <w:rtl/>
        </w:rPr>
        <w:t xml:space="preserve"> </w:t>
      </w:r>
      <w:r w:rsidRPr="009449F3">
        <w:rPr>
          <w:rFonts w:ascii="David" w:hAnsi="David" w:cs="David" w:hint="cs"/>
          <w:rtl/>
        </w:rPr>
        <w:t>המתנהל</w:t>
      </w:r>
      <w:r w:rsidRPr="009449F3">
        <w:rPr>
          <w:rFonts w:ascii="David" w:hAnsi="David" w:cs="David"/>
          <w:rtl/>
        </w:rPr>
        <w:t xml:space="preserve"> </w:t>
      </w:r>
      <w:r w:rsidRPr="009449F3">
        <w:rPr>
          <w:rFonts w:ascii="David" w:hAnsi="David" w:cs="David" w:hint="cs"/>
          <w:rtl/>
        </w:rPr>
        <w:t>במוסדות</w:t>
      </w:r>
      <w:r w:rsidRPr="009449F3">
        <w:rPr>
          <w:rFonts w:ascii="David" w:hAnsi="David" w:cs="David"/>
          <w:rtl/>
        </w:rPr>
        <w:t xml:space="preserve"> </w:t>
      </w:r>
      <w:r w:rsidRPr="009449F3">
        <w:rPr>
          <w:rFonts w:ascii="David" w:hAnsi="David" w:cs="David" w:hint="cs"/>
          <w:rtl/>
        </w:rPr>
        <w:t>המדינה</w:t>
      </w:r>
      <w:r w:rsidRPr="009449F3">
        <w:rPr>
          <w:rFonts w:ascii="David" w:hAnsi="David" w:cs="David"/>
          <w:rtl/>
        </w:rPr>
        <w:t xml:space="preserve"> ניתן לביעור בתום תקופה מוגדרת.</w:t>
      </w:r>
    </w:p>
    <w:p w14:paraId="512C2F78" w14:textId="77777777" w:rsidR="006E23B7" w:rsidRPr="009449F3" w:rsidRDefault="006E23B7" w:rsidP="006F4333">
      <w:pPr>
        <w:pStyle w:val="affffffff2"/>
        <w:numPr>
          <w:ilvl w:val="1"/>
          <w:numId w:val="91"/>
        </w:numPr>
        <w:rPr>
          <w:rFonts w:ascii="David" w:hAnsi="David" w:cs="David"/>
        </w:rPr>
      </w:pPr>
      <w:r w:rsidRPr="009449F3">
        <w:rPr>
          <w:rFonts w:ascii="David" w:hAnsi="David" w:cs="David" w:hint="cs"/>
          <w:rtl/>
        </w:rPr>
        <w:t>תקופות</w:t>
      </w:r>
      <w:r w:rsidRPr="009449F3">
        <w:rPr>
          <w:rFonts w:ascii="David" w:hAnsi="David" w:cs="David"/>
          <w:rtl/>
        </w:rPr>
        <w:t xml:space="preserve"> שמירה לכל סוג תיעוד, ונושא תיעוד, נקבעו בתקנות ובתקנות והנחיות חוק הארכיונים, על מנת </w:t>
      </w:r>
      <w:r w:rsidRPr="009449F3">
        <w:rPr>
          <w:rFonts w:ascii="David" w:hAnsi="David" w:cs="David" w:hint="cs"/>
          <w:rtl/>
        </w:rPr>
        <w:t>לאפשר</w:t>
      </w:r>
      <w:r w:rsidRPr="009449F3">
        <w:rPr>
          <w:rFonts w:ascii="David" w:hAnsi="David" w:cs="David"/>
          <w:rtl/>
        </w:rPr>
        <w:t xml:space="preserve">, נגישות ושליטה </w:t>
      </w:r>
      <w:r w:rsidRPr="009449F3">
        <w:rPr>
          <w:rFonts w:ascii="David" w:hAnsi="David" w:cs="David" w:hint="cs"/>
          <w:rtl/>
        </w:rPr>
        <w:t>ע</w:t>
      </w:r>
      <w:r w:rsidRPr="009449F3">
        <w:rPr>
          <w:rFonts w:ascii="David" w:hAnsi="David" w:cs="David"/>
          <w:rtl/>
        </w:rPr>
        <w:t xml:space="preserve">ל המידע </w:t>
      </w:r>
      <w:r w:rsidRPr="009449F3">
        <w:rPr>
          <w:rFonts w:ascii="David" w:hAnsi="David" w:cs="David" w:hint="cs"/>
          <w:rtl/>
        </w:rPr>
        <w:t>השגרתי</w:t>
      </w:r>
      <w:r w:rsidRPr="009449F3">
        <w:rPr>
          <w:rFonts w:ascii="David" w:hAnsi="David" w:cs="David"/>
          <w:rtl/>
        </w:rPr>
        <w:t xml:space="preserve">, </w:t>
      </w:r>
      <w:r w:rsidRPr="009449F3">
        <w:rPr>
          <w:rFonts w:ascii="David" w:hAnsi="David" w:cs="David" w:hint="cs"/>
          <w:rtl/>
        </w:rPr>
        <w:t>צמצום</w:t>
      </w:r>
      <w:r w:rsidRPr="009449F3">
        <w:rPr>
          <w:rFonts w:ascii="David" w:hAnsi="David" w:cs="David"/>
          <w:rtl/>
        </w:rPr>
        <w:t xml:space="preserve"> הדרגתי של היקף התיעוד על פי סדר חשיבותו, חסכון בעלויות האחסנה והתנהלות חוקית.</w:t>
      </w:r>
    </w:p>
    <w:p w14:paraId="2725F5D9" w14:textId="77777777" w:rsidR="006E23B7" w:rsidRPr="009449F3" w:rsidRDefault="006E23B7" w:rsidP="006F4333">
      <w:pPr>
        <w:pStyle w:val="affffffff2"/>
        <w:numPr>
          <w:ilvl w:val="1"/>
          <w:numId w:val="91"/>
        </w:numPr>
        <w:rPr>
          <w:rFonts w:ascii="David" w:hAnsi="David" w:cs="David"/>
        </w:rPr>
      </w:pPr>
      <w:r w:rsidRPr="009449F3">
        <w:rPr>
          <w:rFonts w:ascii="David" w:hAnsi="David" w:cs="David"/>
          <w:rtl/>
        </w:rPr>
        <w:t xml:space="preserve">עם תום מועדי השמירה האמורים רשאים מוסדות המדינה לבער את התיעוד השגרתי </w:t>
      </w:r>
      <w:r w:rsidRPr="009449F3">
        <w:rPr>
          <w:rFonts w:ascii="David" w:hAnsi="David" w:cs="David"/>
          <w:u w:val="single"/>
          <w:rtl/>
        </w:rPr>
        <w:t>באישור ארכיון המדינה</w:t>
      </w:r>
      <w:r w:rsidRPr="009449F3">
        <w:rPr>
          <w:rFonts w:ascii="David" w:hAnsi="David" w:cs="David"/>
          <w:rtl/>
        </w:rPr>
        <w:t>.</w:t>
      </w:r>
    </w:p>
    <w:p w14:paraId="765544D8" w14:textId="77777777" w:rsidR="006E23B7" w:rsidRPr="00D8670F" w:rsidRDefault="006E23B7" w:rsidP="006F4333">
      <w:pPr>
        <w:pStyle w:val="af8"/>
        <w:numPr>
          <w:ilvl w:val="0"/>
          <w:numId w:val="91"/>
        </w:numPr>
        <w:spacing w:after="200" w:line="360" w:lineRule="auto"/>
        <w:rPr>
          <w:rFonts w:ascii="David" w:hAnsi="David" w:cs="David"/>
          <w:b/>
          <w:bCs/>
        </w:rPr>
      </w:pPr>
      <w:r w:rsidRPr="00D8670F">
        <w:rPr>
          <w:rFonts w:ascii="David" w:hAnsi="David" w:cs="David" w:hint="eastAsia"/>
          <w:b/>
          <w:bCs/>
          <w:rtl/>
        </w:rPr>
        <w:t>חומר</w:t>
      </w:r>
      <w:r w:rsidRPr="00D8670F">
        <w:rPr>
          <w:rFonts w:ascii="David" w:hAnsi="David" w:cs="David"/>
          <w:b/>
          <w:bCs/>
          <w:rtl/>
        </w:rPr>
        <w:t xml:space="preserve"> </w:t>
      </w:r>
      <w:r w:rsidRPr="00D8670F">
        <w:rPr>
          <w:rFonts w:ascii="David" w:hAnsi="David" w:cs="David" w:hint="eastAsia"/>
          <w:b/>
          <w:bCs/>
          <w:rtl/>
        </w:rPr>
        <w:t>ארכיוני</w:t>
      </w:r>
      <w:r w:rsidRPr="00D8670F">
        <w:rPr>
          <w:rFonts w:ascii="David" w:hAnsi="David" w:cs="David"/>
          <w:b/>
          <w:bCs/>
          <w:rtl/>
        </w:rPr>
        <w:t xml:space="preserve"> </w:t>
      </w:r>
      <w:r w:rsidRPr="00D8670F">
        <w:rPr>
          <w:rFonts w:ascii="David" w:hAnsi="David" w:cs="David" w:hint="eastAsia"/>
          <w:b/>
          <w:bCs/>
          <w:rtl/>
        </w:rPr>
        <w:t>היסטורי</w:t>
      </w:r>
      <w:r w:rsidRPr="00D8670F">
        <w:rPr>
          <w:rFonts w:ascii="David" w:hAnsi="David" w:cs="David"/>
          <w:b/>
          <w:bCs/>
          <w:rtl/>
        </w:rPr>
        <w:t>:</w:t>
      </w:r>
    </w:p>
    <w:p w14:paraId="403F0975" w14:textId="77777777" w:rsidR="006E23B7" w:rsidRPr="009449F3" w:rsidRDefault="006E23B7" w:rsidP="006E23B7">
      <w:pPr>
        <w:pStyle w:val="af8"/>
        <w:spacing w:after="200" w:line="360" w:lineRule="auto"/>
        <w:ind w:left="360"/>
        <w:rPr>
          <w:rFonts w:ascii="David" w:hAnsi="David" w:cs="David"/>
          <w:rtl/>
        </w:rPr>
      </w:pPr>
      <w:r w:rsidRPr="009449F3">
        <w:rPr>
          <w:rFonts w:ascii="David" w:hAnsi="David" w:cs="David"/>
          <w:rtl/>
        </w:rPr>
        <w:t xml:space="preserve">היקף </w:t>
      </w:r>
      <w:r w:rsidRPr="009449F3">
        <w:rPr>
          <w:rFonts w:ascii="David" w:hAnsi="David" w:cs="David"/>
          <w:b/>
          <w:bCs/>
          <w:rtl/>
        </w:rPr>
        <w:t>קטן</w:t>
      </w:r>
      <w:r w:rsidRPr="009449F3">
        <w:rPr>
          <w:rFonts w:ascii="David" w:hAnsi="David" w:cs="David"/>
          <w:rtl/>
        </w:rPr>
        <w:t xml:space="preserve"> וידוע מכלל ה</w:t>
      </w:r>
      <w:r w:rsidRPr="009449F3">
        <w:rPr>
          <w:rFonts w:ascii="David" w:hAnsi="David" w:cs="David" w:hint="eastAsia"/>
          <w:rtl/>
        </w:rPr>
        <w:t>חומר</w:t>
      </w:r>
      <w:r w:rsidRPr="009449F3">
        <w:rPr>
          <w:rFonts w:ascii="David" w:hAnsi="David" w:cs="David"/>
          <w:rtl/>
        </w:rPr>
        <w:t xml:space="preserve"> הארכיוני המתנהל בגופי הממשל הינו בעל ערך לשמירה לצמיתות מבחינה מנהלית, משפטית ו</w:t>
      </w:r>
      <w:r w:rsidRPr="009449F3">
        <w:rPr>
          <w:rFonts w:ascii="David" w:hAnsi="David" w:cs="David" w:hint="eastAsia"/>
          <w:rtl/>
        </w:rPr>
        <w:t>היסטורית</w:t>
      </w:r>
      <w:r w:rsidRPr="009449F3">
        <w:rPr>
          <w:rFonts w:ascii="David" w:hAnsi="David" w:cs="David"/>
          <w:rtl/>
        </w:rPr>
        <w:t xml:space="preserve">, גם הוא נקבע בהנחיות, ועליו להיות מופקד בארכיון המדינה מתוקף </w:t>
      </w:r>
      <w:r w:rsidRPr="009449F3">
        <w:rPr>
          <w:rFonts w:ascii="David" w:hAnsi="David" w:cs="David" w:hint="eastAsia"/>
          <w:rtl/>
        </w:rPr>
        <w:t>המסגרת</w:t>
      </w:r>
      <w:r w:rsidRPr="009449F3">
        <w:rPr>
          <w:rFonts w:ascii="David" w:hAnsi="David" w:cs="David"/>
          <w:rtl/>
        </w:rPr>
        <w:t xml:space="preserve"> </w:t>
      </w:r>
      <w:r w:rsidRPr="009449F3">
        <w:rPr>
          <w:rFonts w:ascii="David" w:hAnsi="David" w:cs="David" w:hint="eastAsia"/>
          <w:rtl/>
        </w:rPr>
        <w:t>החוקית</w:t>
      </w:r>
      <w:r w:rsidRPr="009449F3">
        <w:rPr>
          <w:rFonts w:ascii="David" w:hAnsi="David" w:cs="David"/>
          <w:rtl/>
        </w:rPr>
        <w:t xml:space="preserve"> </w:t>
      </w:r>
      <w:r w:rsidRPr="009449F3">
        <w:rPr>
          <w:rFonts w:ascii="David" w:hAnsi="David" w:cs="David" w:hint="eastAsia"/>
          <w:rtl/>
        </w:rPr>
        <w:t>המפורטת</w:t>
      </w:r>
      <w:r w:rsidRPr="009449F3">
        <w:rPr>
          <w:rFonts w:ascii="David" w:hAnsi="David" w:cs="David"/>
          <w:rtl/>
        </w:rPr>
        <w:t xml:space="preserve"> </w:t>
      </w:r>
      <w:r w:rsidRPr="009449F3">
        <w:rPr>
          <w:rFonts w:ascii="David" w:hAnsi="David" w:cs="David" w:hint="eastAsia"/>
          <w:rtl/>
        </w:rPr>
        <w:t>בנוהל</w:t>
      </w:r>
      <w:r w:rsidRPr="009449F3">
        <w:rPr>
          <w:rFonts w:ascii="David" w:hAnsi="David" w:cs="David"/>
          <w:rtl/>
        </w:rPr>
        <w:t xml:space="preserve"> </w:t>
      </w:r>
      <w:r w:rsidRPr="009449F3">
        <w:rPr>
          <w:rFonts w:ascii="David" w:hAnsi="David" w:cs="David" w:hint="eastAsia"/>
          <w:rtl/>
        </w:rPr>
        <w:t>זה</w:t>
      </w:r>
      <w:r w:rsidRPr="009449F3">
        <w:rPr>
          <w:rFonts w:ascii="David" w:hAnsi="David" w:cs="David"/>
          <w:rtl/>
        </w:rPr>
        <w:t>.</w:t>
      </w:r>
    </w:p>
    <w:p w14:paraId="4D5A9210" w14:textId="77777777" w:rsidR="006E23B7" w:rsidRPr="00D8670F" w:rsidRDefault="006E23B7" w:rsidP="006F4333">
      <w:pPr>
        <w:pStyle w:val="af8"/>
        <w:numPr>
          <w:ilvl w:val="0"/>
          <w:numId w:val="91"/>
        </w:numPr>
        <w:spacing w:after="200" w:line="360" w:lineRule="auto"/>
        <w:rPr>
          <w:rFonts w:ascii="David" w:hAnsi="David" w:cs="David"/>
          <w:b/>
          <w:bCs/>
        </w:rPr>
      </w:pPr>
      <w:r w:rsidRPr="00D8670F">
        <w:rPr>
          <w:rFonts w:ascii="David" w:hAnsi="David" w:cs="David"/>
          <w:b/>
          <w:bCs/>
          <w:rtl/>
        </w:rPr>
        <w:t>חומר ארכיוני שלא נקבעו לגביו תקופות שמירה:</w:t>
      </w:r>
    </w:p>
    <w:p w14:paraId="26A2515F" w14:textId="77777777" w:rsidR="006E23B7" w:rsidRPr="009449F3" w:rsidRDefault="006E23B7" w:rsidP="006E23B7">
      <w:pPr>
        <w:pStyle w:val="af8"/>
        <w:spacing w:after="200" w:line="360" w:lineRule="auto"/>
        <w:ind w:left="360"/>
        <w:rPr>
          <w:rFonts w:ascii="David" w:hAnsi="David" w:cs="David"/>
          <w:rtl/>
        </w:rPr>
      </w:pPr>
      <w:r w:rsidRPr="009449F3">
        <w:rPr>
          <w:rFonts w:ascii="David" w:hAnsi="David" w:cs="David" w:hint="eastAsia"/>
          <w:rtl/>
        </w:rPr>
        <w:t>נושאי</w:t>
      </w:r>
      <w:r w:rsidRPr="009449F3">
        <w:rPr>
          <w:rFonts w:ascii="David" w:hAnsi="David" w:cs="David"/>
          <w:rtl/>
        </w:rPr>
        <w:t xml:space="preserve"> </w:t>
      </w:r>
      <w:r w:rsidRPr="009449F3">
        <w:rPr>
          <w:rFonts w:ascii="David" w:hAnsi="David" w:cs="David" w:hint="eastAsia"/>
          <w:rtl/>
        </w:rPr>
        <w:t>תיעוד</w:t>
      </w:r>
      <w:r w:rsidRPr="009449F3">
        <w:rPr>
          <w:rFonts w:ascii="David" w:hAnsi="David" w:cs="David"/>
          <w:rtl/>
        </w:rPr>
        <w:t xml:space="preserve"> שלא נקבעו להם מועדי שמירה בתקנות חוק הארכיונים ובהנחיותיו, דינם אינו מוגדר עד אשר יקבע בתהליך ייעודי של קביעה וגיבוש תקופות שמירה.</w:t>
      </w:r>
    </w:p>
    <w:p w14:paraId="3C187005" w14:textId="77777777"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t>מטרת</w:t>
      </w:r>
      <w:r w:rsidRPr="009449F3">
        <w:rPr>
          <w:rFonts w:ascii="David" w:hAnsi="David" w:cs="David"/>
          <w:b/>
          <w:bCs/>
          <w:u w:val="single"/>
          <w:rtl/>
        </w:rPr>
        <w:t>/</w:t>
      </w:r>
      <w:r w:rsidRPr="009449F3">
        <w:rPr>
          <w:rFonts w:ascii="David" w:hAnsi="David" w:cs="David" w:hint="cs"/>
          <w:b/>
          <w:bCs/>
          <w:u w:val="single"/>
          <w:rtl/>
        </w:rPr>
        <w:t>ות</w:t>
      </w:r>
      <w:r w:rsidRPr="009449F3">
        <w:rPr>
          <w:rFonts w:ascii="David" w:hAnsi="David" w:cs="David"/>
          <w:b/>
          <w:bCs/>
          <w:u w:val="single"/>
          <w:rtl/>
        </w:rPr>
        <w:t xml:space="preserve"> הנוהל</w:t>
      </w:r>
    </w:p>
    <w:p w14:paraId="108E46BD" w14:textId="77777777" w:rsidR="006E23B7" w:rsidRPr="009449F3" w:rsidRDefault="006E23B7" w:rsidP="006E23B7">
      <w:pPr>
        <w:pStyle w:val="affffffff2"/>
        <w:rPr>
          <w:rFonts w:ascii="David" w:hAnsi="David" w:cs="David"/>
        </w:rPr>
      </w:pPr>
      <w:r w:rsidRPr="009449F3">
        <w:rPr>
          <w:rFonts w:ascii="David" w:hAnsi="David" w:cs="David"/>
          <w:rtl/>
        </w:rPr>
        <w:t xml:space="preserve">הגדרת תהליך ופירוט הפעולות בהן יש לנקוט בהפקדת תיעוד ארכיוני פיסי לשמירה לצמיתות </w:t>
      </w:r>
      <w:r w:rsidRPr="009449F3">
        <w:rPr>
          <w:rFonts w:ascii="David" w:hAnsi="David" w:cs="David" w:hint="cs"/>
          <w:rtl/>
        </w:rPr>
        <w:t>של</w:t>
      </w:r>
      <w:r w:rsidRPr="009449F3">
        <w:rPr>
          <w:rFonts w:ascii="David" w:hAnsi="David" w:cs="David"/>
          <w:rtl/>
        </w:rPr>
        <w:t xml:space="preserve"> </w:t>
      </w:r>
      <w:r w:rsidRPr="009449F3">
        <w:rPr>
          <w:rFonts w:ascii="David" w:hAnsi="David" w:cs="David" w:hint="cs"/>
          <w:rtl/>
        </w:rPr>
        <w:t>מוסדות</w:t>
      </w:r>
      <w:r w:rsidRPr="009449F3">
        <w:rPr>
          <w:rFonts w:ascii="David" w:hAnsi="David" w:cs="David"/>
          <w:rtl/>
        </w:rPr>
        <w:t xml:space="preserve"> </w:t>
      </w:r>
      <w:r w:rsidRPr="009449F3">
        <w:rPr>
          <w:rFonts w:ascii="David" w:hAnsi="David" w:cs="David" w:hint="cs"/>
          <w:rtl/>
        </w:rPr>
        <w:t>המדינה</w:t>
      </w:r>
      <w:r w:rsidRPr="009449F3">
        <w:rPr>
          <w:rFonts w:ascii="David" w:hAnsi="David" w:cs="David"/>
          <w:rtl/>
        </w:rPr>
        <w:t xml:space="preserve"> </w:t>
      </w:r>
      <w:r w:rsidRPr="009449F3">
        <w:rPr>
          <w:rFonts w:ascii="David" w:hAnsi="David" w:cs="David" w:hint="cs"/>
          <w:rtl/>
        </w:rPr>
        <w:t>ב</w:t>
      </w:r>
      <w:r w:rsidRPr="009449F3">
        <w:rPr>
          <w:rFonts w:ascii="David" w:hAnsi="David" w:cs="David"/>
          <w:rtl/>
        </w:rPr>
        <w:t>ארכיון המדינה</w:t>
      </w:r>
    </w:p>
    <w:p w14:paraId="3D3C68BF" w14:textId="77777777"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t>הבסיס</w:t>
      </w:r>
      <w:r w:rsidRPr="009449F3">
        <w:rPr>
          <w:rFonts w:ascii="David" w:hAnsi="David" w:cs="David"/>
          <w:b/>
          <w:bCs/>
          <w:u w:val="single"/>
          <w:rtl/>
        </w:rPr>
        <w:t xml:space="preserve"> </w:t>
      </w:r>
      <w:r w:rsidRPr="009449F3">
        <w:rPr>
          <w:rFonts w:ascii="David" w:hAnsi="David" w:cs="David" w:hint="cs"/>
          <w:b/>
          <w:bCs/>
          <w:u w:val="single"/>
          <w:rtl/>
        </w:rPr>
        <w:t>החוקי</w:t>
      </w:r>
      <w:r w:rsidRPr="009449F3">
        <w:rPr>
          <w:rFonts w:ascii="David" w:hAnsi="David" w:cs="David"/>
          <w:b/>
          <w:bCs/>
          <w:u w:val="single"/>
          <w:rtl/>
        </w:rPr>
        <w:t xml:space="preserve"> </w:t>
      </w:r>
      <w:r w:rsidRPr="009449F3">
        <w:rPr>
          <w:rFonts w:ascii="David" w:hAnsi="David" w:cs="David" w:hint="cs"/>
          <w:b/>
          <w:bCs/>
          <w:u w:val="single"/>
          <w:rtl/>
        </w:rPr>
        <w:t>לנוהל</w:t>
      </w:r>
    </w:p>
    <w:p w14:paraId="518B480B" w14:textId="77777777" w:rsidR="006E23B7" w:rsidRPr="009449F3" w:rsidRDefault="006E23B7" w:rsidP="006F4333">
      <w:pPr>
        <w:pStyle w:val="affffffff2"/>
        <w:numPr>
          <w:ilvl w:val="0"/>
          <w:numId w:val="92"/>
        </w:numPr>
        <w:rPr>
          <w:rFonts w:ascii="David" w:hAnsi="David" w:cs="David"/>
        </w:rPr>
      </w:pPr>
      <w:r w:rsidRPr="009449F3">
        <w:rPr>
          <w:rFonts w:ascii="David" w:hAnsi="David" w:cs="David"/>
          <w:rtl/>
        </w:rPr>
        <w:t>חוק הארכיונים תשט"ו- 1955</w:t>
      </w:r>
    </w:p>
    <w:p w14:paraId="6757B3F9" w14:textId="77777777" w:rsidR="006E23B7" w:rsidRPr="009449F3" w:rsidRDefault="006E23B7" w:rsidP="006F4333">
      <w:pPr>
        <w:pStyle w:val="affffffff2"/>
        <w:numPr>
          <w:ilvl w:val="0"/>
          <w:numId w:val="92"/>
        </w:numPr>
        <w:rPr>
          <w:rFonts w:ascii="David" w:hAnsi="David" w:cs="David"/>
        </w:rPr>
      </w:pPr>
      <w:r w:rsidRPr="009449F3">
        <w:rPr>
          <w:rFonts w:ascii="David" w:hAnsi="David" w:cs="David" w:hint="cs"/>
          <w:rtl/>
        </w:rPr>
        <w:t>החלטת</w:t>
      </w:r>
      <w:r w:rsidRPr="009449F3">
        <w:rPr>
          <w:rFonts w:ascii="David" w:hAnsi="David" w:cs="David"/>
          <w:rtl/>
        </w:rPr>
        <w:t xml:space="preserve"> </w:t>
      </w:r>
      <w:r w:rsidRPr="009449F3">
        <w:rPr>
          <w:rFonts w:ascii="David" w:hAnsi="David" w:cs="David" w:hint="cs"/>
          <w:rtl/>
        </w:rPr>
        <w:t>ממשלה</w:t>
      </w:r>
      <w:r w:rsidRPr="009449F3">
        <w:rPr>
          <w:rFonts w:ascii="David" w:hAnsi="David" w:cs="David"/>
          <w:rtl/>
        </w:rPr>
        <w:t xml:space="preserve"> </w:t>
      </w:r>
      <w:r w:rsidRPr="009449F3">
        <w:rPr>
          <w:rFonts w:ascii="David" w:hAnsi="David" w:cs="David" w:hint="cs"/>
          <w:rtl/>
        </w:rPr>
        <w:t>מספר</w:t>
      </w:r>
      <w:r w:rsidRPr="009449F3">
        <w:rPr>
          <w:rFonts w:ascii="David" w:hAnsi="David" w:cs="David"/>
          <w:rtl/>
        </w:rPr>
        <w:t xml:space="preserve"> 823 </w:t>
      </w:r>
      <w:r w:rsidRPr="009449F3">
        <w:rPr>
          <w:rFonts w:ascii="David" w:hAnsi="David" w:cs="David" w:hint="cs"/>
          <w:rtl/>
        </w:rPr>
        <w:t>מיום</w:t>
      </w:r>
      <w:r w:rsidRPr="009449F3">
        <w:rPr>
          <w:rFonts w:ascii="David" w:hAnsi="David" w:cs="David"/>
          <w:rtl/>
        </w:rPr>
        <w:t xml:space="preserve"> 17.9.1967</w:t>
      </w:r>
    </w:p>
    <w:p w14:paraId="2AA03977" w14:textId="77777777" w:rsidR="006E23B7" w:rsidRPr="009449F3" w:rsidRDefault="006E23B7" w:rsidP="006F4333">
      <w:pPr>
        <w:pStyle w:val="affffffff2"/>
        <w:numPr>
          <w:ilvl w:val="0"/>
          <w:numId w:val="92"/>
        </w:numPr>
        <w:rPr>
          <w:rFonts w:ascii="David" w:hAnsi="David" w:cs="David"/>
        </w:rPr>
      </w:pPr>
      <w:r w:rsidRPr="009449F3">
        <w:rPr>
          <w:rFonts w:ascii="David" w:hAnsi="David" w:cs="David"/>
          <w:rtl/>
        </w:rPr>
        <w:t>הנחיות היועץ המשפטי לממשלה 1.5.1975 – מספר הנחיה 3.1003 (60.215)</w:t>
      </w:r>
    </w:p>
    <w:p w14:paraId="5FC9542F" w14:textId="77777777" w:rsidR="006E23B7" w:rsidRPr="009449F3" w:rsidRDefault="006E23B7" w:rsidP="006F4333">
      <w:pPr>
        <w:pStyle w:val="affffffff2"/>
        <w:numPr>
          <w:ilvl w:val="0"/>
          <w:numId w:val="92"/>
        </w:numPr>
        <w:rPr>
          <w:rFonts w:ascii="David" w:hAnsi="David" w:cs="David"/>
        </w:rPr>
      </w:pPr>
      <w:r w:rsidRPr="009449F3">
        <w:rPr>
          <w:rFonts w:ascii="David" w:hAnsi="David" w:cs="David"/>
          <w:rtl/>
        </w:rPr>
        <w:t>החלטת ממשלה מס</w:t>
      </w:r>
      <w:r w:rsidRPr="009449F3">
        <w:rPr>
          <w:rFonts w:ascii="David" w:hAnsi="David" w:cs="David" w:hint="cs"/>
          <w:rtl/>
        </w:rPr>
        <w:t>פר</w:t>
      </w:r>
      <w:r w:rsidRPr="009449F3">
        <w:rPr>
          <w:rFonts w:ascii="David" w:hAnsi="David" w:cs="David"/>
          <w:rtl/>
        </w:rPr>
        <w:t xml:space="preserve"> 178 מיום 16.11.1980 </w:t>
      </w:r>
    </w:p>
    <w:p w14:paraId="49AF73A1" w14:textId="77777777" w:rsidR="006E23B7" w:rsidRPr="009449F3" w:rsidRDefault="006E23B7" w:rsidP="006F4333">
      <w:pPr>
        <w:pStyle w:val="affffffff2"/>
        <w:numPr>
          <w:ilvl w:val="0"/>
          <w:numId w:val="92"/>
        </w:numPr>
        <w:rPr>
          <w:rFonts w:ascii="David" w:hAnsi="David" w:cs="David"/>
        </w:rPr>
      </w:pPr>
      <w:r w:rsidRPr="009449F3">
        <w:rPr>
          <w:rFonts w:ascii="David" w:hAnsi="David" w:cs="David" w:hint="cs"/>
          <w:rtl/>
        </w:rPr>
        <w:t>החלטת</w:t>
      </w:r>
      <w:r w:rsidRPr="009449F3">
        <w:rPr>
          <w:rFonts w:ascii="David" w:hAnsi="David" w:cs="David"/>
          <w:rtl/>
        </w:rPr>
        <w:t xml:space="preserve"> </w:t>
      </w:r>
      <w:r w:rsidRPr="009449F3">
        <w:rPr>
          <w:rFonts w:ascii="David" w:hAnsi="David" w:cs="David" w:hint="cs"/>
          <w:rtl/>
        </w:rPr>
        <w:t>ממשלה</w:t>
      </w:r>
      <w:r w:rsidRPr="009449F3">
        <w:rPr>
          <w:rFonts w:ascii="David" w:hAnsi="David" w:cs="David"/>
          <w:rtl/>
        </w:rPr>
        <w:t xml:space="preserve"> </w:t>
      </w:r>
      <w:r w:rsidRPr="009449F3">
        <w:rPr>
          <w:rFonts w:ascii="David" w:hAnsi="David" w:cs="David" w:hint="cs"/>
          <w:rtl/>
        </w:rPr>
        <w:t>מספר</w:t>
      </w:r>
      <w:r w:rsidRPr="009449F3">
        <w:rPr>
          <w:rFonts w:ascii="David" w:hAnsi="David" w:cs="David"/>
          <w:rtl/>
        </w:rPr>
        <w:t xml:space="preserve"> 202 </w:t>
      </w:r>
      <w:r w:rsidRPr="009449F3">
        <w:rPr>
          <w:rFonts w:ascii="David" w:hAnsi="David" w:cs="David" w:hint="cs"/>
          <w:rtl/>
        </w:rPr>
        <w:t>מיום</w:t>
      </w:r>
      <w:r w:rsidRPr="009449F3">
        <w:rPr>
          <w:rFonts w:ascii="David" w:hAnsi="David" w:cs="David"/>
          <w:rtl/>
        </w:rPr>
        <w:t xml:space="preserve"> 15.12.1983</w:t>
      </w:r>
    </w:p>
    <w:p w14:paraId="6AF3B82F" w14:textId="77777777" w:rsidR="006E23B7" w:rsidRPr="009449F3" w:rsidRDefault="006E23B7" w:rsidP="006F4333">
      <w:pPr>
        <w:pStyle w:val="affffffff2"/>
        <w:numPr>
          <w:ilvl w:val="0"/>
          <w:numId w:val="92"/>
        </w:numPr>
        <w:rPr>
          <w:rFonts w:ascii="David" w:hAnsi="David" w:cs="David"/>
        </w:rPr>
      </w:pPr>
      <w:r w:rsidRPr="009449F3">
        <w:rPr>
          <w:rFonts w:ascii="David" w:hAnsi="David" w:cs="David" w:hint="cs"/>
          <w:rtl/>
        </w:rPr>
        <w:t>החלטת</w:t>
      </w:r>
      <w:r w:rsidRPr="009449F3">
        <w:rPr>
          <w:rFonts w:ascii="David" w:hAnsi="David" w:cs="David"/>
          <w:rtl/>
        </w:rPr>
        <w:t xml:space="preserve"> </w:t>
      </w:r>
      <w:r w:rsidRPr="009449F3">
        <w:rPr>
          <w:rFonts w:ascii="David" w:hAnsi="David" w:cs="David" w:hint="cs"/>
          <w:rtl/>
        </w:rPr>
        <w:t>ממשלה</w:t>
      </w:r>
      <w:r w:rsidRPr="009449F3">
        <w:rPr>
          <w:rFonts w:ascii="David" w:hAnsi="David" w:cs="David"/>
          <w:rtl/>
        </w:rPr>
        <w:t xml:space="preserve"> </w:t>
      </w:r>
      <w:r w:rsidRPr="009449F3">
        <w:rPr>
          <w:rFonts w:ascii="David" w:hAnsi="David" w:cs="David" w:hint="cs"/>
          <w:rtl/>
        </w:rPr>
        <w:t>מספר</w:t>
      </w:r>
      <w:r w:rsidRPr="009449F3">
        <w:rPr>
          <w:rFonts w:ascii="David" w:hAnsi="David" w:cs="David"/>
          <w:rtl/>
        </w:rPr>
        <w:t xml:space="preserve"> 237 </w:t>
      </w:r>
      <w:r w:rsidRPr="009449F3">
        <w:rPr>
          <w:rFonts w:ascii="David" w:hAnsi="David" w:cs="David" w:hint="cs"/>
          <w:rtl/>
        </w:rPr>
        <w:t>מיום</w:t>
      </w:r>
      <w:r w:rsidRPr="009449F3">
        <w:rPr>
          <w:rFonts w:ascii="David" w:hAnsi="David" w:cs="David"/>
          <w:rtl/>
        </w:rPr>
        <w:t xml:space="preserve"> 25.12.1983</w:t>
      </w:r>
    </w:p>
    <w:p w14:paraId="22EDD4F8" w14:textId="77777777" w:rsidR="006E23B7" w:rsidRPr="009449F3" w:rsidRDefault="006E23B7" w:rsidP="006F4333">
      <w:pPr>
        <w:pStyle w:val="affffffff2"/>
        <w:numPr>
          <w:ilvl w:val="0"/>
          <w:numId w:val="92"/>
        </w:numPr>
        <w:rPr>
          <w:rFonts w:ascii="David" w:hAnsi="David" w:cs="David"/>
        </w:rPr>
      </w:pPr>
      <w:r w:rsidRPr="009449F3">
        <w:rPr>
          <w:rFonts w:ascii="David" w:hAnsi="David" w:cs="David" w:hint="cs"/>
          <w:rtl/>
        </w:rPr>
        <w:t>החלטת</w:t>
      </w:r>
      <w:r w:rsidRPr="009449F3">
        <w:rPr>
          <w:rFonts w:ascii="David" w:hAnsi="David" w:cs="David"/>
          <w:rtl/>
        </w:rPr>
        <w:t xml:space="preserve"> </w:t>
      </w:r>
      <w:r w:rsidRPr="009449F3">
        <w:rPr>
          <w:rFonts w:ascii="David" w:hAnsi="David" w:cs="David" w:hint="cs"/>
          <w:rtl/>
        </w:rPr>
        <w:t>ממשלה</w:t>
      </w:r>
      <w:r w:rsidRPr="009449F3">
        <w:rPr>
          <w:rFonts w:ascii="David" w:hAnsi="David" w:cs="David"/>
          <w:rtl/>
        </w:rPr>
        <w:t xml:space="preserve"> </w:t>
      </w:r>
      <w:r w:rsidRPr="009449F3">
        <w:rPr>
          <w:rFonts w:ascii="David" w:hAnsi="David" w:cs="David" w:hint="cs"/>
          <w:rtl/>
        </w:rPr>
        <w:t>מספר</w:t>
      </w:r>
      <w:r w:rsidRPr="009449F3">
        <w:rPr>
          <w:rFonts w:ascii="David" w:hAnsi="David" w:cs="David"/>
          <w:rtl/>
        </w:rPr>
        <w:t xml:space="preserve"> 1076 </w:t>
      </w:r>
      <w:r w:rsidRPr="009449F3">
        <w:rPr>
          <w:rFonts w:ascii="David" w:hAnsi="David" w:cs="David" w:hint="cs"/>
          <w:rtl/>
        </w:rPr>
        <w:t>מיום</w:t>
      </w:r>
      <w:r w:rsidRPr="009449F3">
        <w:rPr>
          <w:rFonts w:ascii="David" w:hAnsi="David" w:cs="David"/>
          <w:rtl/>
        </w:rPr>
        <w:t xml:space="preserve"> 17.11.1985</w:t>
      </w:r>
    </w:p>
    <w:p w14:paraId="190FE52B" w14:textId="77777777" w:rsidR="006E23B7" w:rsidRPr="009449F3" w:rsidRDefault="006E23B7" w:rsidP="006F4333">
      <w:pPr>
        <w:pStyle w:val="affffffff2"/>
        <w:numPr>
          <w:ilvl w:val="0"/>
          <w:numId w:val="92"/>
        </w:numPr>
        <w:rPr>
          <w:rFonts w:ascii="David" w:hAnsi="David" w:cs="David"/>
          <w:rtl/>
        </w:rPr>
      </w:pPr>
      <w:r w:rsidRPr="009449F3">
        <w:rPr>
          <w:rFonts w:ascii="David" w:hAnsi="David" w:cs="David"/>
          <w:rtl/>
        </w:rPr>
        <w:t>נציבות שירות המדינה - כללים נהלים והנחיות למנהלים כלליים ומוקבליהם בשירות המדינה – התשע"ג 2013</w:t>
      </w:r>
    </w:p>
    <w:p w14:paraId="11D76982" w14:textId="77777777"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t>קהל</w:t>
      </w:r>
      <w:r w:rsidRPr="009449F3">
        <w:rPr>
          <w:rFonts w:ascii="David" w:hAnsi="David" w:cs="David"/>
          <w:b/>
          <w:bCs/>
          <w:u w:val="single"/>
          <w:rtl/>
        </w:rPr>
        <w:t xml:space="preserve"> </w:t>
      </w:r>
      <w:r w:rsidRPr="009449F3">
        <w:rPr>
          <w:rFonts w:ascii="David" w:hAnsi="David" w:cs="David" w:hint="cs"/>
          <w:b/>
          <w:bCs/>
          <w:u w:val="single"/>
          <w:rtl/>
        </w:rPr>
        <w:t>היעד</w:t>
      </w:r>
    </w:p>
    <w:p w14:paraId="0FF74D43" w14:textId="77777777" w:rsidR="006E23B7" w:rsidRPr="009449F3" w:rsidRDefault="006E23B7" w:rsidP="006E23B7">
      <w:pPr>
        <w:pStyle w:val="affffffff2"/>
        <w:rPr>
          <w:rFonts w:ascii="David" w:hAnsi="David" w:cs="David"/>
        </w:rPr>
      </w:pPr>
      <w:r w:rsidRPr="009449F3">
        <w:rPr>
          <w:rFonts w:ascii="David" w:hAnsi="David" w:cs="David"/>
          <w:rtl/>
        </w:rPr>
        <w:t xml:space="preserve">מוסדות מדינה </w:t>
      </w:r>
      <w:r w:rsidRPr="009449F3">
        <w:rPr>
          <w:rFonts w:ascii="David" w:hAnsi="David" w:cs="David" w:hint="cs"/>
          <w:rtl/>
        </w:rPr>
        <w:t>כהגדרתם</w:t>
      </w:r>
      <w:r w:rsidRPr="009449F3">
        <w:rPr>
          <w:rFonts w:ascii="David" w:hAnsi="David" w:cs="David"/>
          <w:rtl/>
        </w:rPr>
        <w:t xml:space="preserve"> </w:t>
      </w:r>
      <w:r w:rsidRPr="009449F3">
        <w:rPr>
          <w:rFonts w:ascii="David" w:hAnsi="David" w:cs="David" w:hint="cs"/>
          <w:rtl/>
        </w:rPr>
        <w:t>בחוק</w:t>
      </w:r>
      <w:r w:rsidRPr="009449F3">
        <w:rPr>
          <w:rFonts w:ascii="David" w:hAnsi="David" w:cs="David"/>
          <w:rtl/>
        </w:rPr>
        <w:t xml:space="preserve"> </w:t>
      </w:r>
      <w:r w:rsidRPr="009449F3">
        <w:rPr>
          <w:rFonts w:ascii="David" w:hAnsi="David" w:cs="David" w:hint="cs"/>
          <w:rtl/>
        </w:rPr>
        <w:t>הארכיונים</w:t>
      </w:r>
    </w:p>
    <w:p w14:paraId="1D5BBD30" w14:textId="77777777"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t>אחריות</w:t>
      </w:r>
      <w:r w:rsidRPr="009449F3">
        <w:rPr>
          <w:rFonts w:ascii="David" w:hAnsi="David" w:cs="David"/>
          <w:b/>
          <w:bCs/>
          <w:u w:val="single"/>
          <w:rtl/>
        </w:rPr>
        <w:t xml:space="preserve"> </w:t>
      </w:r>
      <w:r w:rsidRPr="009449F3">
        <w:rPr>
          <w:rFonts w:ascii="David" w:hAnsi="David" w:cs="David" w:hint="cs"/>
          <w:b/>
          <w:bCs/>
          <w:u w:val="single"/>
          <w:rtl/>
        </w:rPr>
        <w:t>וסמכות</w:t>
      </w:r>
    </w:p>
    <w:p w14:paraId="6375969A" w14:textId="77777777" w:rsidR="006E23B7" w:rsidRPr="009449F3" w:rsidRDefault="006E23B7" w:rsidP="006E23B7">
      <w:pPr>
        <w:pStyle w:val="affffffff2"/>
        <w:rPr>
          <w:rFonts w:ascii="David" w:hAnsi="David" w:cs="David"/>
        </w:rPr>
      </w:pPr>
      <w:r w:rsidRPr="009449F3">
        <w:rPr>
          <w:rFonts w:ascii="David" w:hAnsi="David" w:cs="David" w:hint="cs"/>
          <w:rtl/>
        </w:rPr>
        <w:t>אגף</w:t>
      </w:r>
      <w:r w:rsidRPr="009449F3">
        <w:rPr>
          <w:rFonts w:ascii="David" w:hAnsi="David" w:cs="David"/>
          <w:rtl/>
        </w:rPr>
        <w:t xml:space="preserve"> ממשל – מחלקת הפקדות</w:t>
      </w:r>
    </w:p>
    <w:p w14:paraId="311F8CAE" w14:textId="77777777" w:rsidR="006E23B7" w:rsidRPr="0045281C" w:rsidRDefault="006E23B7" w:rsidP="006E23B7">
      <w:pPr>
        <w:bidi w:val="0"/>
        <w:spacing w:before="200" w:after="200" w:line="276" w:lineRule="auto"/>
        <w:rPr>
          <w:rFonts w:ascii="David" w:eastAsia="Calibri" w:hAnsi="David" w:cs="David"/>
        </w:rPr>
      </w:pPr>
      <w:r w:rsidRPr="00D8670F">
        <w:rPr>
          <w:rFonts w:ascii="David" w:hAnsi="David" w:cs="David"/>
          <w:rtl/>
        </w:rPr>
        <w:br w:type="page"/>
      </w:r>
    </w:p>
    <w:p w14:paraId="2264B6EB" w14:textId="77777777"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lastRenderedPageBreak/>
        <w:t>הגדרות</w:t>
      </w:r>
    </w:p>
    <w:p w14:paraId="0CCA28B2" w14:textId="77777777" w:rsidR="006E23B7" w:rsidRPr="009449F3" w:rsidRDefault="006E23B7" w:rsidP="006F4333">
      <w:pPr>
        <w:pStyle w:val="af8"/>
        <w:numPr>
          <w:ilvl w:val="0"/>
          <w:numId w:val="93"/>
        </w:numPr>
        <w:spacing w:line="360" w:lineRule="auto"/>
        <w:rPr>
          <w:rFonts w:ascii="David" w:hAnsi="David" w:cs="David"/>
        </w:rPr>
      </w:pPr>
      <w:r w:rsidRPr="009449F3">
        <w:rPr>
          <w:rFonts w:ascii="David" w:hAnsi="David" w:cs="David" w:hint="eastAsia"/>
          <w:u w:val="single"/>
          <w:rtl/>
        </w:rPr>
        <w:t>מוסדות</w:t>
      </w:r>
      <w:r w:rsidRPr="009449F3">
        <w:rPr>
          <w:rFonts w:ascii="David" w:hAnsi="David" w:cs="David"/>
          <w:u w:val="single"/>
          <w:rtl/>
        </w:rPr>
        <w:t xml:space="preserve"> </w:t>
      </w:r>
      <w:r w:rsidRPr="009449F3">
        <w:rPr>
          <w:rFonts w:ascii="David" w:hAnsi="David" w:cs="David" w:hint="eastAsia"/>
          <w:u w:val="single"/>
          <w:rtl/>
        </w:rPr>
        <w:t>מדינה</w:t>
      </w:r>
      <w:r w:rsidRPr="009449F3">
        <w:rPr>
          <w:rFonts w:ascii="David" w:hAnsi="David" w:cs="David"/>
          <w:rtl/>
        </w:rPr>
        <w:t xml:space="preserve"> </w:t>
      </w:r>
      <w:r w:rsidRPr="009449F3">
        <w:rPr>
          <w:rFonts w:ascii="David" w:hAnsi="David" w:cs="David" w:hint="eastAsia"/>
          <w:rtl/>
        </w:rPr>
        <w:t>–</w:t>
      </w:r>
      <w:r w:rsidRPr="009449F3">
        <w:rPr>
          <w:rFonts w:ascii="David" w:hAnsi="David" w:cs="David"/>
          <w:rtl/>
        </w:rPr>
        <w:t xml:space="preserve"> לרבות תאגיד ממלכתי או ממשלתי וכן מוסד ממלכתי שהוקם על פי חיקוק, שהממשלה, באישור ועדת החינוך והתרבות של הכנסת, הכריזה עליהם בצו כמוסד המדינה </w:t>
      </w:r>
      <w:r w:rsidRPr="009449F3">
        <w:rPr>
          <w:rFonts w:ascii="David" w:hAnsi="David" w:cs="David" w:hint="eastAsia"/>
          <w:rtl/>
        </w:rPr>
        <w:t>לעניין</w:t>
      </w:r>
      <w:r w:rsidRPr="009449F3">
        <w:rPr>
          <w:rFonts w:ascii="David" w:hAnsi="David" w:cs="David"/>
          <w:rtl/>
        </w:rPr>
        <w:t xml:space="preserve"> חוק זה.</w:t>
      </w:r>
    </w:p>
    <w:p w14:paraId="4287E78A" w14:textId="77777777" w:rsidR="006E23B7" w:rsidRPr="009449F3" w:rsidRDefault="006E23B7" w:rsidP="006F4333">
      <w:pPr>
        <w:pStyle w:val="af8"/>
        <w:numPr>
          <w:ilvl w:val="0"/>
          <w:numId w:val="93"/>
        </w:numPr>
        <w:spacing w:line="360" w:lineRule="auto"/>
        <w:rPr>
          <w:rFonts w:ascii="David" w:hAnsi="David" w:cs="David"/>
        </w:rPr>
      </w:pPr>
      <w:r w:rsidRPr="009449F3">
        <w:rPr>
          <w:rFonts w:ascii="David" w:hAnsi="David" w:cs="David" w:hint="eastAsia"/>
          <w:u w:val="single"/>
          <w:rtl/>
        </w:rPr>
        <w:t>חומר</w:t>
      </w:r>
      <w:r w:rsidRPr="009449F3">
        <w:rPr>
          <w:rFonts w:ascii="David" w:hAnsi="David" w:cs="David"/>
          <w:u w:val="single"/>
          <w:rtl/>
        </w:rPr>
        <w:t xml:space="preserve"> </w:t>
      </w:r>
      <w:r w:rsidRPr="009449F3">
        <w:rPr>
          <w:rFonts w:ascii="David" w:hAnsi="David" w:cs="David" w:hint="eastAsia"/>
          <w:u w:val="single"/>
          <w:rtl/>
        </w:rPr>
        <w:t>ארכיוני</w:t>
      </w:r>
      <w:r w:rsidRPr="009449F3">
        <w:rPr>
          <w:rFonts w:ascii="David" w:hAnsi="David" w:cs="David"/>
          <w:rtl/>
        </w:rPr>
        <w:t xml:space="preserve"> </w:t>
      </w:r>
      <w:r w:rsidRPr="009449F3">
        <w:rPr>
          <w:rFonts w:ascii="David" w:hAnsi="David" w:cs="David" w:hint="eastAsia"/>
          <w:rtl/>
        </w:rPr>
        <w:t>–</w:t>
      </w:r>
      <w:r w:rsidRPr="009449F3">
        <w:rPr>
          <w:rFonts w:ascii="David" w:hAnsi="David" w:cs="David"/>
          <w:rtl/>
        </w:rPr>
        <w:t xml:space="preserve"> כל כתב על גבי כל מצע (ניירי/דיגיטלי/אור קולי) המצוי, או היה מצוי, ברשותו של מוסד ממוסדות המדינה או בכל מקום שהוא ויש בו עניין לחקר העבר, העם, המדינה או החברה, או שהוא קשור לזכרם או לפעולתם של אנשי ש</w:t>
      </w:r>
      <w:r w:rsidRPr="009449F3">
        <w:rPr>
          <w:rFonts w:ascii="David" w:hAnsi="David" w:cs="David" w:hint="eastAsia"/>
          <w:rtl/>
        </w:rPr>
        <w:t>ם</w:t>
      </w:r>
      <w:r w:rsidRPr="009449F3">
        <w:rPr>
          <w:rFonts w:ascii="David" w:hAnsi="David" w:cs="David"/>
          <w:rtl/>
        </w:rPr>
        <w:t>.</w:t>
      </w:r>
    </w:p>
    <w:p w14:paraId="72CA7FC8" w14:textId="77777777" w:rsidR="006E23B7" w:rsidRPr="009449F3" w:rsidRDefault="006E23B7" w:rsidP="006F4333">
      <w:pPr>
        <w:pStyle w:val="affffff5"/>
        <w:numPr>
          <w:ilvl w:val="0"/>
          <w:numId w:val="93"/>
        </w:numPr>
        <w:spacing w:line="360" w:lineRule="auto"/>
        <w:rPr>
          <w:rFonts w:ascii="David" w:hAnsi="David" w:cs="David"/>
          <w:sz w:val="24"/>
          <w:szCs w:val="24"/>
        </w:rPr>
      </w:pPr>
      <w:r w:rsidRPr="009449F3">
        <w:rPr>
          <w:rFonts w:ascii="David" w:hAnsi="David" w:cs="David"/>
          <w:sz w:val="24"/>
          <w:szCs w:val="24"/>
          <w:u w:val="single"/>
          <w:rtl/>
        </w:rPr>
        <w:t>הפקדה פיסית</w:t>
      </w:r>
      <w:r w:rsidRPr="009449F3">
        <w:rPr>
          <w:rFonts w:ascii="David" w:hAnsi="David" w:cs="David"/>
          <w:sz w:val="24"/>
          <w:szCs w:val="24"/>
          <w:rtl/>
        </w:rPr>
        <w:t xml:space="preserve"> – אוסף של תיעוד פיזי (ניירי, אודיו ויזואלי וכדו') בנושא מסוים ו/או מיחידה מסוימת, המסודר בתיקים ו/או מכלים ייעודיים ונועד לשמירה לצמיתות. </w:t>
      </w:r>
    </w:p>
    <w:p w14:paraId="5D951603" w14:textId="77777777" w:rsidR="006E23B7" w:rsidRPr="009449F3" w:rsidRDefault="006E23B7" w:rsidP="006F4333">
      <w:pPr>
        <w:pStyle w:val="affffff5"/>
        <w:numPr>
          <w:ilvl w:val="0"/>
          <w:numId w:val="93"/>
        </w:numPr>
        <w:spacing w:line="360" w:lineRule="auto"/>
        <w:rPr>
          <w:rFonts w:ascii="David" w:hAnsi="David" w:cs="David"/>
          <w:sz w:val="24"/>
          <w:szCs w:val="24"/>
        </w:rPr>
      </w:pPr>
      <w:r w:rsidRPr="009449F3">
        <w:rPr>
          <w:rFonts w:ascii="David" w:hAnsi="David" w:cs="David"/>
          <w:sz w:val="24"/>
          <w:szCs w:val="24"/>
          <w:u w:val="single"/>
          <w:rtl/>
        </w:rPr>
        <w:t>תהליך הפקדה</w:t>
      </w:r>
      <w:r w:rsidRPr="009449F3">
        <w:rPr>
          <w:rFonts w:ascii="David" w:hAnsi="David" w:cs="David"/>
          <w:sz w:val="24"/>
          <w:szCs w:val="24"/>
          <w:rtl/>
        </w:rPr>
        <w:t xml:space="preserve"> </w:t>
      </w:r>
      <w:r w:rsidRPr="009449F3">
        <w:rPr>
          <w:rFonts w:ascii="David" w:hAnsi="David" w:cs="David" w:hint="eastAsia"/>
          <w:sz w:val="24"/>
          <w:szCs w:val="24"/>
          <w:rtl/>
        </w:rPr>
        <w:t>–</w:t>
      </w:r>
      <w:r w:rsidRPr="009449F3">
        <w:rPr>
          <w:rFonts w:ascii="David" w:hAnsi="David" w:cs="David"/>
          <w:sz w:val="24"/>
          <w:szCs w:val="24"/>
          <w:rtl/>
        </w:rPr>
        <w:t xml:space="preserve"> תהליך ההכנה </w:t>
      </w:r>
      <w:r w:rsidRPr="009449F3">
        <w:rPr>
          <w:rFonts w:ascii="David" w:hAnsi="David" w:cs="David" w:hint="cs"/>
          <w:sz w:val="24"/>
          <w:szCs w:val="24"/>
          <w:rtl/>
        </w:rPr>
        <w:t>וה</w:t>
      </w:r>
      <w:r w:rsidRPr="009449F3">
        <w:rPr>
          <w:rFonts w:ascii="David" w:hAnsi="David" w:cs="David"/>
          <w:sz w:val="24"/>
          <w:szCs w:val="24"/>
          <w:rtl/>
        </w:rPr>
        <w:t>העברה של סדרה או סדרות של תיעוד ארכיוני לשמירה לצמיתות בארכיון המדינה.</w:t>
      </w:r>
    </w:p>
    <w:p w14:paraId="3B7A62C2" w14:textId="77777777" w:rsidR="006E23B7" w:rsidRPr="009449F3" w:rsidRDefault="006E23B7" w:rsidP="006F4333">
      <w:pPr>
        <w:pStyle w:val="affffff5"/>
        <w:numPr>
          <w:ilvl w:val="0"/>
          <w:numId w:val="93"/>
        </w:numPr>
        <w:spacing w:line="360" w:lineRule="auto"/>
        <w:rPr>
          <w:rFonts w:ascii="David" w:hAnsi="David" w:cs="David"/>
          <w:sz w:val="24"/>
          <w:szCs w:val="24"/>
        </w:rPr>
      </w:pPr>
      <w:r w:rsidRPr="009449F3">
        <w:rPr>
          <w:rFonts w:ascii="David" w:hAnsi="David" w:cs="David"/>
          <w:sz w:val="24"/>
          <w:szCs w:val="24"/>
          <w:u w:val="single"/>
          <w:rtl/>
        </w:rPr>
        <w:t>גוף מפקיד</w:t>
      </w:r>
      <w:r w:rsidRPr="009449F3">
        <w:rPr>
          <w:rFonts w:ascii="David" w:hAnsi="David" w:cs="David"/>
          <w:sz w:val="24"/>
          <w:szCs w:val="24"/>
          <w:rtl/>
        </w:rPr>
        <w:t xml:space="preserve"> </w:t>
      </w:r>
      <w:r w:rsidRPr="009449F3">
        <w:rPr>
          <w:rFonts w:ascii="David" w:hAnsi="David" w:cs="David" w:hint="eastAsia"/>
          <w:sz w:val="24"/>
          <w:szCs w:val="24"/>
          <w:rtl/>
        </w:rPr>
        <w:t>–</w:t>
      </w:r>
      <w:r w:rsidRPr="009449F3">
        <w:rPr>
          <w:rFonts w:ascii="David" w:hAnsi="David" w:cs="David"/>
          <w:sz w:val="24"/>
          <w:szCs w:val="24"/>
          <w:rtl/>
        </w:rPr>
        <w:t xml:space="preserve"> משרד ממשלתי, או </w:t>
      </w:r>
      <w:r w:rsidRPr="009449F3">
        <w:rPr>
          <w:rFonts w:ascii="David" w:hAnsi="David" w:cs="David" w:hint="cs"/>
          <w:sz w:val="24"/>
          <w:szCs w:val="24"/>
          <w:rtl/>
        </w:rPr>
        <w:t>מוסד</w:t>
      </w:r>
      <w:r w:rsidRPr="009449F3">
        <w:rPr>
          <w:rFonts w:ascii="David" w:hAnsi="David" w:cs="David"/>
          <w:sz w:val="24"/>
          <w:szCs w:val="24"/>
          <w:rtl/>
        </w:rPr>
        <w:t xml:space="preserve"> </w:t>
      </w:r>
      <w:r w:rsidRPr="009449F3">
        <w:rPr>
          <w:rFonts w:ascii="David" w:hAnsi="David" w:cs="David" w:hint="cs"/>
          <w:sz w:val="24"/>
          <w:szCs w:val="24"/>
          <w:rtl/>
        </w:rPr>
        <w:t>מדינה</w:t>
      </w:r>
      <w:r w:rsidRPr="009449F3">
        <w:rPr>
          <w:rFonts w:ascii="David" w:hAnsi="David" w:cs="David"/>
          <w:sz w:val="24"/>
          <w:szCs w:val="24"/>
          <w:rtl/>
        </w:rPr>
        <w:t xml:space="preserve"> אחר, המפקיד </w:t>
      </w:r>
      <w:r w:rsidRPr="009449F3">
        <w:rPr>
          <w:rFonts w:ascii="David" w:hAnsi="David" w:cs="David" w:hint="cs"/>
          <w:sz w:val="24"/>
          <w:szCs w:val="24"/>
          <w:rtl/>
        </w:rPr>
        <w:t>תיעוד</w:t>
      </w:r>
      <w:r w:rsidRPr="009449F3">
        <w:rPr>
          <w:rFonts w:ascii="David" w:hAnsi="David" w:cs="David"/>
          <w:sz w:val="24"/>
          <w:szCs w:val="24"/>
          <w:rtl/>
        </w:rPr>
        <w:t xml:space="preserve"> </w:t>
      </w:r>
      <w:r w:rsidRPr="009449F3">
        <w:rPr>
          <w:rFonts w:ascii="David" w:hAnsi="David" w:cs="David" w:hint="cs"/>
          <w:sz w:val="24"/>
          <w:szCs w:val="24"/>
          <w:rtl/>
        </w:rPr>
        <w:t>ארכיוני</w:t>
      </w:r>
      <w:r w:rsidRPr="009449F3">
        <w:rPr>
          <w:rFonts w:ascii="David" w:hAnsi="David" w:cs="David"/>
          <w:sz w:val="24"/>
          <w:szCs w:val="24"/>
          <w:rtl/>
        </w:rPr>
        <w:t xml:space="preserve"> פיזי המיועד לשמירה לצמיתות על פי חוק הארכיונים ותקנותיו.</w:t>
      </w:r>
    </w:p>
    <w:p w14:paraId="612B7501" w14:textId="77777777" w:rsidR="006E23B7" w:rsidRPr="009449F3" w:rsidRDefault="006E23B7" w:rsidP="006F4333">
      <w:pPr>
        <w:pStyle w:val="affffff5"/>
        <w:numPr>
          <w:ilvl w:val="0"/>
          <w:numId w:val="93"/>
        </w:numPr>
        <w:spacing w:line="360" w:lineRule="auto"/>
        <w:rPr>
          <w:rFonts w:ascii="David" w:hAnsi="David" w:cs="David"/>
          <w:sz w:val="24"/>
          <w:szCs w:val="24"/>
          <w:rtl/>
        </w:rPr>
      </w:pPr>
      <w:r w:rsidRPr="009449F3">
        <w:rPr>
          <w:rFonts w:ascii="David" w:hAnsi="David" w:cs="David"/>
          <w:sz w:val="24"/>
          <w:szCs w:val="24"/>
          <w:u w:val="single"/>
          <w:rtl/>
        </w:rPr>
        <w:t>האחראי לניהול רשומות</w:t>
      </w:r>
      <w:r w:rsidRPr="009449F3">
        <w:rPr>
          <w:rFonts w:ascii="David" w:hAnsi="David" w:cs="David"/>
          <w:sz w:val="24"/>
          <w:szCs w:val="24"/>
          <w:rtl/>
        </w:rPr>
        <w:t xml:space="preserve"> </w:t>
      </w:r>
      <w:r w:rsidRPr="009449F3">
        <w:rPr>
          <w:rFonts w:ascii="David" w:hAnsi="David" w:cs="David" w:hint="eastAsia"/>
          <w:sz w:val="24"/>
          <w:szCs w:val="24"/>
          <w:rtl/>
        </w:rPr>
        <w:t>–</w:t>
      </w:r>
      <w:r w:rsidRPr="009449F3">
        <w:rPr>
          <w:rFonts w:ascii="David" w:hAnsi="David" w:cs="David"/>
          <w:sz w:val="24"/>
          <w:szCs w:val="24"/>
          <w:rtl/>
        </w:rPr>
        <w:t xml:space="preserve"> עובד הממונה על ניהול תקין של רשומות המוסד בכפיפות להוראות ארכיון המדינה.</w:t>
      </w:r>
    </w:p>
    <w:p w14:paraId="5B34A0F8" w14:textId="77777777" w:rsidR="006E23B7" w:rsidRPr="009449F3" w:rsidRDefault="006E23B7" w:rsidP="006F4333">
      <w:pPr>
        <w:pStyle w:val="af8"/>
        <w:numPr>
          <w:ilvl w:val="0"/>
          <w:numId w:val="93"/>
        </w:numPr>
        <w:spacing w:line="360" w:lineRule="auto"/>
        <w:rPr>
          <w:rFonts w:ascii="David" w:hAnsi="David" w:cs="David"/>
        </w:rPr>
      </w:pPr>
      <w:r w:rsidRPr="009449F3">
        <w:rPr>
          <w:rFonts w:ascii="David" w:hAnsi="David" w:cs="David"/>
          <w:u w:val="single"/>
          <w:rtl/>
        </w:rPr>
        <w:t>רשימת הפקדה</w:t>
      </w:r>
      <w:r w:rsidRPr="009449F3">
        <w:rPr>
          <w:rFonts w:ascii="David" w:hAnsi="David" w:cs="David"/>
          <w:rtl/>
        </w:rPr>
        <w:t xml:space="preserve"> </w:t>
      </w:r>
      <w:r w:rsidRPr="009449F3">
        <w:rPr>
          <w:rFonts w:ascii="David" w:hAnsi="David" w:cs="David" w:hint="eastAsia"/>
          <w:rtl/>
        </w:rPr>
        <w:t>–</w:t>
      </w:r>
      <w:r w:rsidRPr="009449F3">
        <w:rPr>
          <w:rFonts w:ascii="David" w:hAnsi="David" w:cs="David"/>
          <w:rtl/>
        </w:rPr>
        <w:t xml:space="preserve"> רשימה מפורטת המלווה את ההפקדה ומתארת את תכולתה. רשימ</w:t>
      </w:r>
      <w:r w:rsidRPr="009449F3">
        <w:rPr>
          <w:rFonts w:ascii="David" w:hAnsi="David" w:cs="David" w:hint="eastAsia"/>
          <w:rtl/>
        </w:rPr>
        <w:t>ת</w:t>
      </w:r>
      <w:r w:rsidRPr="009449F3">
        <w:rPr>
          <w:rFonts w:ascii="David" w:hAnsi="David" w:cs="David"/>
          <w:rtl/>
        </w:rPr>
        <w:t xml:space="preserve"> ההפקדה הינה קובץ ממוחשב (אקסל) </w:t>
      </w:r>
      <w:r w:rsidRPr="009449F3">
        <w:rPr>
          <w:rFonts w:ascii="David" w:hAnsi="David" w:cs="David" w:hint="eastAsia"/>
          <w:rtl/>
        </w:rPr>
        <w:t>המסודר</w:t>
      </w:r>
      <w:r w:rsidRPr="009449F3">
        <w:rPr>
          <w:rFonts w:ascii="David" w:hAnsi="David" w:cs="David"/>
          <w:rtl/>
        </w:rPr>
        <w:t xml:space="preserve"> </w:t>
      </w:r>
      <w:r w:rsidRPr="009449F3">
        <w:rPr>
          <w:rFonts w:ascii="David" w:hAnsi="David" w:cs="David" w:hint="eastAsia"/>
          <w:rtl/>
        </w:rPr>
        <w:t>ע</w:t>
      </w:r>
      <w:r w:rsidRPr="009449F3">
        <w:rPr>
          <w:rFonts w:ascii="David" w:hAnsi="David" w:cs="David"/>
          <w:rtl/>
        </w:rPr>
        <w:t xml:space="preserve">ל פי תבנית של הארכיון, </w:t>
      </w:r>
      <w:r w:rsidRPr="009449F3">
        <w:rPr>
          <w:rFonts w:ascii="David" w:hAnsi="David" w:cs="David" w:hint="eastAsia"/>
          <w:rtl/>
        </w:rPr>
        <w:t>ו</w:t>
      </w:r>
      <w:r w:rsidRPr="009449F3">
        <w:rPr>
          <w:rFonts w:ascii="David" w:hAnsi="David" w:cs="David"/>
          <w:rtl/>
        </w:rPr>
        <w:t>מורכבת מגיליון "כותרת" ומגיליון "פרטי התיקים". (</w:t>
      </w:r>
      <w:hyperlink r:id="rId41" w:history="1">
        <w:r w:rsidRPr="009449F3">
          <w:rPr>
            <w:rStyle w:val="Hyperlink"/>
            <w:rFonts w:ascii="David" w:hAnsi="David" w:cs="David" w:hint="eastAsia"/>
            <w:rtl/>
          </w:rPr>
          <w:t>לינק</w:t>
        </w:r>
        <w:r w:rsidRPr="009449F3">
          <w:rPr>
            <w:rStyle w:val="Hyperlink"/>
            <w:rFonts w:ascii="David" w:hAnsi="David" w:cs="David"/>
            <w:rtl/>
          </w:rPr>
          <w:t xml:space="preserve"> </w:t>
        </w:r>
        <w:r w:rsidRPr="009449F3">
          <w:rPr>
            <w:rStyle w:val="Hyperlink"/>
            <w:rFonts w:ascii="David" w:hAnsi="David" w:cs="David" w:hint="eastAsia"/>
            <w:rtl/>
          </w:rPr>
          <w:t>לקובץ</w:t>
        </w:r>
        <w:r w:rsidRPr="009449F3">
          <w:rPr>
            <w:rStyle w:val="Hyperlink"/>
            <w:rFonts w:ascii="David" w:hAnsi="David" w:cs="David"/>
            <w:rtl/>
          </w:rPr>
          <w:t xml:space="preserve"> </w:t>
        </w:r>
        <w:r w:rsidRPr="009449F3">
          <w:rPr>
            <w:rStyle w:val="Hyperlink"/>
            <w:rFonts w:ascii="David" w:hAnsi="David" w:cs="David" w:hint="eastAsia"/>
            <w:rtl/>
          </w:rPr>
          <w:t>עדכני</w:t>
        </w:r>
      </w:hyperlink>
      <w:r w:rsidRPr="009449F3">
        <w:rPr>
          <w:rFonts w:ascii="David" w:hAnsi="David" w:cs="David"/>
          <w:rtl/>
        </w:rPr>
        <w:t>).</w:t>
      </w:r>
    </w:p>
    <w:p w14:paraId="0D1042BB" w14:textId="77777777" w:rsidR="006E23B7" w:rsidRPr="009449F3" w:rsidRDefault="006E23B7" w:rsidP="006E23B7">
      <w:pPr>
        <w:pStyle w:val="affffffff2"/>
        <w:rPr>
          <w:rFonts w:ascii="David" w:hAnsi="David" w:cs="David"/>
          <w:b/>
          <w:bCs/>
          <w:u w:val="single"/>
          <w:rtl/>
        </w:rPr>
      </w:pPr>
    </w:p>
    <w:p w14:paraId="43DCC458" w14:textId="77777777" w:rsidR="006E23B7" w:rsidRPr="009449F3" w:rsidRDefault="006E23B7" w:rsidP="006E23B7">
      <w:pPr>
        <w:pStyle w:val="affffffff2"/>
        <w:rPr>
          <w:rFonts w:ascii="David" w:hAnsi="David" w:cs="David"/>
          <w:b/>
          <w:bCs/>
          <w:u w:val="single"/>
        </w:rPr>
      </w:pPr>
      <w:r w:rsidRPr="009449F3">
        <w:rPr>
          <w:rFonts w:ascii="David" w:hAnsi="David" w:cs="David" w:hint="cs"/>
          <w:b/>
          <w:bCs/>
          <w:u w:val="single"/>
          <w:rtl/>
        </w:rPr>
        <w:t>פירוט</w:t>
      </w:r>
      <w:r w:rsidRPr="009449F3">
        <w:rPr>
          <w:rFonts w:ascii="David" w:hAnsi="David" w:cs="David"/>
          <w:b/>
          <w:bCs/>
          <w:u w:val="single"/>
          <w:rtl/>
        </w:rPr>
        <w:t xml:space="preserve"> </w:t>
      </w:r>
      <w:r w:rsidRPr="009449F3">
        <w:rPr>
          <w:rFonts w:ascii="David" w:hAnsi="David" w:cs="David" w:hint="cs"/>
          <w:b/>
          <w:bCs/>
          <w:u w:val="single"/>
          <w:rtl/>
        </w:rPr>
        <w:t>תהליך</w:t>
      </w:r>
      <w:r w:rsidRPr="009449F3">
        <w:rPr>
          <w:rFonts w:ascii="David" w:hAnsi="David" w:cs="David"/>
          <w:b/>
          <w:bCs/>
          <w:u w:val="single"/>
          <w:rtl/>
        </w:rPr>
        <w:t xml:space="preserve"> </w:t>
      </w:r>
      <w:r w:rsidRPr="009449F3">
        <w:rPr>
          <w:rFonts w:ascii="David" w:hAnsi="David" w:cs="David" w:hint="cs"/>
          <w:b/>
          <w:bCs/>
          <w:u w:val="single"/>
          <w:rtl/>
        </w:rPr>
        <w:t>העבודה</w:t>
      </w:r>
    </w:p>
    <w:p w14:paraId="07653798" w14:textId="77777777" w:rsidR="006E23B7" w:rsidRPr="009449F3" w:rsidRDefault="006E23B7" w:rsidP="006F4333">
      <w:pPr>
        <w:pStyle w:val="affffffff2"/>
        <w:numPr>
          <w:ilvl w:val="0"/>
          <w:numId w:val="94"/>
        </w:numPr>
        <w:rPr>
          <w:rFonts w:ascii="David" w:hAnsi="David" w:cs="David"/>
          <w:b/>
          <w:bCs/>
          <w:u w:val="single"/>
        </w:rPr>
      </w:pPr>
      <w:r w:rsidRPr="009449F3">
        <w:rPr>
          <w:rFonts w:ascii="David" w:hAnsi="David" w:cs="David" w:hint="cs"/>
          <w:b/>
          <w:bCs/>
          <w:u w:val="single"/>
          <w:rtl/>
        </w:rPr>
        <w:t>כללי</w:t>
      </w:r>
      <w:r w:rsidRPr="009449F3">
        <w:rPr>
          <w:rFonts w:ascii="David" w:hAnsi="David" w:cs="David"/>
          <w:b/>
          <w:bCs/>
          <w:u w:val="single"/>
          <w:rtl/>
        </w:rPr>
        <w:t>:</w:t>
      </w:r>
    </w:p>
    <w:p w14:paraId="51126A9B"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נוהל זה מיועד </w:t>
      </w:r>
      <w:r w:rsidRPr="009449F3">
        <w:rPr>
          <w:rFonts w:ascii="David" w:hAnsi="David" w:cs="David" w:hint="eastAsia"/>
          <w:rtl/>
        </w:rPr>
        <w:t>להפקדת</w:t>
      </w:r>
      <w:r w:rsidRPr="009449F3">
        <w:rPr>
          <w:rFonts w:ascii="David" w:hAnsi="David" w:cs="David"/>
          <w:rtl/>
        </w:rPr>
        <w:t xml:space="preserve"> </w:t>
      </w:r>
      <w:r w:rsidRPr="009449F3">
        <w:rPr>
          <w:rFonts w:ascii="David" w:hAnsi="David" w:cs="David" w:hint="eastAsia"/>
          <w:rtl/>
        </w:rPr>
        <w:t>חומר</w:t>
      </w:r>
      <w:r w:rsidRPr="009449F3">
        <w:rPr>
          <w:rFonts w:ascii="David" w:hAnsi="David" w:cs="David"/>
          <w:rtl/>
        </w:rPr>
        <w:t xml:space="preserve"> ארכיוני </w:t>
      </w:r>
      <w:r w:rsidRPr="009449F3">
        <w:rPr>
          <w:rFonts w:ascii="David" w:hAnsi="David" w:cs="David" w:hint="eastAsia"/>
          <w:rtl/>
        </w:rPr>
        <w:t>ניירי</w:t>
      </w:r>
      <w:r w:rsidRPr="009449F3">
        <w:rPr>
          <w:rFonts w:ascii="David" w:hAnsi="David" w:cs="David"/>
          <w:rtl/>
        </w:rPr>
        <w:t xml:space="preserve"> המאורגן בתיקים/קלסרים, והפקדתם תתבצע על פי הכללים המפורטים בו. </w:t>
      </w:r>
    </w:p>
    <w:p w14:paraId="4A90927A"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הפקדת </w:t>
      </w:r>
      <w:r w:rsidRPr="009449F3">
        <w:rPr>
          <w:rFonts w:ascii="David" w:hAnsi="David" w:cs="David" w:hint="eastAsia"/>
          <w:rtl/>
        </w:rPr>
        <w:t>תיעוד</w:t>
      </w:r>
      <w:r w:rsidRPr="009449F3">
        <w:rPr>
          <w:rFonts w:ascii="David" w:hAnsi="David" w:cs="David"/>
          <w:rtl/>
        </w:rPr>
        <w:t xml:space="preserve"> פיסי מסוג אחר כגון: תצלומים, מפות, סרטים, תקליטים, </w:t>
      </w:r>
      <w:r w:rsidRPr="009449F3">
        <w:rPr>
          <w:rFonts w:ascii="David" w:hAnsi="David" w:cs="David" w:hint="eastAsia"/>
          <w:rtl/>
        </w:rPr>
        <w:t>בולים</w:t>
      </w:r>
      <w:r w:rsidRPr="009449F3">
        <w:rPr>
          <w:rFonts w:ascii="David" w:hAnsi="David" w:cs="David"/>
          <w:rtl/>
        </w:rPr>
        <w:t xml:space="preserve"> וכו', </w:t>
      </w:r>
      <w:r w:rsidRPr="009449F3">
        <w:rPr>
          <w:rFonts w:ascii="David" w:hAnsi="David" w:cs="David" w:hint="eastAsia"/>
          <w:rtl/>
        </w:rPr>
        <w:t>י</w:t>
      </w:r>
      <w:r w:rsidRPr="009449F3">
        <w:rPr>
          <w:rFonts w:ascii="David" w:hAnsi="David" w:cs="David"/>
          <w:rtl/>
        </w:rPr>
        <w:t xml:space="preserve">בוצע לפי הוראות מיוחדות, </w:t>
      </w:r>
      <w:r w:rsidRPr="009449F3">
        <w:rPr>
          <w:rFonts w:ascii="David" w:hAnsi="David" w:cs="David" w:hint="eastAsia"/>
          <w:rtl/>
        </w:rPr>
        <w:t>שיינתנו</w:t>
      </w:r>
      <w:r w:rsidRPr="009449F3">
        <w:rPr>
          <w:rFonts w:ascii="David" w:hAnsi="David" w:cs="David"/>
          <w:rtl/>
        </w:rPr>
        <w:t xml:space="preserve"> בהתאם לאופיו של התיעוד.</w:t>
      </w:r>
    </w:p>
    <w:p w14:paraId="49143A11"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התיעוד יועבר לארכיון המדינה במחזורי הפקדה שלמים, המסודרים בהתאם </w:t>
      </w:r>
      <w:r w:rsidRPr="009449F3">
        <w:rPr>
          <w:rFonts w:ascii="David" w:hAnsi="David" w:cs="David"/>
          <w:b/>
          <w:bCs/>
          <w:rtl/>
        </w:rPr>
        <w:t>לסידור המקורי</w:t>
      </w:r>
      <w:r w:rsidRPr="009449F3">
        <w:rPr>
          <w:rFonts w:ascii="David" w:hAnsi="David" w:cs="David"/>
          <w:rtl/>
        </w:rPr>
        <w:t xml:space="preserve"> בו נוצרו או נוהלו, </w:t>
      </w:r>
      <w:r w:rsidRPr="009449F3">
        <w:rPr>
          <w:rFonts w:ascii="David" w:hAnsi="David" w:cs="David" w:hint="eastAsia"/>
          <w:rtl/>
        </w:rPr>
        <w:t>וזאת</w:t>
      </w:r>
      <w:r w:rsidRPr="009449F3">
        <w:rPr>
          <w:rFonts w:ascii="David" w:hAnsi="David" w:cs="David"/>
          <w:rtl/>
        </w:rPr>
        <w:t xml:space="preserve">, רק לאחר תיאום מוקדם עם </w:t>
      </w:r>
      <w:r w:rsidRPr="009449F3">
        <w:rPr>
          <w:rFonts w:ascii="David" w:hAnsi="David" w:cs="David" w:hint="eastAsia"/>
          <w:rtl/>
        </w:rPr>
        <w:t>נציג</w:t>
      </w:r>
      <w:r w:rsidRPr="009449F3">
        <w:rPr>
          <w:rFonts w:ascii="David" w:hAnsi="David" w:cs="David"/>
          <w:rtl/>
        </w:rPr>
        <w:t xml:space="preserve"> הארכיון וקבלת אישור מראש. </w:t>
      </w:r>
    </w:p>
    <w:p w14:paraId="28048069"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טרם העברת התיעוד יש ליצור רשימת מצאי בדוח אקסל ייעודי – "רשימת ההפקדה לחומר ניירי" – הנמצאת באתר האינטרנט של ארכיון המדינה </w:t>
      </w:r>
    </w:p>
    <w:p w14:paraId="4FBEF4A4"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רשימה זו בנויה כבסיס נתונים מוכן להזנה במערכת התפעולית של הארכיון ומאפשרת לארכיון לקלוט בצורה </w:t>
      </w:r>
      <w:r w:rsidRPr="009449F3">
        <w:rPr>
          <w:rFonts w:ascii="David" w:hAnsi="David" w:cs="David" w:hint="eastAsia"/>
          <w:rtl/>
        </w:rPr>
        <w:t>תקינה</w:t>
      </w:r>
      <w:r w:rsidRPr="009449F3">
        <w:rPr>
          <w:rFonts w:ascii="David" w:hAnsi="David" w:cs="David"/>
          <w:rtl/>
        </w:rPr>
        <w:t xml:space="preserve"> את </w:t>
      </w:r>
      <w:r w:rsidRPr="009449F3">
        <w:rPr>
          <w:rFonts w:ascii="David" w:hAnsi="David" w:cs="David" w:hint="eastAsia"/>
          <w:rtl/>
        </w:rPr>
        <w:t>נתוני</w:t>
      </w:r>
      <w:r w:rsidRPr="009449F3">
        <w:rPr>
          <w:rFonts w:ascii="David" w:hAnsi="David" w:cs="David"/>
          <w:rtl/>
        </w:rPr>
        <w:t xml:space="preserve"> התיעוד המיועד לשמירה לצמיתות.</w:t>
      </w:r>
    </w:p>
    <w:p w14:paraId="6BBC0FC4"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rtl/>
        </w:rPr>
        <w:t xml:space="preserve">יש להקפיד על מילוי כל שדות החובה, </w:t>
      </w:r>
      <w:r w:rsidRPr="009449F3">
        <w:rPr>
          <w:rFonts w:ascii="David" w:hAnsi="David" w:cs="David" w:hint="eastAsia"/>
          <w:rtl/>
        </w:rPr>
        <w:t>על</w:t>
      </w:r>
      <w:r w:rsidRPr="009449F3">
        <w:rPr>
          <w:rFonts w:ascii="David" w:hAnsi="David" w:cs="David"/>
          <w:rtl/>
        </w:rPr>
        <w:t xml:space="preserve"> </w:t>
      </w:r>
      <w:r w:rsidRPr="009449F3">
        <w:rPr>
          <w:rFonts w:ascii="David" w:hAnsi="David" w:cs="David" w:hint="eastAsia"/>
          <w:rtl/>
        </w:rPr>
        <w:t>פי</w:t>
      </w:r>
      <w:r w:rsidRPr="009449F3">
        <w:rPr>
          <w:rFonts w:ascii="David" w:hAnsi="David" w:cs="David"/>
          <w:rtl/>
        </w:rPr>
        <w:t xml:space="preserve"> </w:t>
      </w:r>
      <w:r w:rsidRPr="009449F3">
        <w:rPr>
          <w:rFonts w:ascii="David" w:hAnsi="David" w:cs="David" w:hint="eastAsia"/>
          <w:rtl/>
        </w:rPr>
        <w:t>הסברים</w:t>
      </w:r>
      <w:r w:rsidRPr="009449F3">
        <w:rPr>
          <w:rFonts w:ascii="David" w:hAnsi="David" w:cs="David"/>
          <w:rtl/>
        </w:rPr>
        <w:t xml:space="preserve"> </w:t>
      </w:r>
      <w:r w:rsidRPr="009449F3">
        <w:rPr>
          <w:rFonts w:ascii="David" w:hAnsi="David" w:cs="David" w:hint="eastAsia"/>
          <w:rtl/>
        </w:rPr>
        <w:t>המלווים</w:t>
      </w:r>
      <w:r w:rsidRPr="009449F3">
        <w:rPr>
          <w:rFonts w:ascii="David" w:hAnsi="David" w:cs="David"/>
          <w:rtl/>
        </w:rPr>
        <w:t xml:space="preserve"> </w:t>
      </w:r>
      <w:r w:rsidRPr="009449F3">
        <w:rPr>
          <w:rFonts w:ascii="David" w:hAnsi="David" w:cs="David" w:hint="eastAsia"/>
          <w:rtl/>
        </w:rPr>
        <w:t>את</w:t>
      </w:r>
      <w:r w:rsidRPr="009449F3">
        <w:rPr>
          <w:rFonts w:ascii="David" w:hAnsi="David" w:cs="David"/>
          <w:rtl/>
        </w:rPr>
        <w:t xml:space="preserve"> </w:t>
      </w:r>
      <w:r w:rsidRPr="009449F3">
        <w:rPr>
          <w:rFonts w:ascii="David" w:hAnsi="David" w:cs="David" w:hint="eastAsia"/>
          <w:rtl/>
        </w:rPr>
        <w:t>הרשימה</w:t>
      </w:r>
      <w:r w:rsidRPr="009449F3">
        <w:rPr>
          <w:rFonts w:ascii="David" w:hAnsi="David" w:cs="David"/>
          <w:rtl/>
        </w:rPr>
        <w:t>, ואין למחוק או לשנות את סדר השדות בקובץ.</w:t>
      </w:r>
    </w:p>
    <w:p w14:paraId="28B5CA64" w14:textId="77777777" w:rsidR="006E23B7" w:rsidRPr="009449F3" w:rsidRDefault="006E23B7" w:rsidP="006F4333">
      <w:pPr>
        <w:pStyle w:val="af8"/>
        <w:numPr>
          <w:ilvl w:val="1"/>
          <w:numId w:val="95"/>
        </w:numPr>
        <w:spacing w:after="200" w:line="360" w:lineRule="auto"/>
        <w:rPr>
          <w:rFonts w:ascii="David" w:hAnsi="David" w:cs="David"/>
        </w:rPr>
      </w:pPr>
      <w:r w:rsidRPr="009449F3">
        <w:rPr>
          <w:rFonts w:ascii="David" w:hAnsi="David" w:cs="David" w:hint="eastAsia"/>
          <w:rtl/>
        </w:rPr>
        <w:t>על</w:t>
      </w:r>
      <w:r w:rsidRPr="009449F3">
        <w:rPr>
          <w:rFonts w:ascii="David" w:hAnsi="David" w:cs="David"/>
          <w:rtl/>
        </w:rPr>
        <w:t xml:space="preserve"> הגוף המפקיד למסור את רשימת ההפקדה בצירוף מפתח התיוק ועזרי התמצאות אחרים, ששימשו בעבודה השוטפת.</w:t>
      </w:r>
    </w:p>
    <w:p w14:paraId="61221F4A" w14:textId="77777777" w:rsidR="006E23B7" w:rsidRPr="009449F3" w:rsidRDefault="006E23B7" w:rsidP="006F4333">
      <w:pPr>
        <w:pStyle w:val="af8"/>
        <w:numPr>
          <w:ilvl w:val="1"/>
          <w:numId w:val="95"/>
        </w:numPr>
        <w:spacing w:line="360" w:lineRule="auto"/>
        <w:rPr>
          <w:rFonts w:ascii="David" w:hAnsi="David" w:cs="David"/>
          <w:rtl/>
        </w:rPr>
      </w:pPr>
      <w:r w:rsidRPr="009449F3">
        <w:rPr>
          <w:rFonts w:ascii="David" w:hAnsi="David" w:cs="David"/>
          <w:rtl/>
        </w:rPr>
        <w:t>יש להקפיד על ניסוח קריא וברור על גבי התיקים, ובהתאמה גם בקובץ האקסל.</w:t>
      </w:r>
    </w:p>
    <w:p w14:paraId="7517463A" w14:textId="77777777" w:rsidR="006E23B7" w:rsidRPr="009449F3" w:rsidRDefault="006E23B7" w:rsidP="006E23B7">
      <w:pPr>
        <w:pStyle w:val="affffffff2"/>
        <w:ind w:left="360"/>
        <w:rPr>
          <w:rFonts w:ascii="David" w:hAnsi="David" w:cs="David"/>
          <w:b/>
          <w:bCs/>
          <w:u w:val="single"/>
          <w:rtl/>
        </w:rPr>
      </w:pPr>
      <w:r w:rsidRPr="009449F3">
        <w:rPr>
          <w:rFonts w:ascii="David" w:hAnsi="David" w:cs="David"/>
          <w:rtl/>
        </w:rPr>
        <w:t xml:space="preserve">חוסר אפשרות לקרוא את הנתונים, או אי התאמה בין התיקים לקובץ הנתונים, לא </w:t>
      </w:r>
      <w:r w:rsidRPr="009449F3">
        <w:rPr>
          <w:rFonts w:ascii="David" w:hAnsi="David" w:cs="David" w:hint="cs"/>
          <w:rtl/>
        </w:rPr>
        <w:t>י</w:t>
      </w:r>
      <w:r w:rsidRPr="009449F3">
        <w:rPr>
          <w:rFonts w:ascii="David" w:hAnsi="David" w:cs="David"/>
          <w:rtl/>
        </w:rPr>
        <w:t>אפשר לארכיון להשלים את הפקדת התיקים בארכיון.</w:t>
      </w:r>
    </w:p>
    <w:p w14:paraId="18EE11F0" w14:textId="77777777" w:rsidR="006E23B7" w:rsidRPr="009449F3" w:rsidRDefault="006E23B7" w:rsidP="006F4333">
      <w:pPr>
        <w:pStyle w:val="affffffff2"/>
        <w:numPr>
          <w:ilvl w:val="0"/>
          <w:numId w:val="94"/>
        </w:numPr>
        <w:rPr>
          <w:rFonts w:ascii="David" w:hAnsi="David" w:cs="David"/>
          <w:b/>
          <w:bCs/>
          <w:u w:val="single"/>
        </w:rPr>
      </w:pPr>
      <w:r w:rsidRPr="009449F3">
        <w:rPr>
          <w:rFonts w:ascii="David" w:hAnsi="David" w:cs="David" w:hint="cs"/>
          <w:b/>
          <w:bCs/>
          <w:u w:val="single"/>
          <w:rtl/>
        </w:rPr>
        <w:lastRenderedPageBreak/>
        <w:t>ה</w:t>
      </w:r>
      <w:r w:rsidRPr="009449F3">
        <w:rPr>
          <w:rFonts w:ascii="David" w:hAnsi="David" w:cs="David"/>
          <w:b/>
          <w:bCs/>
          <w:u w:val="single"/>
          <w:rtl/>
        </w:rPr>
        <w:t>כנת ההפקדה הפיסית בגוף המפקיד</w:t>
      </w:r>
    </w:p>
    <w:p w14:paraId="0032E933"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hint="cs"/>
          <w:rtl/>
        </w:rPr>
        <w:t>נציג</w:t>
      </w:r>
      <w:r w:rsidRPr="009449F3">
        <w:rPr>
          <w:rFonts w:ascii="David" w:hAnsi="David" w:cs="David"/>
          <w:rtl/>
        </w:rPr>
        <w:t xml:space="preserve"> מוסד המדינה, האחראי </w:t>
      </w:r>
      <w:r w:rsidRPr="009449F3">
        <w:rPr>
          <w:rFonts w:ascii="David" w:hAnsi="David" w:cs="David" w:hint="cs"/>
          <w:rtl/>
        </w:rPr>
        <w:t>ע</w:t>
      </w:r>
      <w:r w:rsidRPr="009449F3">
        <w:rPr>
          <w:rFonts w:ascii="David" w:hAnsi="David" w:cs="David"/>
          <w:rtl/>
        </w:rPr>
        <w:t>ל ניהול רשומות בגוף המפקיד, יודיע למחלקת ההפקדות על כוונתו להפקיד תיעוד בארכיון המדינה.</w:t>
      </w:r>
    </w:p>
    <w:p w14:paraId="3C29082B"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ככל שנמצא כי התיעוד הארכיוני אכן מיועד להפקדה, אחראי הרשומות, בסיוע </w:t>
      </w:r>
      <w:r w:rsidRPr="009449F3">
        <w:rPr>
          <w:rFonts w:ascii="David" w:hAnsi="David" w:cs="David" w:hint="cs"/>
          <w:rtl/>
        </w:rPr>
        <w:t>נציג</w:t>
      </w:r>
      <w:r w:rsidRPr="009449F3">
        <w:rPr>
          <w:rFonts w:ascii="David" w:hAnsi="David" w:cs="David"/>
          <w:rtl/>
        </w:rPr>
        <w:t xml:space="preserve"> </w:t>
      </w:r>
      <w:r w:rsidRPr="009449F3">
        <w:rPr>
          <w:rFonts w:ascii="David" w:hAnsi="David" w:cs="David" w:hint="cs"/>
          <w:rtl/>
        </w:rPr>
        <w:t>ארכיון</w:t>
      </w:r>
      <w:r w:rsidRPr="009449F3">
        <w:rPr>
          <w:rFonts w:ascii="David" w:hAnsi="David" w:cs="David"/>
          <w:rtl/>
        </w:rPr>
        <w:t xml:space="preserve"> </w:t>
      </w:r>
      <w:r w:rsidRPr="009449F3">
        <w:rPr>
          <w:rFonts w:ascii="David" w:hAnsi="David" w:cs="David" w:hint="cs"/>
          <w:rtl/>
        </w:rPr>
        <w:t>המדינה</w:t>
      </w:r>
      <w:r w:rsidRPr="009449F3">
        <w:rPr>
          <w:rFonts w:ascii="David" w:hAnsi="David" w:cs="David"/>
          <w:rtl/>
        </w:rPr>
        <w:t>, י</w:t>
      </w:r>
      <w:r w:rsidRPr="009449F3">
        <w:rPr>
          <w:rFonts w:ascii="David" w:hAnsi="David" w:cs="David" w:hint="cs"/>
          <w:rtl/>
        </w:rPr>
        <w:t>נחה</w:t>
      </w:r>
      <w:r w:rsidRPr="009449F3">
        <w:rPr>
          <w:rFonts w:ascii="David" w:hAnsi="David" w:cs="David"/>
          <w:rtl/>
        </w:rPr>
        <w:t xml:space="preserve"> את היחידה הרלוונטית בסידור התיעוד וברישומו להפקדה.</w:t>
      </w:r>
    </w:p>
    <w:p w14:paraId="0D2B2DC5"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תיעוד ארכיוני שאינו מאורגן ומסודר, יש לסדר לפ</w:t>
      </w:r>
      <w:r w:rsidRPr="009449F3">
        <w:rPr>
          <w:rFonts w:ascii="David" w:hAnsi="David" w:cs="David" w:hint="cs"/>
          <w:rtl/>
        </w:rPr>
        <w:t>י</w:t>
      </w:r>
      <w:r w:rsidRPr="009449F3">
        <w:rPr>
          <w:rFonts w:ascii="David" w:hAnsi="David" w:cs="David"/>
          <w:rtl/>
        </w:rPr>
        <w:t xml:space="preserve"> הקריטריונים הבאים: </w:t>
      </w:r>
    </w:p>
    <w:p w14:paraId="4C879FC1"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הפרדה </w:t>
      </w:r>
      <w:r w:rsidRPr="009449F3">
        <w:rPr>
          <w:rFonts w:ascii="David" w:hAnsi="David" w:cs="David" w:hint="cs"/>
          <w:rtl/>
        </w:rPr>
        <w:t>לפי</w:t>
      </w:r>
      <w:r w:rsidRPr="009449F3">
        <w:rPr>
          <w:rFonts w:ascii="David" w:hAnsi="David" w:cs="David"/>
          <w:rtl/>
        </w:rPr>
        <w:t xml:space="preserve"> יחידות ארגוניות.</w:t>
      </w:r>
    </w:p>
    <w:p w14:paraId="0A088A01"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הפרדה</w:t>
      </w:r>
      <w:r w:rsidRPr="009449F3">
        <w:rPr>
          <w:rFonts w:ascii="David" w:hAnsi="David" w:cs="David"/>
          <w:rtl/>
        </w:rPr>
        <w:t xml:space="preserve"> לפי סוגי הפריטים (מסמכים, תצלומים, מפות, </w:t>
      </w:r>
      <w:r w:rsidRPr="009449F3">
        <w:rPr>
          <w:rFonts w:ascii="David" w:hAnsi="David" w:cs="David" w:hint="cs"/>
          <w:rtl/>
        </w:rPr>
        <w:t>תיעוד</w:t>
      </w:r>
      <w:r w:rsidRPr="009449F3">
        <w:rPr>
          <w:rFonts w:ascii="David" w:hAnsi="David" w:cs="David"/>
          <w:rtl/>
        </w:rPr>
        <w:t xml:space="preserve"> אודיו ויזואליים, פרסומים וכו').</w:t>
      </w:r>
    </w:p>
    <w:p w14:paraId="04A30881"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סדר כרונולוגי – סידור מסמכים בתיקים יתבצע מהמסמך המוקדם ביותר למסמך המאוחר ביותר תוך ביצוע הפרדה על פי תקופות כהונה. </w:t>
      </w:r>
    </w:p>
    <w:p w14:paraId="7D8A02EB"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התיעוד המיועד להפקדה יועבר ל</w:t>
      </w:r>
      <w:r w:rsidRPr="009449F3">
        <w:rPr>
          <w:rFonts w:ascii="David" w:hAnsi="David" w:cs="David" w:hint="cs"/>
          <w:rtl/>
        </w:rPr>
        <w:t>תיקי</w:t>
      </w:r>
      <w:r w:rsidRPr="009449F3">
        <w:rPr>
          <w:rFonts w:ascii="David" w:hAnsi="David" w:cs="David"/>
          <w:rtl/>
        </w:rPr>
        <w:t xml:space="preserve"> </w:t>
      </w:r>
      <w:r w:rsidRPr="009449F3">
        <w:rPr>
          <w:rFonts w:ascii="David" w:hAnsi="David" w:cs="David" w:hint="cs"/>
          <w:rtl/>
        </w:rPr>
        <w:t>ארכיב</w:t>
      </w:r>
      <w:r w:rsidRPr="009449F3">
        <w:rPr>
          <w:rFonts w:ascii="David" w:hAnsi="David" w:cs="David"/>
          <w:rtl/>
        </w:rPr>
        <w:t xml:space="preserve"> </w:t>
      </w:r>
      <w:r w:rsidRPr="009449F3">
        <w:rPr>
          <w:rFonts w:ascii="David" w:hAnsi="David" w:cs="David" w:hint="cs"/>
          <w:rtl/>
        </w:rPr>
        <w:t>תקניים</w:t>
      </w:r>
      <w:r w:rsidRPr="009449F3">
        <w:rPr>
          <w:rFonts w:ascii="David" w:hAnsi="David" w:cs="David"/>
          <w:rtl/>
        </w:rPr>
        <w:t xml:space="preserve">, העשויים קרטון מנילה 240 גר' לפחות, עם מנגנון סגירה עשוי פלסטיק. תיעוד המצוי בקלסרים לא יתקבל בארכיון אלא באישור מיוחד. </w:t>
      </w:r>
    </w:p>
    <w:p w14:paraId="329EEB35" w14:textId="77777777" w:rsidR="006E23B7" w:rsidRPr="009449F3" w:rsidRDefault="006E23B7" w:rsidP="006E23B7">
      <w:pPr>
        <w:pStyle w:val="affffffff2"/>
        <w:ind w:left="792"/>
        <w:rPr>
          <w:rFonts w:ascii="David" w:hAnsi="David" w:cs="David"/>
          <w:b/>
          <w:bCs/>
          <w:u w:val="single"/>
        </w:rPr>
      </w:pPr>
      <w:r w:rsidRPr="009449F3">
        <w:rPr>
          <w:rFonts w:ascii="David" w:hAnsi="David" w:cs="David" w:hint="cs"/>
          <w:rtl/>
        </w:rPr>
        <w:t>הזמנת</w:t>
      </w:r>
      <w:r w:rsidRPr="009449F3">
        <w:rPr>
          <w:rFonts w:ascii="David" w:hAnsi="David" w:cs="David"/>
          <w:rtl/>
        </w:rPr>
        <w:t xml:space="preserve"> תיקי מנילה ומכלים תיקנים תעשה על ידי הגוף המפקיד - ניתן לקבל מהארכיון את המפרט</w:t>
      </w:r>
      <w:r w:rsidRPr="009449F3">
        <w:rPr>
          <w:rFonts w:ascii="David" w:hAnsi="David" w:cs="David" w:hint="cs"/>
          <w:rtl/>
        </w:rPr>
        <w:t>ים</w:t>
      </w:r>
      <w:r w:rsidRPr="009449F3">
        <w:rPr>
          <w:rFonts w:ascii="David" w:hAnsi="David" w:cs="David"/>
          <w:rtl/>
        </w:rPr>
        <w:t xml:space="preserve"> </w:t>
      </w:r>
      <w:r w:rsidRPr="009449F3">
        <w:rPr>
          <w:rFonts w:ascii="David" w:hAnsi="David" w:cs="David" w:hint="cs"/>
          <w:rtl/>
        </w:rPr>
        <w:t>הטכניים</w:t>
      </w:r>
      <w:r w:rsidRPr="009449F3">
        <w:rPr>
          <w:rFonts w:ascii="David" w:hAnsi="David" w:cs="David"/>
          <w:rtl/>
        </w:rPr>
        <w:t>.</w:t>
      </w:r>
    </w:p>
    <w:p w14:paraId="15B21138"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hint="cs"/>
          <w:rtl/>
        </w:rPr>
        <w:t>מומלץ</w:t>
      </w:r>
      <w:r w:rsidRPr="009449F3">
        <w:rPr>
          <w:rFonts w:ascii="David" w:hAnsi="David" w:cs="David"/>
          <w:rtl/>
        </w:rPr>
        <w:t xml:space="preserve"> להוציא מהתיעוד המתוכנן להפקדה </w:t>
      </w:r>
      <w:r w:rsidRPr="009449F3">
        <w:rPr>
          <w:rFonts w:ascii="David" w:hAnsi="David" w:cs="David" w:hint="cs"/>
          <w:rtl/>
        </w:rPr>
        <w:t>אטבי</w:t>
      </w:r>
      <w:r w:rsidRPr="009449F3">
        <w:rPr>
          <w:rFonts w:ascii="David" w:hAnsi="David" w:cs="David"/>
          <w:rtl/>
        </w:rPr>
        <w:t xml:space="preserve"> </w:t>
      </w:r>
      <w:r w:rsidRPr="009449F3">
        <w:rPr>
          <w:rFonts w:ascii="David" w:hAnsi="David" w:cs="David" w:hint="cs"/>
          <w:rtl/>
        </w:rPr>
        <w:t>מתכת</w:t>
      </w:r>
      <w:r w:rsidRPr="009449F3">
        <w:rPr>
          <w:rFonts w:ascii="David" w:hAnsi="David" w:cs="David"/>
          <w:rtl/>
        </w:rPr>
        <w:t xml:space="preserve">, </w:t>
      </w:r>
      <w:r w:rsidRPr="009449F3">
        <w:rPr>
          <w:rFonts w:ascii="David" w:hAnsi="David" w:cs="David" w:hint="cs"/>
          <w:rtl/>
        </w:rPr>
        <w:t>סיכות</w:t>
      </w:r>
      <w:r w:rsidRPr="009449F3">
        <w:rPr>
          <w:rFonts w:ascii="David" w:hAnsi="David" w:cs="David"/>
          <w:rtl/>
        </w:rPr>
        <w:t xml:space="preserve"> המוצמד</w:t>
      </w:r>
      <w:r w:rsidRPr="009449F3">
        <w:rPr>
          <w:rFonts w:ascii="David" w:hAnsi="David" w:cs="David" w:hint="cs"/>
          <w:rtl/>
        </w:rPr>
        <w:t>ות</w:t>
      </w:r>
      <w:r w:rsidRPr="009449F3">
        <w:rPr>
          <w:rFonts w:ascii="David" w:hAnsi="David" w:cs="David"/>
          <w:rtl/>
        </w:rPr>
        <w:t xml:space="preserve"> לנייר, גומיות, </w:t>
      </w:r>
      <w:r w:rsidRPr="009449F3">
        <w:rPr>
          <w:rFonts w:ascii="David" w:hAnsi="David" w:cs="David" w:hint="cs"/>
          <w:rtl/>
        </w:rPr>
        <w:t>כיסויי</w:t>
      </w:r>
      <w:r w:rsidRPr="009449F3">
        <w:rPr>
          <w:rFonts w:ascii="David" w:hAnsi="David" w:cs="David"/>
          <w:rtl/>
        </w:rPr>
        <w:t xml:space="preserve"> ניילון וכ</w:t>
      </w:r>
      <w:r w:rsidRPr="009449F3">
        <w:rPr>
          <w:rFonts w:ascii="David" w:hAnsi="David" w:cs="David" w:hint="cs"/>
          <w:rtl/>
        </w:rPr>
        <w:t>ד</w:t>
      </w:r>
      <w:r w:rsidRPr="009449F3">
        <w:rPr>
          <w:rFonts w:ascii="David" w:hAnsi="David" w:cs="David"/>
          <w:rtl/>
        </w:rPr>
        <w:t>'. שכן הם עלולים לפגוע בנייר לאורך תקופת שמירתו הארוכה.</w:t>
      </w:r>
    </w:p>
    <w:p w14:paraId="6B4B5753"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hint="cs"/>
          <w:rtl/>
        </w:rPr>
        <w:t>תיעוד</w:t>
      </w:r>
      <w:r w:rsidRPr="009449F3">
        <w:rPr>
          <w:rFonts w:ascii="David" w:hAnsi="David" w:cs="David"/>
          <w:rtl/>
        </w:rPr>
        <w:t xml:space="preserve"> הנמצא בקלסרים או תיקים עבים יש לפצל </w:t>
      </w:r>
      <w:r w:rsidRPr="009449F3">
        <w:rPr>
          <w:rFonts w:ascii="David" w:hAnsi="David" w:cs="David" w:hint="cs"/>
          <w:rtl/>
        </w:rPr>
        <w:t>לתיקי</w:t>
      </w:r>
      <w:r w:rsidRPr="009449F3">
        <w:rPr>
          <w:rFonts w:ascii="David" w:hAnsi="David" w:cs="David"/>
          <w:rtl/>
        </w:rPr>
        <w:t xml:space="preserve"> מנילה תקניים לפי סדר כרונולוגי, כך שהכרך הראשון יכיל את התיעוד המוקדם יותר וכן הלאה.</w:t>
      </w:r>
    </w:p>
    <w:p w14:paraId="4461FE04"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אין לאחד </w:t>
      </w:r>
      <w:r w:rsidRPr="009449F3">
        <w:rPr>
          <w:rFonts w:ascii="David" w:hAnsi="David" w:cs="David" w:hint="cs"/>
          <w:rtl/>
        </w:rPr>
        <w:t>בין</w:t>
      </w:r>
      <w:r w:rsidRPr="009449F3">
        <w:rPr>
          <w:rFonts w:ascii="David" w:hAnsi="David" w:cs="David"/>
          <w:rtl/>
        </w:rPr>
        <w:t xml:space="preserve"> תיקים מקוריים – יש להקפיד על ערך המקור - כל תיק עומד בפני עצמו.</w:t>
      </w:r>
    </w:p>
    <w:p w14:paraId="7E5ACAD2"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כאשר יש מידע רב ומועיל על גבי כריכת התיק המקורית, שעתידה להתחלף בעקבות המעבר לתיקי מנילה, יש לצלמה ולצרף את הצילום ל</w:t>
      </w:r>
      <w:r w:rsidRPr="009449F3">
        <w:rPr>
          <w:rFonts w:ascii="David" w:hAnsi="David" w:cs="David" w:hint="cs"/>
          <w:rtl/>
        </w:rPr>
        <w:t>דף</w:t>
      </w:r>
      <w:r w:rsidRPr="009449F3">
        <w:rPr>
          <w:rFonts w:ascii="David" w:hAnsi="David" w:cs="David"/>
          <w:rtl/>
        </w:rPr>
        <w:t xml:space="preserve"> </w:t>
      </w:r>
      <w:r w:rsidRPr="009449F3">
        <w:rPr>
          <w:rFonts w:ascii="David" w:hAnsi="David" w:cs="David" w:hint="cs"/>
          <w:rtl/>
        </w:rPr>
        <w:t>הראשון</w:t>
      </w:r>
      <w:r w:rsidRPr="009449F3">
        <w:rPr>
          <w:rFonts w:ascii="David" w:hAnsi="David" w:cs="David"/>
          <w:rtl/>
        </w:rPr>
        <w:t xml:space="preserve"> </w:t>
      </w:r>
      <w:r w:rsidRPr="009449F3">
        <w:rPr>
          <w:rFonts w:ascii="David" w:hAnsi="David" w:cs="David" w:hint="cs"/>
          <w:rtl/>
        </w:rPr>
        <w:t>ב</w:t>
      </w:r>
      <w:r w:rsidRPr="009449F3">
        <w:rPr>
          <w:rFonts w:ascii="David" w:hAnsi="David" w:cs="David"/>
          <w:rtl/>
        </w:rPr>
        <w:t>תיק החדש.</w:t>
      </w:r>
    </w:p>
    <w:p w14:paraId="7C23E5A7"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על </w:t>
      </w:r>
      <w:r w:rsidRPr="009449F3">
        <w:rPr>
          <w:rFonts w:ascii="David" w:hAnsi="David" w:cs="David" w:hint="cs"/>
          <w:rtl/>
        </w:rPr>
        <w:t>גבי</w:t>
      </w:r>
      <w:r w:rsidRPr="009449F3">
        <w:rPr>
          <w:rFonts w:ascii="David" w:hAnsi="David" w:cs="David"/>
          <w:rtl/>
        </w:rPr>
        <w:t xml:space="preserve"> כריכות </w:t>
      </w:r>
      <w:r w:rsidRPr="009449F3">
        <w:rPr>
          <w:rFonts w:ascii="David" w:hAnsi="David" w:cs="David" w:hint="cs"/>
          <w:rtl/>
        </w:rPr>
        <w:t>תיקי</w:t>
      </w:r>
      <w:r w:rsidRPr="009449F3">
        <w:rPr>
          <w:rFonts w:ascii="David" w:hAnsi="David" w:cs="David"/>
          <w:rtl/>
        </w:rPr>
        <w:t xml:space="preserve"> </w:t>
      </w:r>
      <w:r w:rsidRPr="009449F3">
        <w:rPr>
          <w:rFonts w:ascii="David" w:hAnsi="David" w:cs="David" w:hint="cs"/>
          <w:rtl/>
        </w:rPr>
        <w:t>המנילה</w:t>
      </w:r>
      <w:r w:rsidRPr="009449F3">
        <w:rPr>
          <w:rFonts w:ascii="David" w:hAnsi="David" w:cs="David"/>
          <w:rtl/>
        </w:rPr>
        <w:t xml:space="preserve"> ירשמו הפרטים הבאים:</w:t>
      </w:r>
    </w:p>
    <w:p w14:paraId="082E322E"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שם הגוף היוצר – שם המוסד/המשרד והיחידה הארגונית יוצרת התיעוד.</w:t>
      </w:r>
    </w:p>
    <w:p w14:paraId="6F47C196"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כותרת התיק.</w:t>
      </w:r>
    </w:p>
    <w:p w14:paraId="2EDA7E25"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הסימול המקורי של התיק כפי שנוהל במוסד/במשרד.</w:t>
      </w:r>
    </w:p>
    <w:p w14:paraId="0F262597"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תקופת פעילות התיק - טווח תאריכי התיעוד </w:t>
      </w:r>
      <w:r w:rsidRPr="009449F3">
        <w:rPr>
          <w:rFonts w:ascii="David" w:hAnsi="David" w:cs="David" w:hint="cs"/>
          <w:rtl/>
        </w:rPr>
        <w:t>שנמצאים</w:t>
      </w:r>
      <w:r w:rsidRPr="009449F3">
        <w:rPr>
          <w:rFonts w:ascii="David" w:hAnsi="David" w:cs="David"/>
          <w:rtl/>
        </w:rPr>
        <w:t xml:space="preserve"> </w:t>
      </w:r>
      <w:r w:rsidRPr="009449F3">
        <w:rPr>
          <w:rFonts w:ascii="David" w:hAnsi="David" w:cs="David" w:hint="cs"/>
          <w:rtl/>
        </w:rPr>
        <w:t>ב</w:t>
      </w:r>
      <w:r w:rsidRPr="009449F3">
        <w:rPr>
          <w:rFonts w:ascii="David" w:hAnsi="David" w:cs="David"/>
          <w:rtl/>
        </w:rPr>
        <w:t>תיק.</w:t>
      </w:r>
    </w:p>
    <w:p w14:paraId="457CC4A8"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מספר זיהוי חדש של התיק – מס' המיכל ומס' התיק - אלו הם מספרים חדשים שנובע</w:t>
      </w:r>
      <w:r w:rsidRPr="009449F3">
        <w:rPr>
          <w:rFonts w:ascii="David" w:hAnsi="David" w:cs="David" w:hint="cs"/>
          <w:rtl/>
        </w:rPr>
        <w:t>ים</w:t>
      </w:r>
      <w:r w:rsidRPr="009449F3">
        <w:rPr>
          <w:rFonts w:ascii="David" w:hAnsi="David" w:cs="David"/>
          <w:rtl/>
        </w:rPr>
        <w:t xml:space="preserve"> ממיקומו היחסי של התיק במיכל ומשתקפים ברשימת ההפקדה כל תיק ראשון במיכל יישא את הספרה 1 וכך הלאה.</w:t>
      </w:r>
    </w:p>
    <w:p w14:paraId="5E9140B7"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כל מידע מועיל אחר הרשום על גבי </w:t>
      </w:r>
      <w:r w:rsidRPr="009449F3">
        <w:rPr>
          <w:rFonts w:ascii="David" w:hAnsi="David" w:cs="David" w:hint="cs"/>
          <w:rtl/>
        </w:rPr>
        <w:t>כריכת</w:t>
      </w:r>
      <w:r w:rsidRPr="009449F3">
        <w:rPr>
          <w:rFonts w:ascii="David" w:hAnsi="David" w:cs="David"/>
          <w:rtl/>
        </w:rPr>
        <w:t xml:space="preserve"> התיק המקורי.</w:t>
      </w:r>
    </w:p>
    <w:p w14:paraId="056C849A"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התיקים, שהוכנו להפקדה, יועברו </w:t>
      </w:r>
      <w:r w:rsidRPr="009449F3">
        <w:rPr>
          <w:rFonts w:ascii="David" w:hAnsi="David" w:cs="David" w:hint="cs"/>
          <w:rtl/>
        </w:rPr>
        <w:t>ל</w:t>
      </w:r>
      <w:r w:rsidRPr="009449F3">
        <w:rPr>
          <w:rFonts w:ascii="David" w:hAnsi="David" w:cs="David"/>
          <w:rtl/>
        </w:rPr>
        <w:t xml:space="preserve">מכלי ארכיון תקניים </w:t>
      </w:r>
      <w:r w:rsidRPr="009449F3">
        <w:rPr>
          <w:rFonts w:ascii="David" w:hAnsi="David" w:cs="David" w:hint="cs"/>
          <w:rtl/>
        </w:rPr>
        <w:t>ו</w:t>
      </w:r>
      <w:r w:rsidRPr="009449F3">
        <w:rPr>
          <w:rFonts w:ascii="David" w:hAnsi="David" w:cs="David"/>
          <w:rtl/>
        </w:rPr>
        <w:t xml:space="preserve">יונחו </w:t>
      </w:r>
      <w:r w:rsidRPr="009449F3">
        <w:rPr>
          <w:rFonts w:ascii="David" w:hAnsi="David" w:cs="David" w:hint="cs"/>
          <w:rtl/>
        </w:rPr>
        <w:t>בתוכם</w:t>
      </w:r>
      <w:r w:rsidRPr="009449F3">
        <w:rPr>
          <w:rFonts w:ascii="David" w:hAnsi="David" w:cs="David"/>
          <w:rtl/>
        </w:rPr>
        <w:t xml:space="preserve"> כשגב התיק כלפי מטה ופיתחו הקשור בשרוך כלפי מעלה.</w:t>
      </w:r>
    </w:p>
    <w:p w14:paraId="2F27AC70"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יש לנצל את מלא נפח המיכל, כך שיהיה ניתן לשלוף את התיקים מבלי לפגום בתיק או במיכל. (</w:t>
      </w:r>
      <w:r w:rsidRPr="009449F3">
        <w:rPr>
          <w:rFonts w:ascii="David" w:hAnsi="David" w:cs="David" w:hint="cs"/>
          <w:rtl/>
        </w:rPr>
        <w:t>יש</w:t>
      </w:r>
      <w:r w:rsidRPr="009449F3">
        <w:rPr>
          <w:rFonts w:ascii="David" w:hAnsi="David" w:cs="David"/>
          <w:rtl/>
        </w:rPr>
        <w:t xml:space="preserve"> להשאיר רווח של מידת כף יד בין התיק האחרון לצד המיכל)</w:t>
      </w:r>
    </w:p>
    <w:p w14:paraId="200F09C6"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המכלים יכוסו במכסה מיכל תיקני.</w:t>
      </w:r>
    </w:p>
    <w:p w14:paraId="7BF6B689"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בצדו של המיכל ירשמו הפרטים הבאים: </w:t>
      </w:r>
    </w:p>
    <w:p w14:paraId="42C59C28"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שם הגוף המפקיד.</w:t>
      </w:r>
    </w:p>
    <w:p w14:paraId="32048412"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lastRenderedPageBreak/>
        <w:t>שם היחידה בגוף המפקיד.</w:t>
      </w:r>
    </w:p>
    <w:p w14:paraId="724B82B3"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כמות התיקים שנמצאים במיכל. (דוגמא: מ-1 עד-17).</w:t>
      </w:r>
    </w:p>
    <w:p w14:paraId="55E1F6E6"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מס' המיכל - מספר רץ של סך המכלים המופקדים דוגמא: מיכל מס' 1 יהיה הראשון אחרי 2 וכן הלאה.</w:t>
      </w:r>
    </w:p>
    <w:p w14:paraId="58C9C8B8" w14:textId="77777777" w:rsidR="006E23B7" w:rsidRPr="009449F3" w:rsidRDefault="006E23B7" w:rsidP="006F4333">
      <w:pPr>
        <w:pStyle w:val="affffffff2"/>
        <w:numPr>
          <w:ilvl w:val="1"/>
          <w:numId w:val="94"/>
        </w:numPr>
        <w:rPr>
          <w:rFonts w:ascii="David" w:hAnsi="David" w:cs="David"/>
          <w:b/>
          <w:bCs/>
          <w:u w:val="single"/>
          <w:rtl/>
        </w:rPr>
      </w:pPr>
      <w:r w:rsidRPr="009449F3">
        <w:rPr>
          <w:rFonts w:ascii="David" w:hAnsi="David" w:cs="David"/>
          <w:rtl/>
        </w:rPr>
        <w:t xml:space="preserve">יש להקפיד למספר כל מיכל ואת התיקים המצויים בו. כל תיק </w:t>
      </w:r>
      <w:r w:rsidRPr="009449F3">
        <w:rPr>
          <w:rFonts w:ascii="David" w:hAnsi="David" w:cs="David" w:hint="cs"/>
          <w:rtl/>
        </w:rPr>
        <w:t>ב</w:t>
      </w:r>
      <w:r w:rsidRPr="009449F3">
        <w:rPr>
          <w:rFonts w:ascii="David" w:hAnsi="David" w:cs="David"/>
          <w:rtl/>
        </w:rPr>
        <w:t>מיכל מספר 1 יתחיל מהספרה 1 ויסתיים במספר התיקים שנכנסים למיכל</w:t>
      </w:r>
      <w:r w:rsidR="000A5B54">
        <w:rPr>
          <w:rFonts w:ascii="David" w:hAnsi="David" w:cs="David"/>
          <w:rtl/>
        </w:rPr>
        <w:t>(</w:t>
      </w:r>
      <w:r w:rsidRPr="009449F3">
        <w:rPr>
          <w:rFonts w:ascii="David" w:hAnsi="David" w:cs="David"/>
          <w:rtl/>
        </w:rPr>
        <w:t>1-12). המיכל הבא יתחיל ממיכל מספר 2 והתיק הראשון בו יקבל מספר 1 וכן הלאה</w:t>
      </w:r>
    </w:p>
    <w:p w14:paraId="50261BA7" w14:textId="77777777" w:rsidR="006E23B7" w:rsidRPr="009449F3" w:rsidRDefault="006E23B7" w:rsidP="006F4333">
      <w:pPr>
        <w:pStyle w:val="affffffff2"/>
        <w:numPr>
          <w:ilvl w:val="0"/>
          <w:numId w:val="94"/>
        </w:numPr>
        <w:rPr>
          <w:rFonts w:ascii="David" w:hAnsi="David" w:cs="David"/>
          <w:b/>
          <w:bCs/>
          <w:u w:val="single"/>
        </w:rPr>
      </w:pPr>
      <w:r w:rsidRPr="009449F3">
        <w:rPr>
          <w:rFonts w:ascii="David" w:hAnsi="David" w:cs="David" w:hint="cs"/>
          <w:b/>
          <w:bCs/>
          <w:u w:val="single"/>
          <w:rtl/>
        </w:rPr>
        <w:t>הכנת</w:t>
      </w:r>
      <w:r w:rsidRPr="009449F3">
        <w:rPr>
          <w:rFonts w:ascii="David" w:hAnsi="David" w:cs="David"/>
          <w:b/>
          <w:bCs/>
          <w:u w:val="single"/>
          <w:rtl/>
        </w:rPr>
        <w:t xml:space="preserve"> </w:t>
      </w:r>
      <w:r w:rsidRPr="009449F3">
        <w:rPr>
          <w:rFonts w:ascii="David" w:hAnsi="David" w:cs="David" w:hint="cs"/>
          <w:b/>
          <w:bCs/>
          <w:u w:val="single"/>
          <w:rtl/>
        </w:rPr>
        <w:t>רשימת</w:t>
      </w:r>
      <w:r w:rsidRPr="009449F3">
        <w:rPr>
          <w:rFonts w:ascii="David" w:hAnsi="David" w:cs="David"/>
          <w:b/>
          <w:bCs/>
          <w:u w:val="single"/>
          <w:rtl/>
        </w:rPr>
        <w:t xml:space="preserve"> </w:t>
      </w:r>
      <w:r w:rsidRPr="009449F3">
        <w:rPr>
          <w:rFonts w:ascii="David" w:hAnsi="David" w:cs="David" w:hint="cs"/>
          <w:b/>
          <w:bCs/>
          <w:u w:val="single"/>
          <w:rtl/>
        </w:rPr>
        <w:t>הפקדה</w:t>
      </w:r>
      <w:r w:rsidRPr="009449F3">
        <w:rPr>
          <w:rFonts w:ascii="David" w:hAnsi="David" w:cs="David"/>
          <w:b/>
          <w:bCs/>
          <w:u w:val="single"/>
          <w:rtl/>
        </w:rPr>
        <w:t xml:space="preserve"> </w:t>
      </w:r>
      <w:r w:rsidRPr="009449F3">
        <w:rPr>
          <w:rFonts w:ascii="David" w:hAnsi="David" w:cs="David" w:hint="cs"/>
          <w:b/>
          <w:bCs/>
          <w:u w:val="single"/>
          <w:rtl/>
        </w:rPr>
        <w:t>בגוף</w:t>
      </w:r>
      <w:r w:rsidRPr="009449F3">
        <w:rPr>
          <w:rFonts w:ascii="David" w:hAnsi="David" w:cs="David"/>
          <w:b/>
          <w:bCs/>
          <w:u w:val="single"/>
          <w:rtl/>
        </w:rPr>
        <w:t xml:space="preserve"> </w:t>
      </w:r>
      <w:r w:rsidRPr="009449F3">
        <w:rPr>
          <w:rFonts w:ascii="David" w:hAnsi="David" w:cs="David" w:hint="cs"/>
          <w:b/>
          <w:bCs/>
          <w:u w:val="single"/>
          <w:rtl/>
        </w:rPr>
        <w:t>המפקיד</w:t>
      </w:r>
    </w:p>
    <w:p w14:paraId="60FFA338"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האחראי לניהול רשומות יכין את רשימות ההפקדה בפורמט אלקטרוני שיאפשר את קליטת המידע ישירות למערכת המידע ב</w:t>
      </w:r>
      <w:r w:rsidRPr="009449F3">
        <w:rPr>
          <w:rFonts w:ascii="David" w:hAnsi="David" w:cs="David" w:hint="cs"/>
          <w:rtl/>
        </w:rPr>
        <w:t>ארכיון</w:t>
      </w:r>
      <w:r w:rsidRPr="009449F3">
        <w:rPr>
          <w:rFonts w:ascii="David" w:hAnsi="David" w:cs="David"/>
          <w:rtl/>
        </w:rPr>
        <w:t xml:space="preserve"> המדינה. הרשימה תתבסס על קובץ </w:t>
      </w:r>
      <w:r w:rsidRPr="009449F3">
        <w:rPr>
          <w:rFonts w:ascii="David" w:hAnsi="David" w:cs="David"/>
        </w:rPr>
        <w:t>excel</w:t>
      </w:r>
      <w:r w:rsidR="000A5B54">
        <w:rPr>
          <w:rFonts w:ascii="David" w:hAnsi="David" w:cs="David"/>
          <w:rtl/>
        </w:rPr>
        <w:t xml:space="preserve"> </w:t>
      </w:r>
      <w:r w:rsidRPr="009449F3">
        <w:rPr>
          <w:rFonts w:ascii="David" w:hAnsi="David" w:cs="David"/>
          <w:rtl/>
        </w:rPr>
        <w:t xml:space="preserve">שהוכן על ידי </w:t>
      </w:r>
      <w:r w:rsidRPr="009449F3">
        <w:rPr>
          <w:rFonts w:ascii="David" w:hAnsi="David" w:cs="David" w:hint="cs"/>
          <w:rtl/>
        </w:rPr>
        <w:t>ארכיון</w:t>
      </w:r>
      <w:r w:rsidRPr="009449F3">
        <w:rPr>
          <w:rFonts w:ascii="David" w:hAnsi="David" w:cs="David"/>
          <w:rtl/>
        </w:rPr>
        <w:t xml:space="preserve"> המדינה, המהווה בסיס נתונים מוכן להזנה.</w:t>
      </w:r>
    </w:p>
    <w:p w14:paraId="4A25751C"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רשימת ההפקדה מכילה פרטים לגבי תיעוד המידע המיועד להפקדה והיא מרוכזת בקובץ מסוג "</w:t>
      </w:r>
      <w:r w:rsidRPr="009449F3">
        <w:rPr>
          <w:rFonts w:ascii="David" w:hAnsi="David" w:cs="David"/>
        </w:rPr>
        <w:t>excel</w:t>
      </w:r>
      <w:r w:rsidRPr="009449F3">
        <w:rPr>
          <w:rFonts w:ascii="David" w:hAnsi="David" w:cs="David"/>
          <w:rtl/>
        </w:rPr>
        <w:t>"</w:t>
      </w:r>
      <w:r w:rsidRPr="009449F3">
        <w:rPr>
          <w:rFonts w:ascii="David" w:hAnsi="David" w:cs="David"/>
        </w:rPr>
        <w:t>,</w:t>
      </w:r>
      <w:r w:rsidRPr="009449F3">
        <w:rPr>
          <w:rFonts w:ascii="David" w:hAnsi="David" w:cs="David"/>
          <w:rtl/>
        </w:rPr>
        <w:t xml:space="preserve"> הבנוי משני גיליונות</w:t>
      </w:r>
      <w:r w:rsidRPr="009449F3">
        <w:rPr>
          <w:rFonts w:ascii="David" w:hAnsi="David" w:cs="David"/>
        </w:rPr>
        <w:t>:</w:t>
      </w:r>
    </w:p>
    <w:p w14:paraId="1A0A7DE1"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גיליון "כותרת" </w:t>
      </w:r>
      <w:r w:rsidRPr="009449F3">
        <w:rPr>
          <w:rFonts w:ascii="David" w:hAnsi="David" w:cs="David" w:hint="eastAsia"/>
          <w:rtl/>
        </w:rPr>
        <w:t>–</w:t>
      </w:r>
      <w:r w:rsidRPr="009449F3">
        <w:rPr>
          <w:rFonts w:ascii="David" w:hAnsi="David" w:cs="David"/>
          <w:rtl/>
        </w:rPr>
        <w:t xml:space="preserve"> מכיל רשימת מידע כללי המתאר את ההפקדה.</w:t>
      </w:r>
    </w:p>
    <w:p w14:paraId="1F8BD7E3"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גיליון "תיקים" </w:t>
      </w:r>
      <w:r w:rsidRPr="009449F3">
        <w:rPr>
          <w:rFonts w:ascii="David" w:hAnsi="David" w:cs="David" w:hint="eastAsia"/>
          <w:rtl/>
        </w:rPr>
        <w:t>–</w:t>
      </w:r>
      <w:r w:rsidRPr="009449F3">
        <w:rPr>
          <w:rFonts w:ascii="David" w:hAnsi="David" w:cs="David"/>
          <w:rtl/>
        </w:rPr>
        <w:t xml:space="preserve"> מכיל מידע על התיקים בהפקדה.</w:t>
      </w:r>
    </w:p>
    <w:p w14:paraId="52E5ED51" w14:textId="77777777" w:rsidR="006E23B7" w:rsidRPr="009449F3" w:rsidRDefault="006E23B7" w:rsidP="006F4333">
      <w:pPr>
        <w:pStyle w:val="affffffff2"/>
        <w:numPr>
          <w:ilvl w:val="1"/>
          <w:numId w:val="94"/>
        </w:numPr>
        <w:rPr>
          <w:rFonts w:ascii="David" w:hAnsi="David" w:cs="David"/>
          <w:b/>
          <w:bCs/>
          <w:u w:val="single"/>
        </w:rPr>
      </w:pPr>
      <w:bookmarkStart w:id="567" w:name="_Ref79417128"/>
      <w:r w:rsidRPr="009449F3">
        <w:rPr>
          <w:rFonts w:ascii="David" w:hAnsi="David" w:cs="David" w:hint="cs"/>
          <w:u w:val="single"/>
          <w:rtl/>
        </w:rPr>
        <w:t>דגשים</w:t>
      </w:r>
      <w:r w:rsidRPr="009449F3">
        <w:rPr>
          <w:rFonts w:ascii="David" w:hAnsi="David" w:cs="David"/>
          <w:u w:val="single"/>
          <w:rtl/>
        </w:rPr>
        <w:t xml:space="preserve"> </w:t>
      </w:r>
      <w:r w:rsidRPr="009449F3">
        <w:rPr>
          <w:rFonts w:ascii="David" w:hAnsi="David" w:cs="David" w:hint="cs"/>
          <w:u w:val="single"/>
          <w:rtl/>
        </w:rPr>
        <w:t>להכנת</w:t>
      </w:r>
      <w:r w:rsidRPr="009449F3">
        <w:rPr>
          <w:rFonts w:ascii="David" w:hAnsi="David" w:cs="David"/>
          <w:u w:val="single"/>
          <w:rtl/>
        </w:rPr>
        <w:t xml:space="preserve"> </w:t>
      </w:r>
      <w:r w:rsidRPr="009449F3">
        <w:rPr>
          <w:rFonts w:ascii="David" w:hAnsi="David" w:cs="David" w:hint="cs"/>
          <w:u w:val="single"/>
          <w:rtl/>
        </w:rPr>
        <w:t>רשימת</w:t>
      </w:r>
      <w:r w:rsidRPr="009449F3">
        <w:rPr>
          <w:rFonts w:ascii="David" w:hAnsi="David" w:cs="David"/>
          <w:u w:val="single"/>
          <w:rtl/>
        </w:rPr>
        <w:t xml:space="preserve"> </w:t>
      </w:r>
      <w:r w:rsidRPr="009449F3">
        <w:rPr>
          <w:rFonts w:ascii="David" w:hAnsi="David" w:cs="David" w:hint="cs"/>
          <w:u w:val="single"/>
          <w:rtl/>
        </w:rPr>
        <w:t>הפקדה</w:t>
      </w:r>
      <w:r w:rsidRPr="009449F3">
        <w:rPr>
          <w:rFonts w:ascii="David" w:hAnsi="David" w:cs="David"/>
          <w:u w:val="single"/>
          <w:rtl/>
        </w:rPr>
        <w:t xml:space="preserve"> </w:t>
      </w:r>
      <w:r w:rsidRPr="009449F3">
        <w:rPr>
          <w:rFonts w:ascii="David" w:hAnsi="David" w:cs="David" w:hint="cs"/>
          <w:u w:val="single"/>
          <w:rtl/>
        </w:rPr>
        <w:t>אלקטרונית</w:t>
      </w:r>
      <w:r w:rsidRPr="009449F3">
        <w:rPr>
          <w:rFonts w:ascii="David" w:hAnsi="David" w:cs="David"/>
          <w:u w:val="single"/>
          <w:rtl/>
        </w:rPr>
        <w:t>:</w:t>
      </w:r>
      <w:bookmarkEnd w:id="567"/>
    </w:p>
    <w:p w14:paraId="59CE0BB3" w14:textId="77777777" w:rsidR="006E23B7" w:rsidRPr="009449F3" w:rsidRDefault="006E23B7" w:rsidP="006E23B7">
      <w:pPr>
        <w:pStyle w:val="affffffff2"/>
        <w:ind w:left="792"/>
        <w:rPr>
          <w:rFonts w:ascii="David" w:hAnsi="David" w:cs="David"/>
          <w:b/>
          <w:bCs/>
          <w:u w:val="single"/>
        </w:rPr>
      </w:pPr>
      <w:r w:rsidRPr="009449F3">
        <w:rPr>
          <w:rFonts w:ascii="David" w:hAnsi="David" w:cs="David"/>
          <w:rtl/>
        </w:rPr>
        <w:t xml:space="preserve">כאשר עורכים את רשימת </w:t>
      </w:r>
      <w:r w:rsidRPr="009449F3">
        <w:rPr>
          <w:rFonts w:ascii="David" w:hAnsi="David" w:cs="David" w:hint="cs"/>
          <w:rtl/>
        </w:rPr>
        <w:t>ה</w:t>
      </w:r>
      <w:r w:rsidRPr="009449F3">
        <w:rPr>
          <w:rFonts w:ascii="David" w:hAnsi="David" w:cs="David"/>
          <w:rtl/>
        </w:rPr>
        <w:t>הפקדה יש לזכור שהרשימה מיועדת למשתמשים בעתיד ולכן שמות הנושאים, האירועים והפריטים חייבים לתת מידע מלא וברור:</w:t>
      </w:r>
    </w:p>
    <w:p w14:paraId="50A3B29C"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על רשימת ההפקדה לשקף בשלמות את התיעוד המיועד להפקדה בארכיון</w:t>
      </w:r>
    </w:p>
    <w:p w14:paraId="3307E9AF"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שם</w:t>
      </w:r>
      <w:r w:rsidRPr="009449F3">
        <w:rPr>
          <w:rFonts w:ascii="David" w:hAnsi="David" w:cs="David"/>
          <w:rtl/>
        </w:rPr>
        <w:t xml:space="preserve"> </w:t>
      </w:r>
      <w:r w:rsidRPr="009449F3">
        <w:rPr>
          <w:rFonts w:ascii="David" w:hAnsi="David" w:cs="David" w:hint="cs"/>
          <w:rtl/>
        </w:rPr>
        <w:t>ההפקדה</w:t>
      </w:r>
      <w:r w:rsidRPr="009449F3">
        <w:rPr>
          <w:rFonts w:ascii="David" w:hAnsi="David" w:cs="David"/>
          <w:rtl/>
        </w:rPr>
        <w:t xml:space="preserve"> </w:t>
      </w:r>
      <w:r w:rsidRPr="009449F3">
        <w:rPr>
          <w:rFonts w:ascii="David" w:hAnsi="David" w:cs="David" w:hint="cs"/>
          <w:rtl/>
        </w:rPr>
        <w:t>צריך</w:t>
      </w:r>
      <w:r w:rsidRPr="009449F3">
        <w:rPr>
          <w:rFonts w:ascii="David" w:hAnsi="David" w:cs="David"/>
          <w:rtl/>
        </w:rPr>
        <w:t xml:space="preserve"> </w:t>
      </w:r>
      <w:r w:rsidRPr="009449F3">
        <w:rPr>
          <w:rFonts w:ascii="David" w:hAnsi="David" w:cs="David" w:hint="cs"/>
          <w:rtl/>
        </w:rPr>
        <w:t>להיות</w:t>
      </w:r>
      <w:r w:rsidRPr="009449F3">
        <w:rPr>
          <w:rFonts w:ascii="David" w:hAnsi="David" w:cs="David"/>
          <w:rtl/>
        </w:rPr>
        <w:t xml:space="preserve"> </w:t>
      </w:r>
      <w:r w:rsidRPr="009449F3">
        <w:rPr>
          <w:rFonts w:ascii="David" w:hAnsi="David" w:cs="David" w:hint="cs"/>
          <w:rtl/>
        </w:rPr>
        <w:t>ממצה</w:t>
      </w:r>
      <w:r w:rsidRPr="009449F3">
        <w:rPr>
          <w:rFonts w:ascii="David" w:hAnsi="David" w:cs="David"/>
          <w:rtl/>
        </w:rPr>
        <w:t>.</w:t>
      </w:r>
    </w:p>
    <w:p w14:paraId="519C9E56"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יש</w:t>
      </w:r>
      <w:r w:rsidRPr="009449F3">
        <w:rPr>
          <w:rFonts w:ascii="David" w:hAnsi="David" w:cs="David"/>
          <w:rtl/>
        </w:rPr>
        <w:t xml:space="preserve"> להקפיד על שמות תיקים נכונים וברורים </w:t>
      </w:r>
      <w:r w:rsidRPr="009449F3">
        <w:rPr>
          <w:rFonts w:ascii="David" w:hAnsi="David" w:cs="David" w:hint="eastAsia"/>
          <w:rtl/>
        </w:rPr>
        <w:t>–</w:t>
      </w:r>
      <w:r w:rsidRPr="009449F3">
        <w:rPr>
          <w:rFonts w:ascii="David" w:hAnsi="David" w:cs="David"/>
          <w:rtl/>
        </w:rPr>
        <w:t xml:space="preserve"> יש לוודא כי קיימת התאמה מלאה בין הנתונים המוזנים בקובץ לבין התיעוד הניירי המיועד להפקדה.</w:t>
      </w:r>
    </w:p>
    <w:p w14:paraId="00733930"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על</w:t>
      </w:r>
      <w:r w:rsidRPr="009449F3">
        <w:rPr>
          <w:rFonts w:ascii="David" w:hAnsi="David" w:cs="David"/>
          <w:rtl/>
        </w:rPr>
        <w:t xml:space="preserve"> </w:t>
      </w:r>
      <w:r w:rsidRPr="009449F3">
        <w:rPr>
          <w:rFonts w:ascii="David" w:hAnsi="David" w:cs="David" w:hint="cs"/>
          <w:rtl/>
        </w:rPr>
        <w:t>תיאור</w:t>
      </w:r>
      <w:r w:rsidRPr="009449F3">
        <w:rPr>
          <w:rFonts w:ascii="David" w:hAnsi="David" w:cs="David"/>
          <w:rtl/>
        </w:rPr>
        <w:t xml:space="preserve"> </w:t>
      </w:r>
      <w:r w:rsidRPr="009449F3">
        <w:rPr>
          <w:rFonts w:ascii="David" w:hAnsi="David" w:cs="David" w:hint="cs"/>
          <w:rtl/>
        </w:rPr>
        <w:t>ההפקדה</w:t>
      </w:r>
      <w:r w:rsidRPr="009449F3">
        <w:rPr>
          <w:rFonts w:ascii="David" w:hAnsi="David" w:cs="David"/>
          <w:rtl/>
        </w:rPr>
        <w:t xml:space="preserve"> </w:t>
      </w:r>
      <w:r w:rsidRPr="009449F3">
        <w:rPr>
          <w:rFonts w:ascii="David" w:hAnsi="David" w:cs="David" w:hint="cs"/>
          <w:rtl/>
        </w:rPr>
        <w:t>להכיל</w:t>
      </w:r>
      <w:r w:rsidRPr="009449F3">
        <w:rPr>
          <w:rFonts w:ascii="David" w:hAnsi="David" w:cs="David"/>
          <w:rtl/>
        </w:rPr>
        <w:t xml:space="preserve"> </w:t>
      </w:r>
      <w:r w:rsidRPr="009449F3">
        <w:rPr>
          <w:rFonts w:ascii="David" w:hAnsi="David" w:cs="David" w:hint="cs"/>
          <w:rtl/>
        </w:rPr>
        <w:t>את</w:t>
      </w:r>
      <w:r w:rsidRPr="009449F3">
        <w:rPr>
          <w:rFonts w:ascii="David" w:hAnsi="David" w:cs="David"/>
          <w:rtl/>
        </w:rPr>
        <w:t xml:space="preserve"> </w:t>
      </w:r>
      <w:r w:rsidRPr="009449F3">
        <w:rPr>
          <w:rFonts w:ascii="David" w:hAnsi="David" w:cs="David" w:hint="cs"/>
          <w:rtl/>
        </w:rPr>
        <w:t>כל</w:t>
      </w:r>
      <w:r w:rsidRPr="009449F3">
        <w:rPr>
          <w:rFonts w:ascii="David" w:hAnsi="David" w:cs="David"/>
          <w:rtl/>
        </w:rPr>
        <w:t xml:space="preserve"> </w:t>
      </w:r>
      <w:r w:rsidRPr="009449F3">
        <w:rPr>
          <w:rFonts w:ascii="David" w:hAnsi="David" w:cs="David" w:hint="cs"/>
          <w:rtl/>
        </w:rPr>
        <w:t>הנושאים</w:t>
      </w:r>
      <w:r w:rsidRPr="009449F3">
        <w:rPr>
          <w:rFonts w:ascii="David" w:hAnsi="David" w:cs="David"/>
          <w:rtl/>
        </w:rPr>
        <w:t xml:space="preserve"> </w:t>
      </w:r>
      <w:r w:rsidRPr="009449F3">
        <w:rPr>
          <w:rFonts w:ascii="David" w:hAnsi="David" w:cs="David" w:hint="cs"/>
          <w:rtl/>
        </w:rPr>
        <w:t>המרכזיים</w:t>
      </w:r>
      <w:r w:rsidRPr="009449F3">
        <w:rPr>
          <w:rFonts w:ascii="David" w:hAnsi="David" w:cs="David"/>
          <w:rtl/>
        </w:rPr>
        <w:t xml:space="preserve"> </w:t>
      </w:r>
      <w:r w:rsidRPr="009449F3">
        <w:rPr>
          <w:rFonts w:ascii="David" w:hAnsi="David" w:cs="David" w:hint="cs"/>
          <w:rtl/>
        </w:rPr>
        <w:t>שנמצאים</w:t>
      </w:r>
      <w:r w:rsidRPr="009449F3">
        <w:rPr>
          <w:rFonts w:ascii="David" w:hAnsi="David" w:cs="David"/>
          <w:rtl/>
        </w:rPr>
        <w:t xml:space="preserve"> </w:t>
      </w:r>
      <w:r w:rsidRPr="009449F3">
        <w:rPr>
          <w:rFonts w:ascii="David" w:hAnsi="David" w:cs="David" w:hint="cs"/>
          <w:rtl/>
        </w:rPr>
        <w:t>בהפקדה</w:t>
      </w:r>
      <w:r w:rsidRPr="009449F3">
        <w:rPr>
          <w:rFonts w:ascii="David" w:hAnsi="David" w:cs="David"/>
          <w:rtl/>
        </w:rPr>
        <w:t>.</w:t>
      </w:r>
    </w:p>
    <w:p w14:paraId="5F65A826"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יש</w:t>
      </w:r>
      <w:r w:rsidRPr="009449F3">
        <w:rPr>
          <w:rFonts w:ascii="David" w:hAnsi="David" w:cs="David"/>
          <w:rtl/>
        </w:rPr>
        <w:t xml:space="preserve"> </w:t>
      </w:r>
      <w:r w:rsidRPr="009449F3">
        <w:rPr>
          <w:rFonts w:ascii="David" w:hAnsi="David" w:cs="David" w:hint="cs"/>
          <w:rtl/>
        </w:rPr>
        <w:t>להקפיד</w:t>
      </w:r>
      <w:r w:rsidRPr="009449F3">
        <w:rPr>
          <w:rFonts w:ascii="David" w:hAnsi="David" w:cs="David"/>
          <w:rtl/>
        </w:rPr>
        <w:t xml:space="preserve"> </w:t>
      </w:r>
      <w:r w:rsidRPr="009449F3">
        <w:rPr>
          <w:rFonts w:ascii="David" w:hAnsi="David" w:cs="David" w:hint="cs"/>
          <w:rtl/>
        </w:rPr>
        <w:t>על</w:t>
      </w:r>
      <w:r w:rsidRPr="009449F3">
        <w:rPr>
          <w:rFonts w:ascii="David" w:hAnsi="David" w:cs="David"/>
          <w:rtl/>
        </w:rPr>
        <w:t xml:space="preserve"> </w:t>
      </w:r>
      <w:r w:rsidRPr="009449F3">
        <w:rPr>
          <w:rFonts w:ascii="David" w:hAnsi="David" w:cs="David" w:hint="cs"/>
          <w:rtl/>
        </w:rPr>
        <w:t>תאריכים</w:t>
      </w:r>
      <w:r w:rsidRPr="009449F3">
        <w:rPr>
          <w:rFonts w:ascii="David" w:hAnsi="David" w:cs="David"/>
          <w:rtl/>
        </w:rPr>
        <w:t xml:space="preserve"> </w:t>
      </w:r>
      <w:r w:rsidRPr="009449F3">
        <w:rPr>
          <w:rFonts w:ascii="David" w:hAnsi="David" w:cs="David" w:hint="cs"/>
          <w:rtl/>
        </w:rPr>
        <w:t>נכונים</w:t>
      </w:r>
      <w:r w:rsidRPr="009449F3">
        <w:rPr>
          <w:rFonts w:ascii="David" w:hAnsi="David" w:cs="David"/>
          <w:rtl/>
        </w:rPr>
        <w:t>.</w:t>
      </w:r>
    </w:p>
    <w:p w14:paraId="59F09F1C"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יש</w:t>
      </w:r>
      <w:r w:rsidRPr="009449F3">
        <w:rPr>
          <w:rFonts w:ascii="David" w:hAnsi="David" w:cs="David"/>
          <w:rtl/>
        </w:rPr>
        <w:t xml:space="preserve"> להקפיד על מילוי שדה סיווג (סיווג בטחוני) ורגישות (צנעת פרט) </w:t>
      </w:r>
      <w:r w:rsidRPr="009449F3">
        <w:rPr>
          <w:rFonts w:ascii="David" w:hAnsi="David" w:cs="David" w:hint="eastAsia"/>
          <w:rtl/>
        </w:rPr>
        <w:t>–</w:t>
      </w:r>
      <w:r w:rsidRPr="009449F3">
        <w:rPr>
          <w:rFonts w:ascii="David" w:hAnsi="David" w:cs="David"/>
          <w:rtl/>
        </w:rPr>
        <w:t xml:space="preserve"> יש לוודא שסיווג </w:t>
      </w:r>
      <w:r w:rsidRPr="009449F3">
        <w:rPr>
          <w:rFonts w:ascii="David" w:hAnsi="David" w:cs="David" w:hint="cs"/>
          <w:rtl/>
        </w:rPr>
        <w:t>תוכן</w:t>
      </w:r>
      <w:r w:rsidRPr="009449F3">
        <w:rPr>
          <w:rFonts w:ascii="David" w:hAnsi="David" w:cs="David"/>
          <w:rtl/>
        </w:rPr>
        <w:t xml:space="preserve"> התיעוד ורגישותו תואמים את הרשום ברשימת ההפקדה.</w:t>
      </w:r>
    </w:p>
    <w:p w14:paraId="7F14CA49"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יש</w:t>
      </w:r>
      <w:r w:rsidRPr="009449F3">
        <w:rPr>
          <w:rFonts w:ascii="David" w:hAnsi="David" w:cs="David"/>
          <w:rtl/>
        </w:rPr>
        <w:t xml:space="preserve"> </w:t>
      </w:r>
      <w:r w:rsidRPr="009449F3">
        <w:rPr>
          <w:rFonts w:ascii="David" w:hAnsi="David" w:cs="David" w:hint="cs"/>
          <w:rtl/>
        </w:rPr>
        <w:t>לשמור</w:t>
      </w:r>
      <w:r w:rsidRPr="009449F3">
        <w:rPr>
          <w:rFonts w:ascii="David" w:hAnsi="David" w:cs="David"/>
          <w:rtl/>
        </w:rPr>
        <w:t xml:space="preserve"> </w:t>
      </w:r>
      <w:r w:rsidRPr="009449F3">
        <w:rPr>
          <w:rFonts w:ascii="David" w:hAnsi="David" w:cs="David" w:hint="cs"/>
          <w:rtl/>
        </w:rPr>
        <w:t>על</w:t>
      </w:r>
      <w:r w:rsidRPr="009449F3">
        <w:rPr>
          <w:rFonts w:ascii="David" w:hAnsi="David" w:cs="David"/>
          <w:rtl/>
        </w:rPr>
        <w:t xml:space="preserve"> </w:t>
      </w:r>
      <w:r w:rsidRPr="009449F3">
        <w:rPr>
          <w:rFonts w:ascii="David" w:hAnsi="David" w:cs="David" w:hint="cs"/>
          <w:rtl/>
        </w:rPr>
        <w:t>אחידות</w:t>
      </w:r>
      <w:r w:rsidRPr="009449F3">
        <w:rPr>
          <w:rFonts w:ascii="David" w:hAnsi="David" w:cs="David"/>
          <w:rtl/>
        </w:rPr>
        <w:t xml:space="preserve"> </w:t>
      </w:r>
      <w:r w:rsidRPr="009449F3">
        <w:rPr>
          <w:rFonts w:ascii="David" w:hAnsi="David" w:cs="David" w:hint="cs"/>
          <w:rtl/>
        </w:rPr>
        <w:t>שמות</w:t>
      </w:r>
      <w:r w:rsidRPr="009449F3">
        <w:rPr>
          <w:rFonts w:ascii="David" w:hAnsi="David" w:cs="David"/>
          <w:rtl/>
        </w:rPr>
        <w:t xml:space="preserve"> </w:t>
      </w:r>
      <w:r w:rsidRPr="009449F3">
        <w:rPr>
          <w:rFonts w:ascii="David" w:hAnsi="David" w:cs="David" w:hint="cs"/>
          <w:rtl/>
        </w:rPr>
        <w:t>הנושאים</w:t>
      </w:r>
      <w:r w:rsidRPr="009449F3">
        <w:rPr>
          <w:rFonts w:ascii="David" w:hAnsi="David" w:cs="David"/>
          <w:rtl/>
        </w:rPr>
        <w:t>.</w:t>
      </w:r>
    </w:p>
    <w:p w14:paraId="5BA15FE8"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 xml:space="preserve">יש להימנע </w:t>
      </w:r>
      <w:r w:rsidRPr="009449F3">
        <w:rPr>
          <w:rFonts w:ascii="David" w:hAnsi="David" w:cs="David" w:hint="cs"/>
          <w:rtl/>
        </w:rPr>
        <w:t>מרישום</w:t>
      </w:r>
      <w:r w:rsidRPr="009449F3">
        <w:rPr>
          <w:rFonts w:ascii="David" w:hAnsi="David" w:cs="David"/>
          <w:rtl/>
        </w:rPr>
        <w:t xml:space="preserve"> של ראשי תיבות בעברית או באנגלית.</w:t>
      </w:r>
      <w:r w:rsidRPr="009449F3">
        <w:rPr>
          <w:rFonts w:ascii="David" w:hAnsi="David" w:cs="David"/>
          <w:b/>
          <w:bCs/>
          <w:u w:val="single"/>
          <w:rtl/>
        </w:rPr>
        <w:t xml:space="preserve"> ניתן לרשום ראשי תיבות בעברית שנהגים כמילים (צה"ל, הנ"ל וכיוצא בזה).</w:t>
      </w:r>
    </w:p>
    <w:p w14:paraId="58E93E31"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יש להשלים שמות מלאים של בעלי תפקידים.</w:t>
      </w:r>
    </w:p>
    <w:p w14:paraId="0703C1C2"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שדה "כמות מכלים" בגיליון "כותרת" יהיה מותאם לסך המכלים המופיעים בגיליון "תיקים".</w:t>
      </w:r>
    </w:p>
    <w:p w14:paraId="362CEECB"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אסור</w:t>
      </w:r>
      <w:r w:rsidRPr="009449F3">
        <w:rPr>
          <w:rFonts w:ascii="David" w:hAnsi="David" w:cs="David"/>
          <w:rtl/>
        </w:rPr>
        <w:t xml:space="preserve"> לבצע שינוי במבנה העמודות של קובץ רשימת ההפקדה.</w:t>
      </w:r>
    </w:p>
    <w:p w14:paraId="74D1A7E0" w14:textId="77777777" w:rsidR="006E23B7" w:rsidRPr="009449F3" w:rsidRDefault="006E23B7" w:rsidP="006F4333">
      <w:pPr>
        <w:pStyle w:val="affffffff2"/>
        <w:numPr>
          <w:ilvl w:val="1"/>
          <w:numId w:val="94"/>
        </w:numPr>
        <w:rPr>
          <w:rFonts w:ascii="David" w:hAnsi="David" w:cs="David"/>
          <w:b/>
          <w:bCs/>
          <w:u w:val="single"/>
        </w:rPr>
      </w:pPr>
      <w:r w:rsidRPr="009449F3">
        <w:rPr>
          <w:rFonts w:ascii="David" w:hAnsi="David" w:cs="David"/>
          <w:rtl/>
        </w:rPr>
        <w:t xml:space="preserve">יש לערוך רשימות נפרדות במקרים הבאים: </w:t>
      </w:r>
    </w:p>
    <w:p w14:paraId="2A223D2E"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לכל יחידת משנה במשרד. כגון לשכת שר, לשכת מנכ"ל, מחלק</w:t>
      </w:r>
      <w:r w:rsidRPr="009449F3">
        <w:rPr>
          <w:rFonts w:ascii="David" w:hAnsi="David" w:cs="David" w:hint="cs"/>
          <w:rtl/>
        </w:rPr>
        <w:t>ת</w:t>
      </w:r>
      <w:r w:rsidRPr="009449F3">
        <w:rPr>
          <w:rFonts w:ascii="David" w:hAnsi="David" w:cs="David"/>
          <w:rtl/>
        </w:rPr>
        <w:t xml:space="preserve">..., </w:t>
      </w:r>
      <w:r w:rsidRPr="009449F3">
        <w:rPr>
          <w:rFonts w:ascii="David" w:hAnsi="David" w:cs="David" w:hint="cs"/>
          <w:rtl/>
        </w:rPr>
        <w:t>אגף</w:t>
      </w:r>
      <w:r w:rsidRPr="009449F3">
        <w:rPr>
          <w:rFonts w:ascii="David" w:hAnsi="David" w:cs="David"/>
          <w:rtl/>
        </w:rPr>
        <w:t>... וכו'.</w:t>
      </w:r>
    </w:p>
    <w:p w14:paraId="7E91CA79"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hint="cs"/>
          <w:rtl/>
        </w:rPr>
        <w:t>במידה</w:t>
      </w:r>
      <w:r w:rsidRPr="009449F3">
        <w:rPr>
          <w:rFonts w:ascii="David" w:hAnsi="David" w:cs="David"/>
          <w:rtl/>
        </w:rPr>
        <w:t xml:space="preserve"> והגורם המפקיד שימש במספר תפקידים ממלכתיים יש לערוך רשימה נפרדת לכל תקופות כהונה או תפקיד.</w:t>
      </w:r>
    </w:p>
    <w:p w14:paraId="3A119013" w14:textId="29F7C352"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lastRenderedPageBreak/>
        <w:t>כאשר התיעוד מסווג מבחינה ביטחונית או בעל רגישות מיוחדת – קליטת תיעוד זה דורש עמידה בהוראות נפרדות</w:t>
      </w:r>
      <w:r w:rsidR="00066D67">
        <w:rPr>
          <w:rFonts w:ascii="David" w:hAnsi="David" w:cs="David" w:hint="cs"/>
          <w:rtl/>
        </w:rPr>
        <w:t>, ואינו נכלל במסגרת מכרז זה</w:t>
      </w:r>
      <w:r w:rsidRPr="009449F3">
        <w:rPr>
          <w:rFonts w:ascii="David" w:hAnsi="David" w:cs="David"/>
          <w:rtl/>
        </w:rPr>
        <w:t xml:space="preserve"> (.</w:t>
      </w:r>
    </w:p>
    <w:p w14:paraId="4ED0F627" w14:textId="77777777" w:rsidR="006E23B7" w:rsidRPr="009449F3" w:rsidRDefault="006E23B7" w:rsidP="006F4333">
      <w:pPr>
        <w:pStyle w:val="affffffff2"/>
        <w:numPr>
          <w:ilvl w:val="2"/>
          <w:numId w:val="94"/>
        </w:numPr>
        <w:rPr>
          <w:rFonts w:ascii="David" w:hAnsi="David" w:cs="David"/>
          <w:b/>
          <w:bCs/>
          <w:u w:val="single"/>
        </w:rPr>
      </w:pPr>
      <w:r w:rsidRPr="009449F3">
        <w:rPr>
          <w:rFonts w:ascii="David" w:hAnsi="David" w:cs="David"/>
          <w:rtl/>
        </w:rPr>
        <w:t>לתיעוד פיזי אחר כגון:</w:t>
      </w:r>
      <w:r w:rsidR="000A5B54">
        <w:rPr>
          <w:rFonts w:ascii="David" w:hAnsi="David" w:cs="David"/>
          <w:rtl/>
        </w:rPr>
        <w:t xml:space="preserve"> </w:t>
      </w:r>
      <w:r w:rsidRPr="009449F3">
        <w:rPr>
          <w:rFonts w:ascii="David" w:hAnsi="David" w:cs="David"/>
          <w:rtl/>
        </w:rPr>
        <w:t>תיעוד אור קולי, מפות, כרזות, תצלומים וכו'.</w:t>
      </w:r>
    </w:p>
    <w:p w14:paraId="41801A6C" w14:textId="77777777" w:rsidR="006E23B7" w:rsidRPr="009449F3" w:rsidRDefault="006E23B7" w:rsidP="006F4333">
      <w:pPr>
        <w:pStyle w:val="affffffff2"/>
        <w:numPr>
          <w:ilvl w:val="0"/>
          <w:numId w:val="94"/>
        </w:numPr>
        <w:rPr>
          <w:rFonts w:ascii="David" w:hAnsi="David" w:cs="David"/>
          <w:b/>
          <w:bCs/>
          <w:u w:val="single"/>
        </w:rPr>
      </w:pPr>
      <w:r w:rsidRPr="009449F3">
        <w:rPr>
          <w:rFonts w:ascii="David" w:hAnsi="David" w:cs="David"/>
          <w:b/>
          <w:bCs/>
          <w:u w:val="single"/>
          <w:rtl/>
        </w:rPr>
        <w:t xml:space="preserve"> תיאום הפקדה מול ארכיון המדינה</w:t>
      </w:r>
    </w:p>
    <w:p w14:paraId="6A827C6B"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 xml:space="preserve">לאחר מילוי קובץ ההפקדה, </w:t>
      </w:r>
      <w:r w:rsidRPr="009449F3">
        <w:rPr>
          <w:rFonts w:ascii="David" w:hAnsi="David" w:cs="David" w:hint="eastAsia"/>
          <w:rtl/>
        </w:rPr>
        <w:t>הגורם</w:t>
      </w:r>
      <w:r w:rsidRPr="009449F3">
        <w:rPr>
          <w:rFonts w:ascii="David" w:hAnsi="David" w:cs="David"/>
          <w:rtl/>
        </w:rPr>
        <w:t xml:space="preserve"> </w:t>
      </w:r>
      <w:r w:rsidRPr="009449F3">
        <w:rPr>
          <w:rFonts w:ascii="David" w:hAnsi="David" w:cs="David" w:hint="eastAsia"/>
          <w:rtl/>
        </w:rPr>
        <w:t>המפקיד</w:t>
      </w:r>
      <w:r w:rsidRPr="009449F3">
        <w:rPr>
          <w:rFonts w:ascii="David" w:hAnsi="David" w:cs="David"/>
          <w:rtl/>
        </w:rPr>
        <w:t xml:space="preserve"> </w:t>
      </w:r>
      <w:r w:rsidRPr="009449F3">
        <w:rPr>
          <w:rFonts w:ascii="David" w:hAnsi="David" w:cs="David" w:hint="eastAsia"/>
          <w:rtl/>
        </w:rPr>
        <w:t>י</w:t>
      </w:r>
      <w:r w:rsidRPr="009449F3">
        <w:rPr>
          <w:rFonts w:ascii="David" w:hAnsi="David" w:cs="David"/>
          <w:rtl/>
        </w:rPr>
        <w:t xml:space="preserve">עביר את הרשימות ההפקדה למחלקת ההפקדות בארכיון המדינה, לצורך בדיקה </w:t>
      </w:r>
      <w:r w:rsidRPr="009449F3">
        <w:rPr>
          <w:rFonts w:ascii="David" w:hAnsi="David" w:cs="David" w:hint="eastAsia"/>
          <w:rtl/>
        </w:rPr>
        <w:t>ו</w:t>
      </w:r>
      <w:r w:rsidRPr="009449F3">
        <w:rPr>
          <w:rFonts w:ascii="David" w:hAnsi="David" w:cs="David"/>
          <w:rtl/>
        </w:rPr>
        <w:t xml:space="preserve">אישור. </w:t>
      </w:r>
      <w:r w:rsidRPr="009449F3">
        <w:rPr>
          <w:rFonts w:ascii="David" w:hAnsi="David" w:cs="David" w:hint="eastAsia"/>
          <w:rtl/>
        </w:rPr>
        <w:t>ו</w:t>
      </w:r>
      <w:r w:rsidRPr="009449F3">
        <w:rPr>
          <w:rFonts w:ascii="David" w:hAnsi="David" w:cs="David"/>
          <w:rtl/>
        </w:rPr>
        <w:t>במידת הצורך יוחזרו ל</w:t>
      </w:r>
      <w:r w:rsidRPr="009449F3">
        <w:rPr>
          <w:rFonts w:ascii="David" w:hAnsi="David" w:cs="David" w:hint="eastAsia"/>
          <w:rtl/>
        </w:rPr>
        <w:t>גורם</w:t>
      </w:r>
      <w:r w:rsidRPr="009449F3">
        <w:rPr>
          <w:rFonts w:ascii="David" w:hAnsi="David" w:cs="David"/>
          <w:rtl/>
        </w:rPr>
        <w:t xml:space="preserve"> המפקיד לתיקון.</w:t>
      </w:r>
    </w:p>
    <w:p w14:paraId="2AEC173F"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עותק של הרשימה יישאר בידי היחידה המפקידה.</w:t>
      </w:r>
    </w:p>
    <w:p w14:paraId="3E44A7D3"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לאחר קבלת אישור תקינות הרשימות, יינתן אישור עקרוני להפקדת התיעוד בארכיון.</w:t>
      </w:r>
    </w:p>
    <w:p w14:paraId="6AE71E9E"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hint="eastAsia"/>
          <w:rtl/>
        </w:rPr>
        <w:t>תיאום</w:t>
      </w:r>
      <w:r w:rsidRPr="009449F3">
        <w:rPr>
          <w:rFonts w:ascii="David" w:hAnsi="David" w:cs="David"/>
          <w:rtl/>
        </w:rPr>
        <w:t xml:space="preserve"> </w:t>
      </w:r>
      <w:r w:rsidRPr="009449F3">
        <w:rPr>
          <w:rFonts w:ascii="David" w:hAnsi="David" w:cs="David" w:hint="eastAsia"/>
          <w:rtl/>
        </w:rPr>
        <w:t>העברת</w:t>
      </w:r>
      <w:r w:rsidRPr="009449F3">
        <w:rPr>
          <w:rFonts w:ascii="David" w:hAnsi="David" w:cs="David"/>
          <w:rtl/>
        </w:rPr>
        <w:t xml:space="preserve"> </w:t>
      </w:r>
      <w:r w:rsidRPr="009449F3">
        <w:rPr>
          <w:rFonts w:ascii="David" w:hAnsi="David" w:cs="David" w:hint="eastAsia"/>
          <w:rtl/>
        </w:rPr>
        <w:t>ההפקדה</w:t>
      </w:r>
      <w:r w:rsidRPr="009449F3">
        <w:rPr>
          <w:rFonts w:ascii="David" w:hAnsi="David" w:cs="David"/>
          <w:rtl/>
        </w:rPr>
        <w:t xml:space="preserve"> </w:t>
      </w:r>
      <w:r w:rsidRPr="009449F3">
        <w:rPr>
          <w:rFonts w:ascii="David" w:hAnsi="David" w:cs="David" w:hint="eastAsia"/>
          <w:rtl/>
        </w:rPr>
        <w:t>למחסני</w:t>
      </w:r>
      <w:r w:rsidRPr="009449F3">
        <w:rPr>
          <w:rFonts w:ascii="David" w:hAnsi="David" w:cs="David"/>
          <w:rtl/>
        </w:rPr>
        <w:t xml:space="preserve"> </w:t>
      </w:r>
      <w:r w:rsidRPr="009449F3">
        <w:rPr>
          <w:rFonts w:ascii="David" w:hAnsi="David" w:cs="David" w:hint="eastAsia"/>
          <w:rtl/>
        </w:rPr>
        <w:t>ארכיון</w:t>
      </w:r>
      <w:r w:rsidRPr="009449F3">
        <w:rPr>
          <w:rFonts w:ascii="David" w:hAnsi="David" w:cs="David"/>
          <w:rtl/>
        </w:rPr>
        <w:t xml:space="preserve"> </w:t>
      </w:r>
      <w:r w:rsidRPr="009449F3">
        <w:rPr>
          <w:rFonts w:ascii="David" w:hAnsi="David" w:cs="David" w:hint="eastAsia"/>
          <w:rtl/>
        </w:rPr>
        <w:t>המדינה</w:t>
      </w:r>
      <w:r w:rsidRPr="009449F3">
        <w:rPr>
          <w:rFonts w:ascii="David" w:hAnsi="David" w:cs="David"/>
          <w:rtl/>
        </w:rPr>
        <w:t xml:space="preserve"> </w:t>
      </w:r>
      <w:r w:rsidRPr="009449F3">
        <w:rPr>
          <w:rFonts w:ascii="David" w:hAnsi="David" w:cs="David" w:hint="eastAsia"/>
          <w:rtl/>
        </w:rPr>
        <w:t>יתבצע</w:t>
      </w:r>
      <w:r w:rsidRPr="009449F3">
        <w:rPr>
          <w:rFonts w:ascii="David" w:hAnsi="David" w:cs="David"/>
          <w:rtl/>
        </w:rPr>
        <w:t xml:space="preserve"> </w:t>
      </w:r>
      <w:r w:rsidRPr="009449F3">
        <w:rPr>
          <w:rFonts w:ascii="David" w:hAnsi="David" w:cs="David" w:hint="eastAsia"/>
          <w:rtl/>
        </w:rPr>
        <w:t>מול</w:t>
      </w:r>
      <w:r w:rsidRPr="009449F3">
        <w:rPr>
          <w:rFonts w:ascii="David" w:hAnsi="David" w:cs="David"/>
          <w:rtl/>
        </w:rPr>
        <w:t xml:space="preserve"> </w:t>
      </w:r>
      <w:r w:rsidRPr="009449F3">
        <w:rPr>
          <w:rFonts w:ascii="David" w:hAnsi="David" w:cs="David" w:hint="eastAsia"/>
          <w:rtl/>
        </w:rPr>
        <w:t>איש</w:t>
      </w:r>
      <w:r w:rsidRPr="009449F3">
        <w:rPr>
          <w:rFonts w:ascii="David" w:hAnsi="David" w:cs="David"/>
          <w:rtl/>
        </w:rPr>
        <w:t xml:space="preserve"> </w:t>
      </w:r>
      <w:r w:rsidRPr="009449F3">
        <w:rPr>
          <w:rFonts w:ascii="David" w:hAnsi="David" w:cs="David" w:hint="eastAsia"/>
          <w:rtl/>
        </w:rPr>
        <w:t>קשר</w:t>
      </w:r>
      <w:r w:rsidRPr="009449F3">
        <w:rPr>
          <w:rFonts w:ascii="David" w:hAnsi="David" w:cs="David"/>
          <w:rtl/>
        </w:rPr>
        <w:t xml:space="preserve"> </w:t>
      </w:r>
      <w:r w:rsidRPr="009449F3">
        <w:rPr>
          <w:rFonts w:ascii="David" w:hAnsi="David" w:cs="David" w:hint="eastAsia"/>
          <w:rtl/>
        </w:rPr>
        <w:t>ייעודי</w:t>
      </w:r>
      <w:r w:rsidRPr="009449F3">
        <w:rPr>
          <w:rFonts w:ascii="David" w:hAnsi="David" w:cs="David"/>
          <w:rtl/>
        </w:rPr>
        <w:t xml:space="preserve"> </w:t>
      </w:r>
      <w:r w:rsidRPr="009449F3">
        <w:rPr>
          <w:rFonts w:ascii="David" w:hAnsi="David" w:cs="David" w:hint="eastAsia"/>
          <w:rtl/>
        </w:rPr>
        <w:t>ממחלקת</w:t>
      </w:r>
      <w:r w:rsidRPr="009449F3">
        <w:rPr>
          <w:rFonts w:ascii="David" w:hAnsi="David" w:cs="David"/>
          <w:rtl/>
        </w:rPr>
        <w:t xml:space="preserve"> </w:t>
      </w:r>
      <w:r w:rsidRPr="009449F3">
        <w:rPr>
          <w:rFonts w:ascii="David" w:hAnsi="David" w:cs="David" w:hint="eastAsia"/>
          <w:rtl/>
        </w:rPr>
        <w:t>גניזה</w:t>
      </w:r>
      <w:r w:rsidRPr="009449F3">
        <w:rPr>
          <w:rFonts w:ascii="David" w:hAnsi="David" w:cs="David"/>
          <w:rtl/>
        </w:rPr>
        <w:t xml:space="preserve"> </w:t>
      </w:r>
      <w:r w:rsidRPr="009449F3">
        <w:rPr>
          <w:rFonts w:ascii="David" w:hAnsi="David" w:cs="David" w:hint="eastAsia"/>
          <w:rtl/>
        </w:rPr>
        <w:t>וסריקה</w:t>
      </w:r>
      <w:r w:rsidRPr="009449F3">
        <w:rPr>
          <w:rFonts w:ascii="David" w:hAnsi="David" w:cs="David"/>
          <w:rtl/>
        </w:rPr>
        <w:t>.</w:t>
      </w:r>
    </w:p>
    <w:p w14:paraId="3F8E92DA" w14:textId="77777777" w:rsidR="006E23B7" w:rsidRPr="009449F3" w:rsidRDefault="006E23B7" w:rsidP="006F4333">
      <w:pPr>
        <w:pStyle w:val="af8"/>
        <w:numPr>
          <w:ilvl w:val="0"/>
          <w:numId w:val="94"/>
        </w:numPr>
        <w:spacing w:after="200" w:line="360" w:lineRule="auto"/>
        <w:rPr>
          <w:rFonts w:ascii="David" w:hAnsi="David" w:cs="David"/>
        </w:rPr>
      </w:pPr>
      <w:r w:rsidRPr="009449F3">
        <w:rPr>
          <w:rFonts w:ascii="David" w:hAnsi="David" w:cs="David"/>
          <w:b/>
          <w:bCs/>
          <w:u w:val="single"/>
          <w:rtl/>
        </w:rPr>
        <w:t>תהליך העברת ההפקדה הפיסית לארכיון המדינה</w:t>
      </w:r>
    </w:p>
    <w:p w14:paraId="5BA48DFC"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 xml:space="preserve">מועד ההפקדה המדויק </w:t>
      </w:r>
      <w:r w:rsidRPr="009449F3">
        <w:rPr>
          <w:rFonts w:ascii="David" w:hAnsi="David" w:cs="David" w:hint="eastAsia"/>
          <w:rtl/>
        </w:rPr>
        <w:t>–</w:t>
      </w:r>
      <w:r w:rsidRPr="009449F3">
        <w:rPr>
          <w:rFonts w:ascii="David" w:hAnsi="David" w:cs="David"/>
          <w:rtl/>
        </w:rPr>
        <w:t xml:space="preserve"> יום ושעה, יתואם בין הגוף המפקיד ל</w:t>
      </w:r>
      <w:r w:rsidRPr="009449F3">
        <w:rPr>
          <w:rFonts w:ascii="David" w:hAnsi="David" w:cs="David" w:hint="eastAsia"/>
          <w:rtl/>
        </w:rPr>
        <w:t>נציג</w:t>
      </w:r>
      <w:r w:rsidRPr="009449F3">
        <w:rPr>
          <w:rFonts w:ascii="David" w:hAnsi="David" w:cs="David"/>
          <w:rtl/>
        </w:rPr>
        <w:t xml:space="preserve"> מחלקת גניזה וסריקה.</w:t>
      </w:r>
    </w:p>
    <w:p w14:paraId="52E7DFC0"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hint="eastAsia"/>
          <w:rtl/>
        </w:rPr>
        <w:t>במידה</w:t>
      </w:r>
      <w:r w:rsidRPr="009449F3">
        <w:rPr>
          <w:rFonts w:ascii="David" w:hAnsi="David" w:cs="David"/>
          <w:rtl/>
        </w:rPr>
        <w:t xml:space="preserve"> </w:t>
      </w:r>
      <w:r w:rsidRPr="009449F3">
        <w:rPr>
          <w:rFonts w:ascii="David" w:hAnsi="David" w:cs="David" w:hint="eastAsia"/>
          <w:rtl/>
        </w:rPr>
        <w:t>ומדובר</w:t>
      </w:r>
      <w:r w:rsidRPr="009449F3">
        <w:rPr>
          <w:rFonts w:ascii="David" w:hAnsi="David" w:cs="David"/>
          <w:rtl/>
        </w:rPr>
        <w:t xml:space="preserve"> </w:t>
      </w:r>
      <w:r w:rsidRPr="009449F3">
        <w:rPr>
          <w:rFonts w:ascii="David" w:hAnsi="David" w:cs="David" w:hint="eastAsia"/>
          <w:rtl/>
        </w:rPr>
        <w:t>על</w:t>
      </w:r>
      <w:r w:rsidRPr="009449F3">
        <w:rPr>
          <w:rFonts w:ascii="David" w:hAnsi="David" w:cs="David"/>
          <w:rtl/>
        </w:rPr>
        <w:t xml:space="preserve"> </w:t>
      </w:r>
      <w:r w:rsidRPr="009449F3">
        <w:rPr>
          <w:rFonts w:ascii="David" w:hAnsi="David" w:cs="David" w:hint="eastAsia"/>
          <w:rtl/>
        </w:rPr>
        <w:t>משלוח</w:t>
      </w:r>
      <w:r w:rsidRPr="009449F3">
        <w:rPr>
          <w:rFonts w:ascii="David" w:hAnsi="David" w:cs="David"/>
          <w:rtl/>
        </w:rPr>
        <w:t xml:space="preserve"> </w:t>
      </w:r>
      <w:r w:rsidRPr="009449F3">
        <w:rPr>
          <w:rFonts w:ascii="David" w:hAnsi="David" w:cs="David" w:hint="eastAsia"/>
          <w:rtl/>
        </w:rPr>
        <w:t>המורכב</w:t>
      </w:r>
      <w:r w:rsidRPr="009449F3">
        <w:rPr>
          <w:rFonts w:ascii="David" w:hAnsi="David" w:cs="David"/>
          <w:rtl/>
        </w:rPr>
        <w:t xml:space="preserve"> </w:t>
      </w:r>
      <w:r w:rsidRPr="009449F3">
        <w:rPr>
          <w:rFonts w:ascii="David" w:hAnsi="David" w:cs="David" w:hint="eastAsia"/>
          <w:rtl/>
        </w:rPr>
        <w:t>ממספר</w:t>
      </w:r>
      <w:r w:rsidRPr="009449F3">
        <w:rPr>
          <w:rFonts w:ascii="David" w:hAnsi="David" w:cs="David"/>
          <w:rtl/>
        </w:rPr>
        <w:t xml:space="preserve"> </w:t>
      </w:r>
      <w:r w:rsidRPr="009449F3">
        <w:rPr>
          <w:rFonts w:ascii="David" w:hAnsi="David" w:cs="David" w:hint="eastAsia"/>
          <w:rtl/>
        </w:rPr>
        <w:t>הפקדות</w:t>
      </w:r>
      <w:r w:rsidRPr="009449F3">
        <w:rPr>
          <w:rFonts w:ascii="David" w:hAnsi="David" w:cs="David"/>
          <w:rtl/>
        </w:rPr>
        <w:t xml:space="preserve"> </w:t>
      </w:r>
      <w:r w:rsidRPr="009449F3">
        <w:rPr>
          <w:rFonts w:ascii="David" w:hAnsi="David" w:cs="David" w:hint="eastAsia"/>
          <w:rtl/>
        </w:rPr>
        <w:t>במקביל</w:t>
      </w:r>
      <w:r w:rsidRPr="009449F3">
        <w:rPr>
          <w:rFonts w:ascii="David" w:hAnsi="David" w:cs="David"/>
          <w:rtl/>
        </w:rPr>
        <w:t xml:space="preserve"> </w:t>
      </w:r>
      <w:r w:rsidRPr="009449F3">
        <w:rPr>
          <w:rFonts w:ascii="David" w:hAnsi="David" w:cs="David" w:hint="eastAsia"/>
          <w:rtl/>
        </w:rPr>
        <w:t>או</w:t>
      </w:r>
      <w:r w:rsidRPr="009449F3">
        <w:rPr>
          <w:rFonts w:ascii="David" w:hAnsi="David" w:cs="David"/>
          <w:rtl/>
        </w:rPr>
        <w:t xml:space="preserve"> </w:t>
      </w:r>
      <w:r w:rsidRPr="009449F3">
        <w:rPr>
          <w:rFonts w:ascii="David" w:hAnsi="David" w:cs="David" w:hint="eastAsia"/>
          <w:rtl/>
        </w:rPr>
        <w:t>הפקדה</w:t>
      </w:r>
      <w:r w:rsidRPr="009449F3">
        <w:rPr>
          <w:rFonts w:ascii="David" w:hAnsi="David" w:cs="David"/>
          <w:rtl/>
        </w:rPr>
        <w:t xml:space="preserve"> </w:t>
      </w:r>
      <w:r w:rsidRPr="009449F3">
        <w:rPr>
          <w:rFonts w:ascii="David" w:hAnsi="David" w:cs="David" w:hint="eastAsia"/>
          <w:rtl/>
        </w:rPr>
        <w:t>מעל</w:t>
      </w:r>
      <w:r w:rsidRPr="009449F3">
        <w:rPr>
          <w:rFonts w:ascii="David" w:hAnsi="David" w:cs="David"/>
          <w:rtl/>
        </w:rPr>
        <w:t xml:space="preserve"> 30 </w:t>
      </w:r>
      <w:r w:rsidRPr="009449F3">
        <w:rPr>
          <w:rFonts w:ascii="David" w:hAnsi="David" w:cs="David" w:hint="eastAsia"/>
          <w:rtl/>
        </w:rPr>
        <w:t>מכלים</w:t>
      </w:r>
      <w:r w:rsidRPr="009449F3">
        <w:rPr>
          <w:rFonts w:ascii="David" w:hAnsi="David" w:cs="David"/>
          <w:rtl/>
        </w:rPr>
        <w:t xml:space="preserve">, </w:t>
      </w:r>
      <w:r w:rsidRPr="009449F3">
        <w:rPr>
          <w:rFonts w:ascii="David" w:hAnsi="David" w:cs="David" w:hint="eastAsia"/>
          <w:rtl/>
        </w:rPr>
        <w:t>על</w:t>
      </w:r>
      <w:r w:rsidRPr="009449F3">
        <w:rPr>
          <w:rFonts w:ascii="David" w:hAnsi="David" w:cs="David"/>
          <w:rtl/>
        </w:rPr>
        <w:t xml:space="preserve"> </w:t>
      </w:r>
      <w:r w:rsidRPr="009449F3">
        <w:rPr>
          <w:rFonts w:ascii="David" w:hAnsi="David" w:cs="David" w:hint="eastAsia"/>
          <w:rtl/>
        </w:rPr>
        <w:t>נציג</w:t>
      </w:r>
      <w:r w:rsidRPr="009449F3">
        <w:rPr>
          <w:rFonts w:ascii="David" w:hAnsi="David" w:cs="David"/>
          <w:rtl/>
        </w:rPr>
        <w:t xml:space="preserve"> </w:t>
      </w:r>
      <w:r w:rsidRPr="009449F3">
        <w:rPr>
          <w:rFonts w:ascii="David" w:hAnsi="David" w:cs="David" w:hint="eastAsia"/>
          <w:rtl/>
        </w:rPr>
        <w:t>ארכיון</w:t>
      </w:r>
      <w:r w:rsidRPr="009449F3">
        <w:rPr>
          <w:rFonts w:ascii="David" w:hAnsi="David" w:cs="David"/>
          <w:rtl/>
        </w:rPr>
        <w:t xml:space="preserve"> </w:t>
      </w:r>
      <w:r w:rsidRPr="009449F3">
        <w:rPr>
          <w:rFonts w:ascii="David" w:hAnsi="David" w:cs="David" w:hint="eastAsia"/>
          <w:rtl/>
        </w:rPr>
        <w:t>המדינה</w:t>
      </w:r>
      <w:r w:rsidRPr="009449F3">
        <w:rPr>
          <w:rFonts w:ascii="David" w:hAnsi="David" w:cs="David"/>
          <w:rtl/>
        </w:rPr>
        <w:t xml:space="preserve"> </w:t>
      </w:r>
      <w:r w:rsidRPr="009449F3">
        <w:rPr>
          <w:rFonts w:ascii="David" w:hAnsi="David" w:cs="David" w:hint="eastAsia"/>
          <w:rtl/>
        </w:rPr>
        <w:t>להיות</w:t>
      </w:r>
      <w:r w:rsidRPr="009449F3">
        <w:rPr>
          <w:rFonts w:ascii="David" w:hAnsi="David" w:cs="David"/>
          <w:rtl/>
        </w:rPr>
        <w:t xml:space="preserve"> </w:t>
      </w:r>
      <w:r w:rsidRPr="009449F3">
        <w:rPr>
          <w:rFonts w:ascii="David" w:hAnsi="David" w:cs="David" w:hint="eastAsia"/>
          <w:rtl/>
        </w:rPr>
        <w:t>נוכח</w:t>
      </w:r>
      <w:r w:rsidRPr="009449F3">
        <w:rPr>
          <w:rFonts w:ascii="David" w:hAnsi="David" w:cs="David"/>
          <w:rtl/>
        </w:rPr>
        <w:t xml:space="preserve"> </w:t>
      </w:r>
      <w:r w:rsidRPr="009449F3">
        <w:rPr>
          <w:rFonts w:ascii="David" w:hAnsi="David" w:cs="David" w:hint="eastAsia"/>
          <w:rtl/>
        </w:rPr>
        <w:t>בעת</w:t>
      </w:r>
      <w:r w:rsidRPr="009449F3">
        <w:rPr>
          <w:rFonts w:ascii="David" w:hAnsi="David" w:cs="David"/>
          <w:rtl/>
        </w:rPr>
        <w:t xml:space="preserve"> </w:t>
      </w:r>
      <w:r w:rsidRPr="009449F3">
        <w:rPr>
          <w:rFonts w:ascii="David" w:hAnsi="David" w:cs="David" w:hint="eastAsia"/>
          <w:rtl/>
        </w:rPr>
        <w:t>ההעמסה</w:t>
      </w:r>
      <w:r w:rsidRPr="009449F3">
        <w:rPr>
          <w:rFonts w:ascii="David" w:hAnsi="David" w:cs="David"/>
          <w:rtl/>
        </w:rPr>
        <w:t xml:space="preserve"> </w:t>
      </w:r>
      <w:r w:rsidRPr="009449F3">
        <w:rPr>
          <w:rFonts w:ascii="David" w:hAnsi="David" w:cs="David" w:hint="eastAsia"/>
          <w:rtl/>
        </w:rPr>
        <w:t>של</w:t>
      </w:r>
      <w:r w:rsidRPr="009449F3">
        <w:rPr>
          <w:rFonts w:ascii="David" w:hAnsi="David" w:cs="David"/>
          <w:rtl/>
        </w:rPr>
        <w:t xml:space="preserve"> </w:t>
      </w:r>
      <w:r w:rsidRPr="009449F3">
        <w:rPr>
          <w:rFonts w:ascii="David" w:hAnsi="David" w:cs="David" w:hint="eastAsia"/>
          <w:rtl/>
        </w:rPr>
        <w:t>המכלים</w:t>
      </w:r>
      <w:r w:rsidRPr="009449F3">
        <w:rPr>
          <w:rFonts w:ascii="David" w:hAnsi="David" w:cs="David"/>
          <w:rtl/>
        </w:rPr>
        <w:t xml:space="preserve"> </w:t>
      </w:r>
      <w:r w:rsidRPr="009449F3">
        <w:rPr>
          <w:rFonts w:ascii="David" w:hAnsi="David" w:cs="David" w:hint="eastAsia"/>
          <w:rtl/>
        </w:rPr>
        <w:t>לרכב</w:t>
      </w:r>
      <w:r w:rsidRPr="009449F3">
        <w:rPr>
          <w:rFonts w:ascii="David" w:hAnsi="David" w:cs="David"/>
          <w:rtl/>
        </w:rPr>
        <w:t xml:space="preserve"> </w:t>
      </w:r>
      <w:r w:rsidRPr="009449F3">
        <w:rPr>
          <w:rFonts w:ascii="David" w:hAnsi="David" w:cs="David" w:hint="eastAsia"/>
          <w:rtl/>
        </w:rPr>
        <w:t>ההובלה</w:t>
      </w:r>
      <w:r w:rsidRPr="009449F3">
        <w:rPr>
          <w:rFonts w:ascii="David" w:hAnsi="David" w:cs="David"/>
          <w:rtl/>
        </w:rPr>
        <w:t>.</w:t>
      </w:r>
    </w:p>
    <w:p w14:paraId="247FB579"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הובלת התיעוד המופקד תעשה באחריות המפקיד, ב</w:t>
      </w:r>
      <w:r w:rsidRPr="009449F3">
        <w:rPr>
          <w:rFonts w:ascii="David" w:hAnsi="David" w:cs="David" w:hint="eastAsia"/>
          <w:rtl/>
        </w:rPr>
        <w:t>כלי</w:t>
      </w:r>
      <w:r w:rsidRPr="009449F3">
        <w:rPr>
          <w:rFonts w:ascii="David" w:hAnsi="David" w:cs="David"/>
          <w:rtl/>
        </w:rPr>
        <w:t xml:space="preserve"> רכב מכוסה, נקי ומתאים להובלת תיעוד ארכיוני.</w:t>
      </w:r>
      <w:r w:rsidRPr="009449F3">
        <w:rPr>
          <w:rFonts w:ascii="David" w:hAnsi="David" w:cs="David"/>
          <w:color w:val="FF0000"/>
          <w:rtl/>
        </w:rPr>
        <w:t xml:space="preserve"> </w:t>
      </w:r>
    </w:p>
    <w:p w14:paraId="5261ABF0"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rtl/>
        </w:rPr>
        <w:t>המכלים צריכים להיות מרותקים לרצפת הרכב, כדי למנוע את שחיקתם ונפילתם בעת ההובלה.</w:t>
      </w:r>
    </w:p>
    <w:p w14:paraId="080DECE2" w14:textId="77777777" w:rsidR="006E23B7" w:rsidRPr="009449F3" w:rsidRDefault="006E23B7" w:rsidP="006F4333">
      <w:pPr>
        <w:pStyle w:val="af8"/>
        <w:numPr>
          <w:ilvl w:val="1"/>
          <w:numId w:val="94"/>
        </w:numPr>
        <w:spacing w:after="200" w:line="360" w:lineRule="auto"/>
        <w:rPr>
          <w:rFonts w:ascii="David" w:hAnsi="David" w:cs="David"/>
          <w:rtl/>
        </w:rPr>
      </w:pPr>
      <w:r w:rsidRPr="009449F3">
        <w:rPr>
          <w:rFonts w:ascii="David" w:hAnsi="David" w:cs="David" w:hint="eastAsia"/>
          <w:rtl/>
        </w:rPr>
        <w:t>הגורם</w:t>
      </w:r>
      <w:r w:rsidRPr="009449F3">
        <w:rPr>
          <w:rFonts w:ascii="David" w:hAnsi="David" w:cs="David"/>
          <w:rtl/>
        </w:rPr>
        <w:t xml:space="preserve"> המפקיד אחראי ללוות ולמדף את מכלי ההפקדה במחסן – מובילי התיעוד יכניסו את ה</w:t>
      </w:r>
      <w:r w:rsidRPr="009449F3">
        <w:rPr>
          <w:rFonts w:ascii="David" w:hAnsi="David" w:cs="David" w:hint="eastAsia"/>
          <w:rtl/>
        </w:rPr>
        <w:t>מכלים</w:t>
      </w:r>
      <w:r w:rsidRPr="009449F3">
        <w:rPr>
          <w:rFonts w:ascii="David" w:hAnsi="David" w:cs="David"/>
          <w:rtl/>
        </w:rPr>
        <w:t xml:space="preserve"> למחסני הארכיון ויעמידו אותו על המדפים לפי הוראות עובדי מחסן הגניזה בארכיון המדינה. </w:t>
      </w:r>
    </w:p>
    <w:p w14:paraId="194553A6" w14:textId="77777777" w:rsidR="006E23B7" w:rsidRPr="009449F3" w:rsidRDefault="006E23B7" w:rsidP="006F4333">
      <w:pPr>
        <w:pStyle w:val="af8"/>
        <w:numPr>
          <w:ilvl w:val="1"/>
          <w:numId w:val="94"/>
        </w:numPr>
        <w:spacing w:after="200" w:line="360" w:lineRule="auto"/>
        <w:rPr>
          <w:rFonts w:ascii="David" w:hAnsi="David" w:cs="David"/>
        </w:rPr>
      </w:pPr>
      <w:r w:rsidRPr="009449F3">
        <w:rPr>
          <w:rFonts w:ascii="David" w:hAnsi="David" w:cs="David" w:hint="eastAsia"/>
          <w:rtl/>
        </w:rPr>
        <w:t>כדי</w:t>
      </w:r>
      <w:r w:rsidRPr="009449F3">
        <w:rPr>
          <w:rFonts w:ascii="David" w:hAnsi="David" w:cs="David"/>
          <w:rtl/>
        </w:rPr>
        <w:t xml:space="preserve"> </w:t>
      </w:r>
      <w:r w:rsidRPr="009449F3">
        <w:rPr>
          <w:rFonts w:ascii="David" w:hAnsi="David" w:cs="David" w:hint="eastAsia"/>
          <w:rtl/>
        </w:rPr>
        <w:t>לקבל</w:t>
      </w:r>
      <w:r w:rsidRPr="009449F3">
        <w:rPr>
          <w:rFonts w:ascii="David" w:hAnsi="David" w:cs="David"/>
          <w:rtl/>
        </w:rPr>
        <w:t xml:space="preserve"> </w:t>
      </w:r>
      <w:r w:rsidRPr="009449F3">
        <w:rPr>
          <w:rFonts w:ascii="David" w:hAnsi="David" w:cs="David" w:hint="eastAsia"/>
          <w:rtl/>
        </w:rPr>
        <w:t>אישור</w:t>
      </w:r>
      <w:r w:rsidRPr="009449F3">
        <w:rPr>
          <w:rFonts w:ascii="David" w:hAnsi="David" w:cs="David"/>
          <w:rtl/>
        </w:rPr>
        <w:t xml:space="preserve"> </w:t>
      </w:r>
      <w:r w:rsidRPr="009449F3">
        <w:rPr>
          <w:rFonts w:ascii="David" w:hAnsi="David" w:cs="David" w:hint="eastAsia"/>
          <w:rtl/>
        </w:rPr>
        <w:t>כניסה</w:t>
      </w:r>
      <w:r w:rsidRPr="009449F3">
        <w:rPr>
          <w:rFonts w:ascii="David" w:hAnsi="David" w:cs="David"/>
          <w:rtl/>
        </w:rPr>
        <w:t xml:space="preserve"> </w:t>
      </w:r>
      <w:r w:rsidRPr="009449F3">
        <w:rPr>
          <w:rFonts w:ascii="David" w:hAnsi="David" w:cs="David" w:hint="eastAsia"/>
          <w:rtl/>
        </w:rPr>
        <w:t>למחסני</w:t>
      </w:r>
      <w:r w:rsidRPr="009449F3">
        <w:rPr>
          <w:rFonts w:ascii="David" w:hAnsi="David" w:cs="David"/>
          <w:rtl/>
        </w:rPr>
        <w:t xml:space="preserve"> </w:t>
      </w:r>
      <w:r w:rsidRPr="009449F3">
        <w:rPr>
          <w:rFonts w:ascii="David" w:hAnsi="David" w:cs="David" w:hint="eastAsia"/>
          <w:rtl/>
        </w:rPr>
        <w:t>ארכיון</w:t>
      </w:r>
      <w:r w:rsidRPr="009449F3">
        <w:rPr>
          <w:rFonts w:ascii="David" w:hAnsi="David" w:cs="David"/>
          <w:rtl/>
        </w:rPr>
        <w:t xml:space="preserve"> </w:t>
      </w:r>
      <w:r w:rsidRPr="009449F3">
        <w:rPr>
          <w:rFonts w:ascii="David" w:hAnsi="David" w:cs="David" w:hint="eastAsia"/>
          <w:rtl/>
        </w:rPr>
        <w:t>המדינה</w:t>
      </w:r>
      <w:r w:rsidRPr="009449F3">
        <w:rPr>
          <w:rFonts w:ascii="David" w:hAnsi="David" w:cs="David"/>
          <w:rtl/>
        </w:rPr>
        <w:t xml:space="preserve"> </w:t>
      </w:r>
      <w:r w:rsidRPr="009449F3">
        <w:rPr>
          <w:rFonts w:ascii="David" w:hAnsi="David" w:cs="David" w:hint="eastAsia"/>
          <w:rtl/>
        </w:rPr>
        <w:t>על</w:t>
      </w:r>
      <w:r w:rsidRPr="009449F3">
        <w:rPr>
          <w:rFonts w:ascii="David" w:hAnsi="David" w:cs="David"/>
          <w:rtl/>
        </w:rPr>
        <w:t xml:space="preserve"> </w:t>
      </w:r>
      <w:r w:rsidRPr="009449F3">
        <w:rPr>
          <w:rFonts w:ascii="David" w:hAnsi="David" w:cs="David" w:hint="eastAsia"/>
          <w:rtl/>
        </w:rPr>
        <w:t>נציג</w:t>
      </w:r>
      <w:r w:rsidRPr="009449F3">
        <w:rPr>
          <w:rFonts w:ascii="David" w:hAnsi="David" w:cs="David"/>
          <w:rtl/>
        </w:rPr>
        <w:t xml:space="preserve"> </w:t>
      </w:r>
      <w:r w:rsidRPr="009449F3">
        <w:rPr>
          <w:rFonts w:ascii="David" w:hAnsi="David" w:cs="David" w:hint="eastAsia"/>
          <w:rtl/>
        </w:rPr>
        <w:t>הגוף</w:t>
      </w:r>
      <w:r w:rsidRPr="009449F3">
        <w:rPr>
          <w:rFonts w:ascii="David" w:hAnsi="David" w:cs="David"/>
          <w:rtl/>
        </w:rPr>
        <w:t xml:space="preserve"> </w:t>
      </w:r>
      <w:r w:rsidRPr="009449F3">
        <w:rPr>
          <w:rFonts w:ascii="David" w:hAnsi="David" w:cs="David" w:hint="eastAsia"/>
          <w:rtl/>
        </w:rPr>
        <w:t>המפקיד</w:t>
      </w:r>
      <w:r w:rsidRPr="009449F3">
        <w:rPr>
          <w:rFonts w:ascii="David" w:hAnsi="David" w:cs="David"/>
          <w:rtl/>
        </w:rPr>
        <w:t xml:space="preserve"> </w:t>
      </w:r>
      <w:r w:rsidRPr="009449F3">
        <w:rPr>
          <w:rFonts w:ascii="David" w:hAnsi="David" w:cs="David" w:hint="eastAsia"/>
          <w:rtl/>
        </w:rPr>
        <w:t>לעדכן</w:t>
      </w:r>
      <w:r w:rsidRPr="009449F3">
        <w:rPr>
          <w:rFonts w:ascii="David" w:hAnsi="David" w:cs="David"/>
          <w:rtl/>
        </w:rPr>
        <w:t xml:space="preserve"> </w:t>
      </w:r>
      <w:r w:rsidRPr="009449F3">
        <w:rPr>
          <w:rFonts w:ascii="David" w:hAnsi="David" w:cs="David" w:hint="eastAsia"/>
          <w:rtl/>
        </w:rPr>
        <w:t>את</w:t>
      </w:r>
      <w:r w:rsidRPr="009449F3">
        <w:rPr>
          <w:rFonts w:ascii="David" w:hAnsi="David" w:cs="David"/>
          <w:rtl/>
        </w:rPr>
        <w:t xml:space="preserve"> </w:t>
      </w:r>
      <w:r w:rsidRPr="009449F3">
        <w:rPr>
          <w:rFonts w:ascii="David" w:hAnsi="David" w:cs="David" w:hint="eastAsia"/>
          <w:rtl/>
        </w:rPr>
        <w:t>נציג</w:t>
      </w:r>
      <w:r w:rsidRPr="009449F3">
        <w:rPr>
          <w:rFonts w:ascii="David" w:hAnsi="David" w:cs="David"/>
          <w:rtl/>
        </w:rPr>
        <w:t xml:space="preserve"> </w:t>
      </w:r>
      <w:r w:rsidRPr="009449F3">
        <w:rPr>
          <w:rFonts w:ascii="David" w:hAnsi="David" w:cs="David" w:hint="eastAsia"/>
          <w:rtl/>
        </w:rPr>
        <w:t>הארכיון</w:t>
      </w:r>
      <w:r w:rsidRPr="009449F3">
        <w:rPr>
          <w:rFonts w:ascii="David" w:hAnsi="David" w:cs="David"/>
          <w:rtl/>
        </w:rPr>
        <w:t xml:space="preserve"> </w:t>
      </w:r>
      <w:r w:rsidRPr="009449F3">
        <w:rPr>
          <w:rFonts w:ascii="David" w:hAnsi="David" w:cs="David" w:hint="eastAsia"/>
          <w:rtl/>
        </w:rPr>
        <w:t>בשמות</w:t>
      </w:r>
      <w:r w:rsidRPr="009449F3">
        <w:rPr>
          <w:rFonts w:ascii="David" w:hAnsi="David" w:cs="David"/>
          <w:rtl/>
        </w:rPr>
        <w:t xml:space="preserve"> </w:t>
      </w:r>
      <w:r w:rsidRPr="009449F3">
        <w:rPr>
          <w:rFonts w:ascii="David" w:hAnsi="David" w:cs="David" w:hint="eastAsia"/>
          <w:rtl/>
        </w:rPr>
        <w:t>האנשים</w:t>
      </w:r>
      <w:r w:rsidRPr="009449F3">
        <w:rPr>
          <w:rFonts w:ascii="David" w:hAnsi="David" w:cs="David"/>
          <w:rtl/>
        </w:rPr>
        <w:t xml:space="preserve"> </w:t>
      </w:r>
      <w:r w:rsidRPr="009449F3">
        <w:rPr>
          <w:rFonts w:ascii="David" w:hAnsi="David" w:cs="David" w:hint="eastAsia"/>
          <w:rtl/>
        </w:rPr>
        <w:t>שיילוו</w:t>
      </w:r>
      <w:r w:rsidRPr="009449F3">
        <w:rPr>
          <w:rFonts w:ascii="David" w:hAnsi="David" w:cs="David"/>
          <w:rtl/>
        </w:rPr>
        <w:t xml:space="preserve"> </w:t>
      </w:r>
      <w:r w:rsidRPr="009449F3">
        <w:rPr>
          <w:rFonts w:ascii="David" w:hAnsi="David" w:cs="David" w:hint="eastAsia"/>
          <w:rtl/>
        </w:rPr>
        <w:t>את</w:t>
      </w:r>
      <w:r w:rsidRPr="009449F3">
        <w:rPr>
          <w:rFonts w:ascii="David" w:hAnsi="David" w:cs="David"/>
          <w:rtl/>
        </w:rPr>
        <w:t xml:space="preserve"> </w:t>
      </w:r>
      <w:r w:rsidRPr="009449F3">
        <w:rPr>
          <w:rFonts w:ascii="David" w:hAnsi="David" w:cs="David" w:hint="eastAsia"/>
          <w:rtl/>
        </w:rPr>
        <w:t>ההפקדה</w:t>
      </w:r>
      <w:r w:rsidRPr="009449F3">
        <w:rPr>
          <w:rFonts w:ascii="David" w:hAnsi="David" w:cs="David"/>
          <w:rtl/>
        </w:rPr>
        <w:t>.</w:t>
      </w:r>
    </w:p>
    <w:p w14:paraId="13A6CDF7" w14:textId="77777777" w:rsidR="006E23B7" w:rsidRPr="009449F3" w:rsidRDefault="006E23B7" w:rsidP="006F4333">
      <w:pPr>
        <w:pStyle w:val="af8"/>
        <w:numPr>
          <w:ilvl w:val="0"/>
          <w:numId w:val="94"/>
        </w:numPr>
        <w:spacing w:after="200" w:line="360" w:lineRule="auto"/>
        <w:rPr>
          <w:rFonts w:ascii="David" w:hAnsi="David" w:cs="David"/>
          <w:b/>
          <w:bCs/>
          <w:u w:val="single"/>
        </w:rPr>
      </w:pPr>
      <w:r w:rsidRPr="009449F3">
        <w:rPr>
          <w:rFonts w:ascii="David" w:hAnsi="David" w:cs="David"/>
          <w:b/>
          <w:bCs/>
          <w:u w:val="single"/>
          <w:rtl/>
        </w:rPr>
        <w:t>הפקת רשימות הפקדה לאחר קליטתן בארכיון המדינה</w:t>
      </w:r>
    </w:p>
    <w:p w14:paraId="01383B3A" w14:textId="77777777" w:rsidR="006E23B7" w:rsidRPr="009449F3" w:rsidRDefault="006E23B7" w:rsidP="006F4333">
      <w:pPr>
        <w:pStyle w:val="af8"/>
        <w:numPr>
          <w:ilvl w:val="1"/>
          <w:numId w:val="94"/>
        </w:numPr>
        <w:spacing w:after="200" w:line="360" w:lineRule="auto"/>
        <w:rPr>
          <w:rFonts w:ascii="David" w:hAnsi="David" w:cs="David"/>
          <w:b/>
          <w:bCs/>
          <w:u w:val="single"/>
        </w:rPr>
      </w:pPr>
      <w:r w:rsidRPr="009449F3">
        <w:rPr>
          <w:rFonts w:ascii="David" w:hAnsi="David" w:cs="David"/>
          <w:rtl/>
        </w:rPr>
        <w:t xml:space="preserve">לאחר </w:t>
      </w:r>
      <w:r w:rsidRPr="009449F3">
        <w:rPr>
          <w:rFonts w:ascii="David" w:hAnsi="David" w:cs="David" w:hint="eastAsia"/>
          <w:rtl/>
        </w:rPr>
        <w:t>המידוף</w:t>
      </w:r>
      <w:r w:rsidRPr="009449F3">
        <w:rPr>
          <w:rFonts w:ascii="David" w:hAnsi="David" w:cs="David"/>
          <w:rtl/>
        </w:rPr>
        <w:t xml:space="preserve"> </w:t>
      </w:r>
      <w:r w:rsidRPr="009449F3">
        <w:rPr>
          <w:rFonts w:ascii="David" w:hAnsi="David" w:cs="David" w:hint="eastAsia"/>
          <w:rtl/>
        </w:rPr>
        <w:t>ו</w:t>
      </w:r>
      <w:r w:rsidRPr="009449F3">
        <w:rPr>
          <w:rFonts w:ascii="David" w:hAnsi="David" w:cs="David"/>
          <w:rtl/>
        </w:rPr>
        <w:t xml:space="preserve">שיוך המכלים </w:t>
      </w:r>
      <w:r w:rsidRPr="009449F3">
        <w:rPr>
          <w:rFonts w:ascii="David" w:hAnsi="David" w:cs="David" w:hint="eastAsia"/>
          <w:rtl/>
        </w:rPr>
        <w:t>למערכת</w:t>
      </w:r>
      <w:r w:rsidRPr="009449F3">
        <w:rPr>
          <w:rFonts w:ascii="David" w:hAnsi="David" w:cs="David"/>
          <w:rtl/>
        </w:rPr>
        <w:t xml:space="preserve"> </w:t>
      </w:r>
      <w:r w:rsidRPr="009449F3">
        <w:rPr>
          <w:rFonts w:ascii="David" w:hAnsi="David" w:cs="David" w:hint="eastAsia"/>
          <w:rtl/>
        </w:rPr>
        <w:t>הממוחשבת</w:t>
      </w:r>
      <w:r w:rsidRPr="009449F3">
        <w:rPr>
          <w:rFonts w:ascii="David" w:hAnsi="David" w:cs="David"/>
          <w:rtl/>
        </w:rPr>
        <w:t xml:space="preserve"> </w:t>
      </w:r>
      <w:r w:rsidRPr="009449F3">
        <w:rPr>
          <w:rFonts w:ascii="David" w:hAnsi="David" w:cs="David" w:hint="eastAsia"/>
          <w:rtl/>
        </w:rPr>
        <w:t>של</w:t>
      </w:r>
      <w:r w:rsidRPr="009449F3">
        <w:rPr>
          <w:rFonts w:ascii="David" w:hAnsi="David" w:cs="David"/>
          <w:rtl/>
        </w:rPr>
        <w:t xml:space="preserve"> </w:t>
      </w:r>
      <w:r w:rsidRPr="009449F3">
        <w:rPr>
          <w:rFonts w:ascii="David" w:hAnsi="David" w:cs="David" w:hint="eastAsia"/>
          <w:rtl/>
        </w:rPr>
        <w:t>ארכיון</w:t>
      </w:r>
      <w:r w:rsidRPr="009449F3">
        <w:rPr>
          <w:rFonts w:ascii="David" w:hAnsi="David" w:cs="David"/>
          <w:rtl/>
        </w:rPr>
        <w:t xml:space="preserve"> </w:t>
      </w:r>
      <w:r w:rsidRPr="009449F3">
        <w:rPr>
          <w:rFonts w:ascii="David" w:hAnsi="David" w:cs="David" w:hint="eastAsia"/>
          <w:rtl/>
        </w:rPr>
        <w:t>המדינה</w:t>
      </w:r>
      <w:r w:rsidRPr="009449F3">
        <w:rPr>
          <w:rFonts w:ascii="David" w:hAnsi="David" w:cs="David"/>
          <w:rtl/>
        </w:rPr>
        <w:t xml:space="preserve">, תישלח לגוף המפקיד הודעה לסיום </w:t>
      </w:r>
      <w:r w:rsidRPr="009449F3">
        <w:rPr>
          <w:rFonts w:ascii="David" w:hAnsi="David" w:cs="David" w:hint="eastAsia"/>
          <w:rtl/>
        </w:rPr>
        <w:t>ה</w:t>
      </w:r>
      <w:r w:rsidRPr="009449F3">
        <w:rPr>
          <w:rFonts w:ascii="David" w:hAnsi="David" w:cs="David"/>
          <w:rtl/>
        </w:rPr>
        <w:t>טיפול בהפקדה בתוספת רשימה סופית של הפריטים שנקלטו.</w:t>
      </w:r>
    </w:p>
    <w:p w14:paraId="6544BFEA" w14:textId="77777777" w:rsidR="006E23B7" w:rsidRPr="009449F3" w:rsidRDefault="006E23B7" w:rsidP="006F4333">
      <w:pPr>
        <w:pStyle w:val="af8"/>
        <w:numPr>
          <w:ilvl w:val="1"/>
          <w:numId w:val="94"/>
        </w:numPr>
        <w:spacing w:after="200" w:line="360" w:lineRule="auto"/>
        <w:rPr>
          <w:rFonts w:ascii="David" w:hAnsi="David" w:cs="David"/>
          <w:b/>
          <w:bCs/>
          <w:u w:val="single"/>
        </w:rPr>
      </w:pPr>
      <w:r w:rsidRPr="009449F3">
        <w:rPr>
          <w:rFonts w:ascii="David" w:hAnsi="David" w:cs="David" w:hint="eastAsia"/>
          <w:rtl/>
        </w:rPr>
        <w:t>רשימת</w:t>
      </w:r>
      <w:r w:rsidRPr="009449F3">
        <w:rPr>
          <w:rFonts w:ascii="David" w:hAnsi="David" w:cs="David"/>
          <w:rtl/>
        </w:rPr>
        <w:t xml:space="preserve"> </w:t>
      </w:r>
      <w:r w:rsidRPr="009449F3">
        <w:rPr>
          <w:rFonts w:ascii="David" w:hAnsi="David" w:cs="David" w:hint="eastAsia"/>
          <w:rtl/>
        </w:rPr>
        <w:t>הפקדה</w:t>
      </w:r>
      <w:r w:rsidRPr="009449F3">
        <w:rPr>
          <w:rFonts w:ascii="David" w:hAnsi="David" w:cs="David"/>
          <w:rtl/>
        </w:rPr>
        <w:t xml:space="preserve"> </w:t>
      </w:r>
      <w:r w:rsidRPr="009449F3">
        <w:rPr>
          <w:rFonts w:ascii="David" w:hAnsi="David" w:cs="David" w:hint="eastAsia"/>
          <w:rtl/>
        </w:rPr>
        <w:t>זו</w:t>
      </w:r>
      <w:r w:rsidRPr="009449F3">
        <w:rPr>
          <w:rFonts w:ascii="David" w:hAnsi="David" w:cs="David"/>
          <w:rtl/>
        </w:rPr>
        <w:t xml:space="preserve"> </w:t>
      </w:r>
      <w:r w:rsidRPr="009449F3">
        <w:rPr>
          <w:rFonts w:ascii="David" w:hAnsi="David" w:cs="David" w:hint="eastAsia"/>
          <w:rtl/>
        </w:rPr>
        <w:t>תשמש</w:t>
      </w:r>
      <w:r w:rsidRPr="009449F3">
        <w:rPr>
          <w:rFonts w:ascii="David" w:hAnsi="David" w:cs="David"/>
          <w:rtl/>
        </w:rPr>
        <w:t xml:space="preserve"> </w:t>
      </w:r>
      <w:r w:rsidRPr="009449F3">
        <w:rPr>
          <w:rFonts w:ascii="David" w:hAnsi="David" w:cs="David" w:hint="eastAsia"/>
          <w:rtl/>
        </w:rPr>
        <w:t>את</w:t>
      </w:r>
      <w:r w:rsidRPr="009449F3">
        <w:rPr>
          <w:rFonts w:ascii="David" w:hAnsi="David" w:cs="David"/>
          <w:rtl/>
        </w:rPr>
        <w:t xml:space="preserve"> </w:t>
      </w:r>
      <w:r w:rsidRPr="009449F3">
        <w:rPr>
          <w:rFonts w:ascii="David" w:hAnsi="David" w:cs="David" w:hint="eastAsia"/>
          <w:rtl/>
        </w:rPr>
        <w:t>הגוף</w:t>
      </w:r>
      <w:r w:rsidRPr="009449F3">
        <w:rPr>
          <w:rFonts w:ascii="David" w:hAnsi="David" w:cs="David"/>
          <w:rtl/>
        </w:rPr>
        <w:t xml:space="preserve"> </w:t>
      </w:r>
      <w:r w:rsidRPr="009449F3">
        <w:rPr>
          <w:rFonts w:ascii="David" w:hAnsi="David" w:cs="David" w:hint="eastAsia"/>
          <w:rtl/>
        </w:rPr>
        <w:t>המפקיד</w:t>
      </w:r>
      <w:r w:rsidRPr="009449F3">
        <w:rPr>
          <w:rFonts w:ascii="David" w:hAnsi="David" w:cs="David"/>
          <w:rtl/>
        </w:rPr>
        <w:t xml:space="preserve"> </w:t>
      </w:r>
      <w:r w:rsidRPr="009449F3">
        <w:rPr>
          <w:rFonts w:ascii="David" w:hAnsi="David" w:cs="David" w:hint="eastAsia"/>
          <w:rtl/>
        </w:rPr>
        <w:t>בבואו</w:t>
      </w:r>
      <w:r w:rsidRPr="009449F3">
        <w:rPr>
          <w:rFonts w:ascii="David" w:hAnsi="David" w:cs="David"/>
          <w:rtl/>
        </w:rPr>
        <w:t xml:space="preserve"> </w:t>
      </w:r>
      <w:r w:rsidRPr="009449F3">
        <w:rPr>
          <w:rFonts w:ascii="David" w:hAnsi="David" w:cs="David" w:hint="eastAsia"/>
          <w:rtl/>
        </w:rPr>
        <w:t>לדרוש</w:t>
      </w:r>
      <w:r w:rsidRPr="009449F3">
        <w:rPr>
          <w:rFonts w:ascii="David" w:hAnsi="David" w:cs="David"/>
          <w:rtl/>
        </w:rPr>
        <w:t xml:space="preserve"> </w:t>
      </w:r>
      <w:r w:rsidRPr="009449F3">
        <w:rPr>
          <w:rFonts w:ascii="David" w:hAnsi="David" w:cs="David" w:hint="eastAsia"/>
          <w:rtl/>
        </w:rPr>
        <w:t>תיעוד</w:t>
      </w:r>
      <w:r w:rsidRPr="009449F3">
        <w:rPr>
          <w:rFonts w:ascii="David" w:hAnsi="David" w:cs="David"/>
          <w:rtl/>
        </w:rPr>
        <w:t xml:space="preserve"> </w:t>
      </w:r>
      <w:r w:rsidRPr="009449F3">
        <w:rPr>
          <w:rFonts w:ascii="David" w:hAnsi="David" w:cs="David" w:hint="eastAsia"/>
          <w:rtl/>
        </w:rPr>
        <w:t>לעיון</w:t>
      </w:r>
      <w:r w:rsidRPr="009449F3">
        <w:rPr>
          <w:rFonts w:ascii="David" w:hAnsi="David" w:cs="David"/>
          <w:rtl/>
        </w:rPr>
        <w:t xml:space="preserve"> </w:t>
      </w:r>
      <w:r w:rsidRPr="009449F3">
        <w:rPr>
          <w:rFonts w:ascii="David" w:hAnsi="David" w:cs="David" w:hint="eastAsia"/>
          <w:rtl/>
        </w:rPr>
        <w:t>חוזר</w:t>
      </w:r>
      <w:r w:rsidRPr="009449F3">
        <w:rPr>
          <w:rFonts w:ascii="David" w:hAnsi="David" w:cs="David"/>
          <w:rtl/>
        </w:rPr>
        <w:t>.</w:t>
      </w:r>
    </w:p>
    <w:p w14:paraId="1983556B" w14:textId="77777777" w:rsidR="006E23B7" w:rsidRPr="009449F3" w:rsidRDefault="006E23B7" w:rsidP="006E23B7">
      <w:pPr>
        <w:pStyle w:val="affffffff2"/>
        <w:rPr>
          <w:rFonts w:ascii="David" w:hAnsi="David" w:cs="David"/>
          <w:b/>
          <w:bCs/>
          <w:u w:val="single"/>
          <w:rtl/>
        </w:rPr>
      </w:pPr>
    </w:p>
    <w:p w14:paraId="5E70ADE8" w14:textId="77777777" w:rsidR="006E23B7" w:rsidRPr="0045281C" w:rsidRDefault="006E23B7" w:rsidP="006E23B7">
      <w:pPr>
        <w:bidi w:val="0"/>
        <w:spacing w:before="200" w:after="200" w:line="276" w:lineRule="auto"/>
        <w:rPr>
          <w:rFonts w:ascii="David" w:eastAsia="Calibri" w:hAnsi="David" w:cs="David"/>
        </w:rPr>
      </w:pPr>
      <w:r w:rsidRPr="00D8670F">
        <w:rPr>
          <w:rFonts w:ascii="David" w:hAnsi="David" w:cs="David"/>
          <w:rtl/>
        </w:rPr>
        <w:br w:type="page"/>
      </w:r>
    </w:p>
    <w:p w14:paraId="55DBA701" w14:textId="77777777" w:rsidR="006E23B7" w:rsidRPr="00D8670F" w:rsidRDefault="006E23B7" w:rsidP="006E23B7">
      <w:pPr>
        <w:pStyle w:val="affffffff2"/>
        <w:rPr>
          <w:rFonts w:ascii="David" w:hAnsi="David" w:cs="David"/>
          <w:b/>
          <w:bCs/>
          <w:u w:val="single"/>
          <w:rtl/>
        </w:rPr>
      </w:pPr>
      <w:r w:rsidRPr="00D8670F">
        <w:rPr>
          <w:rFonts w:ascii="David" w:hAnsi="David" w:cs="David" w:hint="cs"/>
          <w:b/>
          <w:bCs/>
          <w:u w:val="single"/>
          <w:rtl/>
        </w:rPr>
        <w:lastRenderedPageBreak/>
        <w:t xml:space="preserve">נספח ב' לנוהל ההפקדה </w:t>
      </w:r>
      <w:r w:rsidRPr="00D8670F">
        <w:rPr>
          <w:rFonts w:ascii="David" w:hAnsi="David" w:cs="David"/>
          <w:b/>
          <w:bCs/>
          <w:u w:val="single"/>
          <w:rtl/>
        </w:rPr>
        <w:t>–</w:t>
      </w:r>
      <w:r w:rsidRPr="00D8670F">
        <w:rPr>
          <w:rFonts w:ascii="David" w:hAnsi="David" w:cs="David" w:hint="cs"/>
          <w:b/>
          <w:bCs/>
          <w:u w:val="single"/>
          <w:rtl/>
        </w:rPr>
        <w:t xml:space="preserve"> תרשים זרימה</w:t>
      </w:r>
    </w:p>
    <w:p w14:paraId="66A2B431" w14:textId="77777777" w:rsidR="006E23B7" w:rsidRPr="00563433" w:rsidRDefault="006E23B7" w:rsidP="006E23B7"/>
    <w:p w14:paraId="0AE7AC0C" w14:textId="77777777" w:rsidR="006E23B7" w:rsidRPr="00727502" w:rsidRDefault="006A0C90" w:rsidP="006E23B7">
      <w:pPr>
        <w:spacing w:line="480" w:lineRule="auto"/>
        <w:jc w:val="both"/>
        <w:rPr>
          <w:rFonts w:cs="David"/>
          <w:rtl/>
        </w:rPr>
      </w:pPr>
      <w:r>
        <w:rPr>
          <w:noProof/>
        </w:rPr>
        <mc:AlternateContent>
          <mc:Choice Requires="wpg">
            <w:drawing>
              <wp:anchor distT="0" distB="0" distL="114300" distR="114300" simplePos="0" relativeHeight="251668480" behindDoc="0" locked="0" layoutInCell="1" allowOverlap="1" wp14:anchorId="526159B7" wp14:editId="42357BB5">
                <wp:simplePos x="0" y="0"/>
                <wp:positionH relativeFrom="column">
                  <wp:posOffset>-127000</wp:posOffset>
                </wp:positionH>
                <wp:positionV relativeFrom="paragraph">
                  <wp:posOffset>-137160</wp:posOffset>
                </wp:positionV>
                <wp:extent cx="5731510" cy="6221095"/>
                <wp:effectExtent l="0" t="0" r="2540" b="8255"/>
                <wp:wrapNone/>
                <wp:docPr id="6" name="קבוצה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31510" cy="6221095"/>
                          <a:chOff x="0" y="0"/>
                          <a:chExt cx="5699915" cy="6220811"/>
                        </a:xfrm>
                      </wpg:grpSpPr>
                      <wps:wsp>
                        <wps:cNvPr id="7" name="מחבר חץ ישר 7"/>
                        <wps:cNvCnPr/>
                        <wps:spPr>
                          <a:xfrm>
                            <a:off x="1366688" y="2359993"/>
                            <a:ext cx="540105" cy="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8" name="מלבן 8"/>
                        <wps:cNvSpPr/>
                        <wps:spPr>
                          <a:xfrm>
                            <a:off x="1900143" y="2101881"/>
                            <a:ext cx="1345977" cy="509856"/>
                          </a:xfrm>
                          <a:prstGeom prst="rect">
                            <a:avLst/>
                          </a:prstGeom>
                          <a:solidFill>
                            <a:srgbClr val="F79646">
                              <a:lumMod val="40000"/>
                              <a:lumOff val="60000"/>
                            </a:srgbClr>
                          </a:solidFill>
                          <a:ln w="3175" cap="flat" cmpd="sng" algn="ctr">
                            <a:solidFill>
                              <a:srgbClr val="4F81BD">
                                <a:shade val="50000"/>
                              </a:srgbClr>
                            </a:solidFill>
                            <a:prstDash val="solid"/>
                          </a:ln>
                          <a:effectLst/>
                        </wps:spPr>
                        <wps:txbx>
                          <w:txbxContent>
                            <w:p w14:paraId="12785122" w14:textId="77777777" w:rsidR="0087387B" w:rsidRDefault="0087387B" w:rsidP="006E23B7">
                              <w:pPr>
                                <w:pStyle w:val="NormalWeb"/>
                                <w:bidi/>
                                <w:spacing w:before="0" w:beforeAutospacing="0" w:after="0" w:afterAutospacing="0"/>
                                <w:jc w:val="center"/>
                                <w:rPr>
                                  <w:rtl/>
                                </w:rPr>
                              </w:pPr>
                              <w:r w:rsidRPr="0045281C">
                                <w:rPr>
                                  <w:rFonts w:ascii="David" w:cs="David" w:hint="cs"/>
                                  <w:color w:val="000000"/>
                                  <w:kern w:val="24"/>
                                  <w:rtl/>
                                </w:rPr>
                                <w:t>יצירת רשימת ההפקדה מעודכנת</w:t>
                              </w:r>
                            </w:p>
                          </w:txbxContent>
                        </wps:txbx>
                        <wps:bodyPr rtlCol="1" anchor="ctr"/>
                      </wps:wsp>
                      <wps:wsp>
                        <wps:cNvPr id="9" name="מחבר חץ ישר 9"/>
                        <wps:cNvCnPr/>
                        <wps:spPr>
                          <a:xfrm rot="5400000">
                            <a:off x="2363945" y="4654158"/>
                            <a:ext cx="357190" cy="1588"/>
                          </a:xfrm>
                          <a:prstGeom prst="straightConnector1">
                            <a:avLst/>
                          </a:prstGeom>
                          <a:noFill/>
                          <a:ln w="9525" cap="flat" cmpd="sng" algn="ctr">
                            <a:solidFill>
                              <a:srgbClr val="4F81BD">
                                <a:shade val="95000"/>
                                <a:satMod val="105000"/>
                              </a:srgbClr>
                            </a:solidFill>
                            <a:prstDash val="solid"/>
                            <a:tailEnd type="arrow"/>
                          </a:ln>
                          <a:effectLst/>
                        </wps:spPr>
                        <wps:bodyPr/>
                      </wps:wsp>
                      <wps:wsp>
                        <wps:cNvPr id="13" name="מלבן 13"/>
                        <wps:cNvSpPr/>
                        <wps:spPr>
                          <a:xfrm>
                            <a:off x="1931126" y="2895897"/>
                            <a:ext cx="1295668" cy="594514"/>
                          </a:xfrm>
                          <a:prstGeom prst="rect">
                            <a:avLst/>
                          </a:prstGeom>
                          <a:solidFill>
                            <a:srgbClr val="9BBB59">
                              <a:lumMod val="40000"/>
                              <a:lumOff val="60000"/>
                            </a:srgbClr>
                          </a:solidFill>
                          <a:ln w="3175" cap="flat" cmpd="sng" algn="ctr">
                            <a:solidFill>
                              <a:srgbClr val="4F81BD">
                                <a:shade val="50000"/>
                              </a:srgbClr>
                            </a:solidFill>
                            <a:prstDash val="solid"/>
                          </a:ln>
                          <a:effectLst/>
                        </wps:spPr>
                        <wps:txbx>
                          <w:txbxContent>
                            <w:p w14:paraId="58EA2499" w14:textId="77777777" w:rsidR="0087387B" w:rsidRDefault="0087387B" w:rsidP="006E23B7">
                              <w:pPr>
                                <w:pStyle w:val="NormalWeb"/>
                                <w:bidi/>
                                <w:spacing w:before="0" w:beforeAutospacing="0" w:after="0" w:afterAutospacing="0"/>
                                <w:jc w:val="center"/>
                              </w:pPr>
                              <w:r w:rsidRPr="0045281C">
                                <w:rPr>
                                  <w:rFonts w:ascii="David" w:cs="David" w:hint="cs"/>
                                  <w:color w:val="000000"/>
                                  <w:kern w:val="24"/>
                                  <w:rtl/>
                                </w:rPr>
                                <w:t xml:space="preserve">קליטת רשימת ההפקדה במערכת הארכיון </w:t>
                              </w:r>
                            </w:p>
                          </w:txbxContent>
                        </wps:txbx>
                        <wps:bodyPr rtlCol="1" anchor="ctr"/>
                      </wps:wsp>
                      <wps:wsp>
                        <wps:cNvPr id="14" name="מלבן 14"/>
                        <wps:cNvSpPr/>
                        <wps:spPr>
                          <a:xfrm>
                            <a:off x="1897535" y="1277561"/>
                            <a:ext cx="1354472" cy="523152"/>
                          </a:xfrm>
                          <a:prstGeom prst="rect">
                            <a:avLst/>
                          </a:prstGeom>
                          <a:solidFill>
                            <a:srgbClr val="4F81BD">
                              <a:lumMod val="20000"/>
                              <a:lumOff val="80000"/>
                            </a:srgbClr>
                          </a:solidFill>
                          <a:ln w="3175" cap="flat" cmpd="sng" algn="ctr">
                            <a:solidFill>
                              <a:srgbClr val="4F81BD">
                                <a:lumMod val="75000"/>
                              </a:srgbClr>
                            </a:solidFill>
                            <a:prstDash val="solid"/>
                          </a:ln>
                          <a:effectLst/>
                        </wps:spPr>
                        <wps:bodyPr rtlCol="1" anchor="ctr"/>
                      </wps:wsp>
                      <wps:wsp>
                        <wps:cNvPr id="15" name="TextBox 355"/>
                        <wps:cNvSpPr txBox="1"/>
                        <wps:spPr>
                          <a:xfrm>
                            <a:off x="1911246" y="1308283"/>
                            <a:ext cx="1334135" cy="548640"/>
                          </a:xfrm>
                          <a:prstGeom prst="rect">
                            <a:avLst/>
                          </a:prstGeom>
                          <a:noFill/>
                        </wps:spPr>
                        <wps:txbx>
                          <w:txbxContent>
                            <w:p w14:paraId="5291678E" w14:textId="77777777" w:rsidR="0087387B" w:rsidRDefault="0087387B" w:rsidP="006E23B7">
                              <w:pPr>
                                <w:pStyle w:val="NormalWeb"/>
                                <w:bidi/>
                                <w:spacing w:before="0" w:beforeAutospacing="0" w:after="0" w:afterAutospacing="0"/>
                                <w:jc w:val="center"/>
                              </w:pPr>
                              <w:r w:rsidRPr="0045281C">
                                <w:rPr>
                                  <w:rFonts w:ascii="David" w:cs="David" w:hint="cs"/>
                                  <w:color w:val="000000"/>
                                  <w:kern w:val="24"/>
                                  <w:rtl/>
                                </w:rPr>
                                <w:t>ביצוע בדיקה מדגמית לחומר ואישורו</w:t>
                              </w:r>
                            </w:p>
                          </w:txbxContent>
                        </wps:txbx>
                        <wps:bodyPr wrap="square" rtlCol="1">
                          <a:noAutofit/>
                        </wps:bodyPr>
                      </wps:wsp>
                      <wps:wsp>
                        <wps:cNvPr id="18" name="מלבן 18"/>
                        <wps:cNvSpPr/>
                        <wps:spPr>
                          <a:xfrm>
                            <a:off x="1876363" y="427964"/>
                            <a:ext cx="1369025" cy="556244"/>
                          </a:xfrm>
                          <a:prstGeom prst="rect">
                            <a:avLst/>
                          </a:prstGeom>
                          <a:solidFill>
                            <a:srgbClr val="F79646">
                              <a:lumMod val="40000"/>
                              <a:lumOff val="60000"/>
                            </a:srgbClr>
                          </a:solidFill>
                          <a:ln w="3175" cap="flat" cmpd="sng" algn="ctr">
                            <a:solidFill>
                              <a:srgbClr val="4F81BD">
                                <a:shade val="50000"/>
                              </a:srgbClr>
                            </a:solidFill>
                            <a:prstDash val="solid"/>
                          </a:ln>
                          <a:effectLst/>
                        </wps:spPr>
                        <wps:bodyPr rtlCol="1" anchor="ctr"/>
                      </wps:wsp>
                      <wps:wsp>
                        <wps:cNvPr id="19" name="TextBox 357"/>
                        <wps:cNvSpPr txBox="1"/>
                        <wps:spPr>
                          <a:xfrm>
                            <a:off x="1974204" y="483474"/>
                            <a:ext cx="1143000" cy="396240"/>
                          </a:xfrm>
                          <a:prstGeom prst="rect">
                            <a:avLst/>
                          </a:prstGeom>
                          <a:noFill/>
                        </wps:spPr>
                        <wps:txbx>
                          <w:txbxContent>
                            <w:p w14:paraId="1055A3FA" w14:textId="77777777" w:rsidR="0087387B" w:rsidRDefault="0087387B" w:rsidP="006E23B7">
                              <w:pPr>
                                <w:pStyle w:val="NormalWeb"/>
                                <w:bidi/>
                                <w:spacing w:before="0" w:beforeAutospacing="0" w:after="0" w:afterAutospacing="0"/>
                                <w:jc w:val="center"/>
                              </w:pPr>
                              <w:r w:rsidRPr="0045281C">
                                <w:rPr>
                                  <w:rFonts w:ascii="David" w:cs="David" w:hint="cs"/>
                                  <w:color w:val="000000"/>
                                  <w:kern w:val="24"/>
                                  <w:rtl/>
                                </w:rPr>
                                <w:t>הכנת התיעוד להפקדה</w:t>
                              </w:r>
                            </w:p>
                          </w:txbxContent>
                        </wps:txbx>
                        <wps:bodyPr wrap="square" rtlCol="1">
                          <a:noAutofit/>
                        </wps:bodyPr>
                      </wps:wsp>
                      <wps:wsp>
                        <wps:cNvPr id="20" name="TextBox 361"/>
                        <wps:cNvSpPr txBox="1"/>
                        <wps:spPr>
                          <a:xfrm>
                            <a:off x="0" y="0"/>
                            <a:ext cx="4841240" cy="320040"/>
                          </a:xfrm>
                          <a:prstGeom prst="rect">
                            <a:avLst/>
                          </a:prstGeom>
                          <a:noFill/>
                        </wps:spPr>
                        <wps:txbx>
                          <w:txbxContent>
                            <w:p w14:paraId="1815F2CD" w14:textId="77777777" w:rsidR="0087387B" w:rsidRPr="00AF5E41" w:rsidRDefault="0087387B" w:rsidP="006E23B7">
                              <w:pPr>
                                <w:pStyle w:val="NormalWeb"/>
                                <w:bidi/>
                                <w:spacing w:before="0" w:beforeAutospacing="0" w:after="0" w:afterAutospacing="0"/>
                                <w:jc w:val="center"/>
                                <w:rPr>
                                  <w:b/>
                                  <w:bCs/>
                                  <w:sz w:val="28"/>
                                  <w:szCs w:val="28"/>
                                </w:rPr>
                              </w:pPr>
                              <w:r w:rsidRPr="0045281C">
                                <w:rPr>
                                  <w:rFonts w:ascii="David" w:cs="David" w:hint="cs"/>
                                  <w:b/>
                                  <w:bCs/>
                                  <w:color w:val="000000"/>
                                  <w:kern w:val="24"/>
                                  <w:sz w:val="28"/>
                                  <w:szCs w:val="28"/>
                                  <w:u w:val="single"/>
                                  <w:rtl/>
                                </w:rPr>
                                <w:t>תרשים זרימה - שלבי</w:t>
                              </w:r>
                              <w:r w:rsidRPr="0045281C">
                                <w:rPr>
                                  <w:rFonts w:ascii="Calibri" w:hAnsi="Calibri" w:cs="Arial"/>
                                  <w:b/>
                                  <w:bCs/>
                                  <w:color w:val="000000"/>
                                  <w:kern w:val="24"/>
                                  <w:sz w:val="28"/>
                                  <w:szCs w:val="28"/>
                                  <w:u w:val="single"/>
                                  <w:rtl/>
                                </w:rPr>
                                <w:t xml:space="preserve"> </w:t>
                              </w:r>
                              <w:r w:rsidRPr="0045281C">
                                <w:rPr>
                                  <w:rFonts w:ascii="David" w:cs="David" w:hint="cs"/>
                                  <w:b/>
                                  <w:bCs/>
                                  <w:color w:val="000000"/>
                                  <w:kern w:val="24"/>
                                  <w:sz w:val="28"/>
                                  <w:szCs w:val="28"/>
                                  <w:u w:val="single"/>
                                  <w:rtl/>
                                </w:rPr>
                                <w:t>פעולה לקליטת הפקדה פיזית</w:t>
                              </w:r>
                            </w:p>
                          </w:txbxContent>
                        </wps:txbx>
                        <wps:bodyPr wrap="square" rtlCol="1">
                          <a:noAutofit/>
                        </wps:bodyPr>
                      </wps:wsp>
                      <wps:wsp>
                        <wps:cNvPr id="21" name="מחבר ישר 21"/>
                        <wps:cNvCnPr/>
                        <wps:spPr>
                          <a:xfrm flipV="1">
                            <a:off x="1364982" y="4119431"/>
                            <a:ext cx="685997" cy="7585"/>
                          </a:xfrm>
                          <a:prstGeom prst="line">
                            <a:avLst/>
                          </a:prstGeom>
                          <a:noFill/>
                          <a:ln w="9525" cap="flat" cmpd="sng" algn="ctr">
                            <a:solidFill>
                              <a:srgbClr val="4F81BD">
                                <a:shade val="95000"/>
                                <a:satMod val="105000"/>
                              </a:srgbClr>
                            </a:solidFill>
                            <a:prstDash val="solid"/>
                          </a:ln>
                          <a:effectLst/>
                        </wps:spPr>
                        <wps:bodyPr/>
                      </wps:wsp>
                      <wps:wsp>
                        <wps:cNvPr id="22" name="מלבן 22"/>
                        <wps:cNvSpPr/>
                        <wps:spPr>
                          <a:xfrm>
                            <a:off x="4244434" y="1354099"/>
                            <a:ext cx="1444197" cy="398193"/>
                          </a:xfrm>
                          <a:prstGeom prst="rect">
                            <a:avLst/>
                          </a:prstGeom>
                          <a:solidFill>
                            <a:srgbClr val="4F81BD">
                              <a:lumMod val="20000"/>
                              <a:lumOff val="80000"/>
                            </a:srgbClr>
                          </a:solidFill>
                          <a:ln w="3175" cap="flat" cmpd="sng" algn="ctr">
                            <a:solidFill>
                              <a:srgbClr val="4F81BD">
                                <a:shade val="50000"/>
                              </a:srgbClr>
                            </a:solidFill>
                            <a:prstDash val="solid"/>
                          </a:ln>
                          <a:effectLst/>
                        </wps:spPr>
                        <wps:bodyPr rtlCol="1" anchor="ctr"/>
                      </wps:wsp>
                      <wps:wsp>
                        <wps:cNvPr id="23" name="מלבן 23"/>
                        <wps:cNvSpPr/>
                        <wps:spPr>
                          <a:xfrm>
                            <a:off x="4244434" y="1950639"/>
                            <a:ext cx="1444197" cy="398193"/>
                          </a:xfrm>
                          <a:prstGeom prst="rect">
                            <a:avLst/>
                          </a:prstGeom>
                          <a:solidFill>
                            <a:srgbClr val="9BBB59">
                              <a:lumMod val="40000"/>
                              <a:lumOff val="60000"/>
                            </a:srgbClr>
                          </a:solidFill>
                          <a:ln w="3175" cap="flat" cmpd="sng" algn="ctr">
                            <a:solidFill>
                              <a:srgbClr val="4F81BD">
                                <a:shade val="50000"/>
                              </a:srgbClr>
                            </a:solidFill>
                            <a:prstDash val="solid"/>
                          </a:ln>
                          <a:effectLst/>
                        </wps:spPr>
                        <wps:bodyPr rtlCol="1" anchor="ctr"/>
                      </wps:wsp>
                      <wps:wsp>
                        <wps:cNvPr id="24" name="TextBox 489"/>
                        <wps:cNvSpPr txBox="1"/>
                        <wps:spPr>
                          <a:xfrm>
                            <a:off x="4662722" y="928687"/>
                            <a:ext cx="785495" cy="269240"/>
                          </a:xfrm>
                          <a:prstGeom prst="rect">
                            <a:avLst/>
                          </a:prstGeom>
                          <a:noFill/>
                        </wps:spPr>
                        <wps:txbx>
                          <w:txbxContent>
                            <w:p w14:paraId="19254147" w14:textId="77777777" w:rsidR="0087387B" w:rsidRDefault="0087387B" w:rsidP="006E23B7">
                              <w:pPr>
                                <w:pStyle w:val="NormalWeb"/>
                                <w:bidi/>
                                <w:spacing w:before="0" w:beforeAutospacing="0" w:after="0" w:afterAutospacing="0"/>
                              </w:pPr>
                              <w:r w:rsidRPr="0045281C">
                                <w:rPr>
                                  <w:rFonts w:ascii="David" w:cs="David" w:hint="cs"/>
                                  <w:color w:val="000000"/>
                                  <w:kern w:val="24"/>
                                  <w:sz w:val="28"/>
                                  <w:szCs w:val="28"/>
                                  <w:rtl/>
                                </w:rPr>
                                <w:t>מקרא:</w:t>
                              </w:r>
                            </w:p>
                          </w:txbxContent>
                        </wps:txbx>
                        <wps:bodyPr wrap="square" rtlCol="1">
                          <a:noAutofit/>
                        </wps:bodyPr>
                      </wps:wsp>
                      <wps:wsp>
                        <wps:cNvPr id="25" name="מחבר חץ ישר 25"/>
                        <wps:cNvCnPr/>
                        <wps:spPr>
                          <a:xfrm>
                            <a:off x="2551033" y="2611737"/>
                            <a:ext cx="1049" cy="281774"/>
                          </a:xfrm>
                          <a:prstGeom prst="straightConnector1">
                            <a:avLst/>
                          </a:prstGeom>
                          <a:noFill/>
                          <a:ln w="9525" cap="flat" cmpd="sng" algn="ctr">
                            <a:solidFill>
                              <a:srgbClr val="4F81BD">
                                <a:shade val="95000"/>
                                <a:satMod val="105000"/>
                              </a:srgbClr>
                            </a:solidFill>
                            <a:prstDash val="solid"/>
                            <a:tailEnd type="arrow"/>
                          </a:ln>
                          <a:effectLst/>
                        </wps:spPr>
                        <wps:bodyPr/>
                      </wps:wsp>
                      <wps:wsp>
                        <wps:cNvPr id="26" name="מחבר חץ ישר 26"/>
                        <wps:cNvCnPr/>
                        <wps:spPr>
                          <a:xfrm flipH="1">
                            <a:off x="2569594" y="3490440"/>
                            <a:ext cx="2149" cy="284132"/>
                          </a:xfrm>
                          <a:prstGeom prst="straightConnector1">
                            <a:avLst/>
                          </a:prstGeom>
                          <a:noFill/>
                          <a:ln w="9525" cap="flat" cmpd="sng" algn="ctr">
                            <a:solidFill>
                              <a:srgbClr val="4F81BD">
                                <a:shade val="95000"/>
                                <a:satMod val="105000"/>
                              </a:srgbClr>
                            </a:solidFill>
                            <a:prstDash val="solid"/>
                            <a:tailEnd type="arrow"/>
                          </a:ln>
                          <a:effectLst/>
                        </wps:spPr>
                        <wps:bodyPr/>
                      </wps:wsp>
                      <wps:wsp>
                        <wps:cNvPr id="27" name="מחבר חץ ישר 27"/>
                        <wps:cNvCnPr/>
                        <wps:spPr>
                          <a:xfrm>
                            <a:off x="2535937" y="5414280"/>
                            <a:ext cx="0" cy="326395"/>
                          </a:xfrm>
                          <a:prstGeom prst="straightConnector1">
                            <a:avLst/>
                          </a:prstGeom>
                          <a:noFill/>
                          <a:ln w="9525" cap="flat" cmpd="sng" algn="ctr">
                            <a:solidFill>
                              <a:srgbClr val="4F81BD">
                                <a:shade val="95000"/>
                                <a:satMod val="105000"/>
                              </a:srgbClr>
                            </a:solidFill>
                            <a:prstDash val="solid"/>
                            <a:tailEnd type="arrow"/>
                          </a:ln>
                          <a:effectLst/>
                        </wps:spPr>
                        <wps:bodyPr/>
                      </wps:wsp>
                      <wps:wsp>
                        <wps:cNvPr id="28" name="TextBox 138"/>
                        <wps:cNvSpPr txBox="1"/>
                        <wps:spPr>
                          <a:xfrm>
                            <a:off x="4254438" y="1348312"/>
                            <a:ext cx="1421765" cy="269240"/>
                          </a:xfrm>
                          <a:prstGeom prst="rect">
                            <a:avLst/>
                          </a:prstGeom>
                          <a:noFill/>
                        </wps:spPr>
                        <wps:txbx>
                          <w:txbxContent>
                            <w:p w14:paraId="27B8CCBD" w14:textId="77777777" w:rsidR="0087387B" w:rsidRDefault="0087387B" w:rsidP="006E23B7">
                              <w:pPr>
                                <w:pStyle w:val="NormalWeb"/>
                                <w:bidi/>
                                <w:spacing w:before="0" w:beforeAutospacing="0" w:after="0" w:afterAutospacing="0"/>
                                <w:jc w:val="center"/>
                              </w:pPr>
                              <w:r w:rsidRPr="0045281C">
                                <w:rPr>
                                  <w:rFonts w:ascii="David" w:cs="David" w:hint="cs"/>
                                  <w:color w:val="000000"/>
                                  <w:kern w:val="24"/>
                                  <w:sz w:val="28"/>
                                  <w:szCs w:val="28"/>
                                  <w:rtl/>
                                </w:rPr>
                                <w:t>מחלקת הפקדות</w:t>
                              </w:r>
                            </w:p>
                          </w:txbxContent>
                        </wps:txbx>
                        <wps:bodyPr wrap="square" rtlCol="1">
                          <a:noAutofit/>
                        </wps:bodyPr>
                      </wps:wsp>
                      <wps:wsp>
                        <wps:cNvPr id="29" name="TextBox 196"/>
                        <wps:cNvSpPr txBox="1"/>
                        <wps:spPr>
                          <a:xfrm>
                            <a:off x="4244319" y="1995830"/>
                            <a:ext cx="1421765" cy="269240"/>
                          </a:xfrm>
                          <a:prstGeom prst="rect">
                            <a:avLst/>
                          </a:prstGeom>
                          <a:noFill/>
                        </wps:spPr>
                        <wps:txbx>
                          <w:txbxContent>
                            <w:p w14:paraId="683FE8F2" w14:textId="77777777" w:rsidR="0087387B" w:rsidRDefault="0087387B" w:rsidP="006E23B7">
                              <w:pPr>
                                <w:pStyle w:val="NormalWeb"/>
                                <w:bidi/>
                                <w:spacing w:before="0" w:beforeAutospacing="0" w:after="0" w:afterAutospacing="0"/>
                                <w:jc w:val="center"/>
                              </w:pPr>
                              <w:r w:rsidRPr="0045281C">
                                <w:rPr>
                                  <w:rFonts w:ascii="David" w:cs="David" w:hint="cs"/>
                                  <w:color w:val="000000"/>
                                  <w:kern w:val="24"/>
                                  <w:sz w:val="28"/>
                                  <w:szCs w:val="28"/>
                                  <w:rtl/>
                                </w:rPr>
                                <w:t>מחלקת מחשוב</w:t>
                              </w:r>
                            </w:p>
                          </w:txbxContent>
                        </wps:txbx>
                        <wps:bodyPr wrap="square" rtlCol="1">
                          <a:noAutofit/>
                        </wps:bodyPr>
                      </wps:wsp>
                      <wps:wsp>
                        <wps:cNvPr id="30" name="מלבן 30"/>
                        <wps:cNvSpPr/>
                        <wps:spPr>
                          <a:xfrm>
                            <a:off x="2193390" y="4496598"/>
                            <a:ext cx="300990" cy="243840"/>
                          </a:xfrm>
                          <a:prstGeom prst="rect">
                            <a:avLst/>
                          </a:prstGeom>
                        </wps:spPr>
                        <wps:txbx>
                          <w:txbxContent>
                            <w:p w14:paraId="6A67C4E2" w14:textId="77777777" w:rsidR="0087387B" w:rsidRDefault="0087387B" w:rsidP="006E23B7">
                              <w:pPr>
                                <w:pStyle w:val="NormalWeb"/>
                                <w:bidi/>
                                <w:spacing w:before="0" w:beforeAutospacing="0" w:after="0" w:afterAutospacing="0"/>
                              </w:pPr>
                              <w:r w:rsidRPr="0045281C">
                                <w:rPr>
                                  <w:rFonts w:ascii="David" w:cs="David" w:hint="cs"/>
                                  <w:color w:val="000000"/>
                                  <w:kern w:val="24"/>
                                  <w:rtl/>
                                </w:rPr>
                                <w:t>כן</w:t>
                              </w:r>
                            </w:p>
                          </w:txbxContent>
                        </wps:txbx>
                        <wps:bodyPr wrap="square">
                          <a:noAutofit/>
                        </wps:bodyPr>
                      </wps:wsp>
                      <wps:wsp>
                        <wps:cNvPr id="31" name="מחבר חץ ישר 31"/>
                        <wps:cNvCnPr/>
                        <wps:spPr>
                          <a:xfrm flipH="1">
                            <a:off x="2547929" y="1802893"/>
                            <a:ext cx="4055" cy="331912"/>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2" name="מחבר חץ ישר 32"/>
                        <wps:cNvCnPr/>
                        <wps:spPr>
                          <a:xfrm>
                            <a:off x="2560876" y="984208"/>
                            <a:ext cx="13895" cy="293353"/>
                          </a:xfrm>
                          <a:prstGeom prst="straightConnector1">
                            <a:avLst/>
                          </a:prstGeom>
                          <a:noFill/>
                          <a:ln w="9525" cap="flat" cmpd="sng" algn="ctr">
                            <a:solidFill>
                              <a:srgbClr val="4F81BD">
                                <a:shade val="95000"/>
                                <a:satMod val="105000"/>
                              </a:srgbClr>
                            </a:solidFill>
                            <a:prstDash val="solid"/>
                            <a:tailEnd type="arrow"/>
                          </a:ln>
                          <a:effectLst/>
                        </wps:spPr>
                        <wps:bodyPr/>
                      </wps:wsp>
                      <wpg:grpSp>
                        <wpg:cNvPr id="33" name="קבוצה 33"/>
                        <wpg:cNvGrpSpPr/>
                        <wpg:grpSpPr>
                          <a:xfrm>
                            <a:off x="2050981" y="3774572"/>
                            <a:ext cx="1066410" cy="704198"/>
                            <a:chOff x="2050142" y="3613695"/>
                            <a:chExt cx="886856" cy="575880"/>
                          </a:xfrm>
                        </wpg:grpSpPr>
                        <wps:wsp>
                          <wps:cNvPr id="34" name="משושה 34"/>
                          <wps:cNvSpPr/>
                          <wps:spPr>
                            <a:xfrm>
                              <a:off x="2050142" y="3613695"/>
                              <a:ext cx="886856" cy="575880"/>
                            </a:xfrm>
                            <a:prstGeom prst="hexagon">
                              <a:avLst/>
                            </a:prstGeom>
                            <a:solidFill>
                              <a:srgbClr val="8064A2">
                                <a:lumMod val="60000"/>
                                <a:lumOff val="40000"/>
                              </a:srgbClr>
                            </a:solidFill>
                            <a:ln w="3175" cap="flat" cmpd="sng" algn="ctr">
                              <a:solidFill>
                                <a:srgbClr val="4F81BD">
                                  <a:shade val="50000"/>
                                </a:srgbClr>
                              </a:solidFill>
                              <a:prstDash val="solid"/>
                            </a:ln>
                            <a:effectLst/>
                          </wps:spPr>
                          <wps:bodyPr rtlCol="1" anchor="ctr"/>
                        </wps:wsp>
                        <wps:wsp>
                          <wps:cNvPr id="35" name="TextBox 171"/>
                          <wps:cNvSpPr txBox="1"/>
                          <wps:spPr>
                            <a:xfrm>
                              <a:off x="2134137" y="3748525"/>
                              <a:ext cx="714496" cy="326633"/>
                            </a:xfrm>
                            <a:prstGeom prst="rect">
                              <a:avLst/>
                            </a:prstGeom>
                            <a:noFill/>
                            <a:ln w="3175">
                              <a:noFill/>
                            </a:ln>
                          </wps:spPr>
                          <wps:txbx>
                            <w:txbxContent>
                              <w:p w14:paraId="4E9441CF" w14:textId="77777777" w:rsidR="0087387B" w:rsidRDefault="0087387B" w:rsidP="006E23B7">
                                <w:pPr>
                                  <w:pStyle w:val="NormalWeb"/>
                                  <w:bidi/>
                                  <w:spacing w:before="0" w:beforeAutospacing="0" w:after="0" w:afterAutospacing="0"/>
                                  <w:jc w:val="center"/>
                                </w:pPr>
                                <w:r w:rsidRPr="0045281C">
                                  <w:rPr>
                                    <w:rFonts w:ascii="David" w:cs="David" w:hint="cs"/>
                                    <w:color w:val="000000"/>
                                    <w:kern w:val="24"/>
                                    <w:rtl/>
                                  </w:rPr>
                                  <w:t>רשימה תקינה?</w:t>
                                </w:r>
                              </w:p>
                            </w:txbxContent>
                          </wps:txbx>
                          <wps:bodyPr wrap="square" rtlCol="1">
                            <a:noAutofit/>
                          </wps:bodyPr>
                        </wps:wsp>
                      </wpg:grpSp>
                      <wps:wsp>
                        <wps:cNvPr id="36" name="מלבן 36"/>
                        <wps:cNvSpPr/>
                        <wps:spPr>
                          <a:xfrm>
                            <a:off x="1956331" y="4833580"/>
                            <a:ext cx="1295668" cy="622023"/>
                          </a:xfrm>
                          <a:prstGeom prst="rect">
                            <a:avLst/>
                          </a:prstGeom>
                          <a:solidFill>
                            <a:srgbClr val="4F81BD">
                              <a:lumMod val="40000"/>
                              <a:lumOff val="60000"/>
                            </a:srgbClr>
                          </a:solidFill>
                          <a:ln w="3175" cap="flat" cmpd="sng" algn="ctr">
                            <a:solidFill>
                              <a:srgbClr val="4F81BD">
                                <a:shade val="50000"/>
                              </a:srgbClr>
                            </a:solidFill>
                            <a:prstDash val="solid"/>
                          </a:ln>
                          <a:effectLst/>
                        </wps:spPr>
                        <wps:txbx>
                          <w:txbxContent>
                            <w:p w14:paraId="209F32C6" w14:textId="77777777" w:rsidR="0087387B" w:rsidRDefault="0087387B" w:rsidP="006E23B7">
                              <w:pPr>
                                <w:pStyle w:val="NormalWeb"/>
                                <w:bidi/>
                                <w:spacing w:before="0" w:beforeAutospacing="0" w:after="0" w:afterAutospacing="0"/>
                                <w:jc w:val="center"/>
                                <w:rPr>
                                  <w:rtl/>
                                </w:rPr>
                              </w:pPr>
                              <w:r w:rsidRPr="0045281C">
                                <w:rPr>
                                  <w:rFonts w:ascii="David" w:cs="David" w:hint="cs"/>
                                  <w:color w:val="000000"/>
                                  <w:kern w:val="24"/>
                                  <w:rtl/>
                                </w:rPr>
                                <w:t xml:space="preserve">עדכון מחלקת גניזה וסריקה </w:t>
                              </w:r>
                            </w:p>
                          </w:txbxContent>
                        </wps:txbx>
                        <wps:bodyPr rtlCol="1" anchor="ctr"/>
                      </wps:wsp>
                      <wps:wsp>
                        <wps:cNvPr id="37" name="מלבן 37"/>
                        <wps:cNvSpPr/>
                        <wps:spPr>
                          <a:xfrm>
                            <a:off x="1937980" y="5753267"/>
                            <a:ext cx="1295668" cy="467544"/>
                          </a:xfrm>
                          <a:prstGeom prst="rect">
                            <a:avLst/>
                          </a:prstGeom>
                          <a:solidFill>
                            <a:srgbClr val="F79646">
                              <a:lumMod val="40000"/>
                              <a:lumOff val="60000"/>
                            </a:srgbClr>
                          </a:solidFill>
                          <a:ln w="3175" cap="flat" cmpd="sng" algn="ctr">
                            <a:solidFill>
                              <a:srgbClr val="4F81BD">
                                <a:shade val="50000"/>
                              </a:srgbClr>
                            </a:solidFill>
                            <a:prstDash val="solid"/>
                          </a:ln>
                          <a:effectLst/>
                        </wps:spPr>
                        <wps:txbx>
                          <w:txbxContent>
                            <w:p w14:paraId="3B3A7623" w14:textId="77777777" w:rsidR="0087387B" w:rsidRPr="0045281C" w:rsidRDefault="0087387B" w:rsidP="006E23B7">
                              <w:pPr>
                                <w:pStyle w:val="NormalWeb"/>
                                <w:bidi/>
                                <w:spacing w:before="0" w:beforeAutospacing="0" w:after="0" w:afterAutospacing="0"/>
                                <w:jc w:val="center"/>
                                <w:rPr>
                                  <w:rFonts w:ascii="David" w:cs="David"/>
                                  <w:color w:val="000000"/>
                                  <w:kern w:val="24"/>
                                </w:rPr>
                              </w:pPr>
                              <w:r w:rsidRPr="0045281C">
                                <w:rPr>
                                  <w:rFonts w:ascii="David" w:cs="David" w:hint="cs"/>
                                  <w:color w:val="000000"/>
                                  <w:kern w:val="24"/>
                                  <w:rtl/>
                                </w:rPr>
                                <w:t>תאום העברת ההפקדה למחסנים</w:t>
                              </w:r>
                            </w:p>
                          </w:txbxContent>
                        </wps:txbx>
                        <wps:bodyPr rtlCol="1" anchor="ctr"/>
                      </wps:wsp>
                      <wps:wsp>
                        <wps:cNvPr id="3" name="TextBox 187"/>
                        <wps:cNvSpPr txBox="1"/>
                        <wps:spPr>
                          <a:xfrm>
                            <a:off x="4266888" y="2583892"/>
                            <a:ext cx="1421130" cy="269240"/>
                          </a:xfrm>
                          <a:prstGeom prst="rect">
                            <a:avLst/>
                          </a:prstGeom>
                          <a:noFill/>
                        </wps:spPr>
                        <wps:txbx>
                          <w:txbxContent>
                            <w:p w14:paraId="538BBFCB" w14:textId="77777777" w:rsidR="0087387B" w:rsidRDefault="0087387B" w:rsidP="006E23B7">
                              <w:pPr>
                                <w:pStyle w:val="NormalWeb"/>
                                <w:bidi/>
                                <w:spacing w:before="0" w:beforeAutospacing="0" w:after="0" w:afterAutospacing="0"/>
                                <w:jc w:val="center"/>
                              </w:pPr>
                              <w:r w:rsidRPr="0045281C">
                                <w:rPr>
                                  <w:rFonts w:ascii="David" w:cs="David" w:hint="cs"/>
                                  <w:color w:val="000000"/>
                                  <w:kern w:val="24"/>
                                  <w:sz w:val="28"/>
                                  <w:szCs w:val="28"/>
                                  <w:rtl/>
                                </w:rPr>
                                <w:t>מחלקת מחשוב</w:t>
                              </w:r>
                            </w:p>
                          </w:txbxContent>
                        </wps:txbx>
                        <wps:bodyPr wrap="square" rtlCol="1">
                          <a:noAutofit/>
                        </wps:bodyPr>
                      </wps:wsp>
                      <wps:wsp>
                        <wps:cNvPr id="39" name="מלבן 39"/>
                        <wps:cNvSpPr/>
                        <wps:spPr>
                          <a:xfrm>
                            <a:off x="4255718" y="2573358"/>
                            <a:ext cx="1444197" cy="398193"/>
                          </a:xfrm>
                          <a:prstGeom prst="rect">
                            <a:avLst/>
                          </a:prstGeom>
                          <a:solidFill>
                            <a:srgbClr val="F79646">
                              <a:lumMod val="40000"/>
                              <a:lumOff val="60000"/>
                            </a:srgbClr>
                          </a:solidFill>
                          <a:ln w="3175" cap="flat" cmpd="sng" algn="ctr">
                            <a:solidFill>
                              <a:srgbClr val="4F81BD">
                                <a:shade val="50000"/>
                              </a:srgbClr>
                            </a:solidFill>
                            <a:prstDash val="solid"/>
                          </a:ln>
                          <a:effectLst/>
                        </wps:spPr>
                        <wps:bodyPr rtlCol="1" anchor="ctr"/>
                      </wps:wsp>
                      <wps:wsp>
                        <wps:cNvPr id="40" name="TextBox 189"/>
                        <wps:cNvSpPr txBox="1"/>
                        <wps:spPr>
                          <a:xfrm>
                            <a:off x="4255602" y="2618544"/>
                            <a:ext cx="1421130" cy="269240"/>
                          </a:xfrm>
                          <a:prstGeom prst="rect">
                            <a:avLst/>
                          </a:prstGeom>
                          <a:noFill/>
                        </wps:spPr>
                        <wps:txbx>
                          <w:txbxContent>
                            <w:p w14:paraId="2C484EFE" w14:textId="77777777" w:rsidR="0087387B" w:rsidRDefault="0087387B" w:rsidP="006E23B7">
                              <w:pPr>
                                <w:pStyle w:val="NormalWeb"/>
                                <w:bidi/>
                                <w:spacing w:before="0" w:beforeAutospacing="0" w:after="0" w:afterAutospacing="0"/>
                                <w:jc w:val="center"/>
                              </w:pPr>
                              <w:r w:rsidRPr="0045281C">
                                <w:rPr>
                                  <w:rFonts w:ascii="David" w:cs="David" w:hint="cs"/>
                                  <w:color w:val="000000"/>
                                  <w:kern w:val="24"/>
                                  <w:sz w:val="28"/>
                                  <w:szCs w:val="28"/>
                                  <w:rtl/>
                                </w:rPr>
                                <w:t>גוף מפקיד</w:t>
                              </w:r>
                            </w:p>
                          </w:txbxContent>
                        </wps:txbx>
                        <wps:bodyPr wrap="square" rtlCol="1">
                          <a:noAutofit/>
                        </wps:bodyPr>
                      </wps:wsp>
                    </wpg:wgp>
                  </a:graphicData>
                </a:graphic>
                <wp14:sizeRelH relativeFrom="margin">
                  <wp14:pctWidth>0</wp14:pctWidth>
                </wp14:sizeRelH>
                <wp14:sizeRelV relativeFrom="margin">
                  <wp14:pctHeight>0</wp14:pctHeight>
                </wp14:sizeRelV>
              </wp:anchor>
            </w:drawing>
          </mc:Choice>
          <mc:Fallback>
            <w:pict>
              <v:group w14:anchorId="526159B7" id="קבוצה 32" o:spid="_x0000_s1028" style="position:absolute;left:0;text-align:left;margin-left:-10pt;margin-top:-10.8pt;width:451.3pt;height:489.85pt;z-index:251668480;mso-width-relative:margin;mso-height-relative:margin" coordsize="56999,622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zGfBQkAADw+AAAOAAAAZHJzL2Uyb0RvYy54bWzsW9tu40YSfV9g/4HQ+47YFzbZwniCeG77&#10;kMsAk+SdI1EXLEVqSXqk+YwFNggCBMnTbjJfpN/J6QubNGXasmatlQd6sSXSpNlVp06dqi4+/WKz&#10;TL33SVEu8uxiQJ74Ay/Jxvlkkc0uBt9/9+pv0cArqzibxGmeJReDD0k5+OLZX//ydL0aJTSf5+kk&#10;KTzcJCtH69XFYF5Vq9FwWI7nyTIun+SrJMPJaV4s4wpfi9lwUsRr3H2ZDqnvi+E6LyarIh8nZYmj&#10;L8zJwTN9/+k0GVffTqdlUnnpxQDPVumfhf75Tv0cPnsaj2ZFvJovxvYx4gOeYhkvMvxTd6sXcRV7&#10;V8Vi51bLxbjIy3xaPRnny2E+nS7GiV4DVkP8zmpeF/nVSq9lNlrPVs5MMG3HTgffdvzN+zeFt5hc&#10;DMTAy+IlXLT9ffuv7Y/b/27/7TGqDLRezUb4u9fF6u3qTWFWiY9f5eN/lDg97J5X32fNH2+mxVJd&#10;hMV6G235D87yyabyxjgYhIwEBA4a45yglPgyML4Zz+HAnevG85f1lUJKSQJ3pR8Roq4cxiPzj/Xj&#10;ucdZr4CzsjFl+WmmfDuPV4n2UKlMZE0ZOlP+uv0JxvzDw6//eNuftx/xOTQ21Rc8z94U2sLlqLS2&#10;7ZiLMCFEhCiCYSgLsFhmDONMxwEcu36NZ7fyeLQqyup1ki899eFiUFZFvJjNq+d5liEy8oJozMbv&#10;vyorY7L6AuWvLH+1SFMcj0dp5q0vBjKg6v/ECNNpGlf4uFwBOGU2G3hxOkP8j6tC37HM08VEXa0u&#10;LovZu+dp4b2PEYP8VUQuX5g/mseTxByVge/bWCzj6ut8Yg5jXfY41mRvoz177f7qmV/E5dxco08Z&#10;C1XxIn2ZTbzqwwqwjosiX6sTuFeaqQdLND/YtStgGBeoT+/yyQftGaBHA0ZFwRGQAz/bIPx1+wuQ&#10;85sXqUdW/xvwUuFnv/WhRfo+4cyghfgkinQwYK02XAjjgQwBUBVogS+jQFib1LirIWAxUwAot6Hk&#10;miuuufpVKAUX+tr0aumcyuFS62scVsGtgSHqw7e52uCQkfCBcKjgVsfQffG2D6yqzbuNJlvLqzXQ&#10;vKJKn+cID4JIysbzHBlKxZJC63EBKFsA3KUu2QJjD3V5RQ6mCbSXfe18y/uUCSY5HAfgcRFwEmho&#10;N9BkQUikTQE4qc/CqD24PHOZjduT5TICGuqQGQ7dj80YIRTCROW+SAaR1LmzgQyhMkB2tGwGdBFu&#10;rdKDmsPZTF5eXgbyzGatJOnYzHnVpM3TYTPAYQeCGiH7J1RgLmCGtQgNw0DsJNSA85BaCFLIWM3t&#10;/cR1OARb2qmdUFEG3ZRQo/rw0RNq++HCT1Bw+2TUk0McoGJI7ztIrst847FAVzItxHnVBidUsr9L&#10;zIH9oKAU/RHmRzTqSH/CGCcKnFrM8UjwWrwcSH9O8mvV0chhF+kueKzd16icUQH88youkkEr7k39&#10;8OVVlU8XurRQyzfXHF3SkF1RjUP3ykNRKKBejHShStaqy1tpiAnp69pIiepAUP5gaegsqi1+GnCe&#10;HAU4Dd1QQLvmf4sqbn8KCDn1kcWUaI4YD7vIQ7Gn2F8zAJNA3kMzgCOzR8QAFAbqkLJJ4weQMm4F&#10;X9gCtq6qecTB1LUbkJAf3A26am9I1XsMRExR3bqCwBaXpiWGMw0f9xWW03Sx+kFlTUW9tqhEd4zL&#10;COpLxQchkrOOPBMRWma23REGkUZvvzZLF5nq5sWjz7Mltr+ggjeO3HigcKIDh2l94VCDCsWa9puh&#10;/qYzYLHAkXY5M1wJVcR9qdsVrTSN86QGA5MRMa3Ufjh8/lK9bHqwD937OrU0TXfbEzh0MODQwkZ/&#10;S13/fwHcuT1x8rqQumZErQt51G6o3kcXciFoqCgTeU/SSESdxlgYBRw7aFoWUiEfXhY6gfuYZKGr&#10;1bc37dOhoGvYoEeUtKQIDbCByezWiyAkZB2fEJ+jMlClOo1IaJR8f+4597eV9U9asTQ75jfCx0l0&#10;7Nz1wMdTmvbvHU1LAyEDaXQM49Lnppho0golDZDQ/7mj33gG0skD6fZ5Aeq4tR9I13gIUwLgHpUa&#10;sMvGadQpVl2ZCr1yRz10xs7JY8c1N2tRQVi3ublvs4lTbGXgaoUczAlEjGhqaYgHYCKhOKascEt5&#10;TLJip/9HZDsX3EvnoaZlBDdULpHYAWWdYD6+S5xkfUQugdW6zQVjyFYD0Gq9nuYCRbOAqekEOIJz&#10;KQKpodnEBtqwsp5eoIiiT+sA9u2/YETOPudN1ldZIMtPY9cFjbjG5LuTJKZPZ81/P3XEQ0ltREQ+&#10;xgI6m2Lcx4ab6YcjcgyFnWX2ROEmHj3CkTjo21uB1G4S9gDpmjoSPnbzdBzLCHsrnTBG9nR1MyI+&#10;0OA6w+eB4GPnhN2IsZ2fVVW07QX/3swi2+ZcexZZc+Ftw8YUE6Ro9Gp3M9TcASY1dCDUOzfEF4LX&#10;g8ehj/6wBYSbO1a3QJY1txDYcGgmk1/aocoIDRjMUWrSCbDLYBS3Qw3IvPWMivMefAJZtcFdN/0j&#10;prk/qmluvXm4f8rrW3htuzuWvTN+PE828Sw3c/I9Gyz906SRL/iXdGf+yo2NYqi3NU3qhkzhhN5B&#10;zsc+TWolwMnMjqpJFAM6V4uE7Y29+whfigKE2CqWhTxSo+fXAjckSobZRE+FAGfgvIu5HfDdtZfj&#10;Rl/qaXc9ZWwUlZ2Dx83VsGWvNnNrvUmb3X84pqGNIw2fs3ZDy2zB4ZDm2L3HzwM4wtAt6kcWdHsP&#10;1wY28Z6Hb7ZcDndbP2H0TMs5ZrhOGI5HPmfCcGNcRhWrTHByHNLuhVkMtvtfikMsInsqNRRqoQTu&#10;dP8Ls5tUdPvw7aFhLkI0PT6NOvoxeJ7WuoUurZ47QQzupDGzvdZSTvu31NTLW6alRtG9iWRXf6Kl&#10;RlR7Qu8LHWOnzozIt2L/MYwOYWe90bOWFlwjaq83o9DcxPsltSdClZtU1DcNHOiJY02HnGlhhxZO&#10;LQ+pYb6Olj18sx7QE76pIKkg2JrXCacNvaOTgNvb/h9qVbyirBW4fZ1avQPd/q593rz0/exPAAAA&#10;//8DAFBLAwQUAAYACAAAACEApPgjUuAAAAALAQAADwAAAGRycy9kb3ducmV2LnhtbEyPwWrDMAyG&#10;74O9g9Fgt9ZxR0uWxSmlbDuVwdrB2M2N1SQ0lkPsJunbTz1tt1/o59OnfD25VgzYh8aTBjVPQCCV&#10;3jZUafg6vM1SECEasqb1hBquGGBd3N/lJrN+pE8c9rESDKGQGQ11jF0mZShrdCbMfYfEu5PvnYk8&#10;9pW0vRkZ7lq5SJKVdKYhvlCbDrc1luf9xWl4H824eVKvw+582l5/DsuP751CrR8fps0LiIhT/CvD&#10;TZ/VoWCno7+QDaLVMGM8V29BrUBwI00XHI4anpepAlnk8v8PxS8AAAD//wMAUEsBAi0AFAAGAAgA&#10;AAAhALaDOJL+AAAA4QEAABMAAAAAAAAAAAAAAAAAAAAAAFtDb250ZW50X1R5cGVzXS54bWxQSwEC&#10;LQAUAAYACAAAACEAOP0h/9YAAACUAQAACwAAAAAAAAAAAAAAAAAvAQAAX3JlbHMvLnJlbHNQSwEC&#10;LQAUAAYACAAAACEAQm8xnwUJAAA8PgAADgAAAAAAAAAAAAAAAAAuAgAAZHJzL2Uyb0RvYy54bWxQ&#10;SwECLQAUAAYACAAAACEApPgjUuAAAAALAQAADwAAAAAAAAAAAAAAAABfCwAAZHJzL2Rvd25yZXYu&#10;eG1sUEsFBgAAAAAEAAQA8wAAAGwMAAAAAA==&#10;">
                <v:shapetype id="_x0000_t32" coordsize="21600,21600" o:spt="32" o:oned="t" path="m,l21600,21600e" filled="f">
                  <v:path arrowok="t" fillok="f" o:connecttype="none"/>
                  <o:lock v:ext="edit" shapetype="t"/>
                </v:shapetype>
                <v:shape id="מחבר חץ ישר 7" o:spid="_x0000_s1029" type="#_x0000_t32" style="position:absolute;left:13666;top:23599;width:5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kYxgAAANoAAAAPAAAAZHJzL2Rvd25yZXYueG1sRI9Pa8JA&#10;FMTvBb/D8oTe6qYiraRuQpUKuVTwT6DHZ/aZhGTfptmtpv30XUHwOMzMb5hFOphWnKl3tWUFz5MI&#10;BHFhdc2lgsN+/TQH4TyyxtYyKfglB2kyelhgrO2Ft3Te+VIECLsYFVTed7GUrqjIoJvYjjh4J9sb&#10;9EH2pdQ9XgLctHIaRS/SYM1hocKOVhUVze7HKFhln1m2XM+bzTH/aj7M3+w7386UehwP728gPA3+&#10;Hr61M63gFa5Xwg2QyT8AAAD//wMAUEsBAi0AFAAGAAgAAAAhANvh9svuAAAAhQEAABMAAAAAAAAA&#10;AAAAAAAAAAAAAFtDb250ZW50X1R5cGVzXS54bWxQSwECLQAUAAYACAAAACEAWvQsW78AAAAVAQAA&#10;CwAAAAAAAAAAAAAAAAAfAQAAX3JlbHMvLnJlbHNQSwECLQAUAAYACAAAACEArFCZGMYAAADaAAAA&#10;DwAAAAAAAAAAAAAAAAAHAgAAZHJzL2Rvd25yZXYueG1sUEsFBgAAAAADAAMAtwAAAPoCAAAAAA==&#10;" strokecolor="#4a7ebb">
                  <v:stroke endarrow="open"/>
                </v:shape>
                <v:rect id="מלבן 8" o:spid="_x0000_s1030" style="position:absolute;left:19001;top:21018;width:13460;height:50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pwjwAAAANoAAAAPAAAAZHJzL2Rvd25yZXYueG1sRE/Pa4Mw&#10;FL4X+j+EV9itxvUwxDZKGduQrQxmhV4f5jXKzIuYzLr/vjkMdvz4fh/KxQ5ipsn3jhU8JikI4tbp&#10;no2C5vy6zUD4gKxxcEwKfslDWaxXB8y1u/EXzXUwIoawz1FBF8KYS+nbjiz6xI3Ekbu6yWKIcDJS&#10;T3iL4XaQuzR9khZ7jg0djvTcUftd/1gFn+8vXJkTZW+71Bwv9celWTJW6mGzHPcgAi3hX/znrrSC&#10;uDVeiTdAFncAAAD//wMAUEsBAi0AFAAGAAgAAAAhANvh9svuAAAAhQEAABMAAAAAAAAAAAAAAAAA&#10;AAAAAFtDb250ZW50X1R5cGVzXS54bWxQSwECLQAUAAYACAAAACEAWvQsW78AAAAVAQAACwAAAAAA&#10;AAAAAAAAAAAfAQAAX3JlbHMvLnJlbHNQSwECLQAUAAYACAAAACEAfC6cI8AAAADaAAAADwAAAAAA&#10;AAAAAAAAAAAHAgAAZHJzL2Rvd25yZXYueG1sUEsFBgAAAAADAAMAtwAAAPQCAAAAAA==&#10;" fillcolor="#fcd5b5" strokecolor="#385d8a" strokeweight=".25pt">
                  <v:textbox>
                    <w:txbxContent>
                      <w:p w14:paraId="12785122" w14:textId="77777777" w:rsidR="0087387B" w:rsidRDefault="0087387B" w:rsidP="006E23B7">
                        <w:pPr>
                          <w:pStyle w:val="NormalWeb"/>
                          <w:bidi/>
                          <w:spacing w:before="0" w:beforeAutospacing="0" w:after="0" w:afterAutospacing="0"/>
                          <w:jc w:val="center"/>
                          <w:rPr>
                            <w:rtl/>
                          </w:rPr>
                        </w:pPr>
                        <w:r w:rsidRPr="0045281C">
                          <w:rPr>
                            <w:rFonts w:ascii="David" w:cs="David" w:hint="cs"/>
                            <w:color w:val="000000"/>
                            <w:kern w:val="24"/>
                            <w:rtl/>
                          </w:rPr>
                          <w:t>יצירת רשימת ההפקדה מעודכנת</w:t>
                        </w:r>
                      </w:p>
                    </w:txbxContent>
                  </v:textbox>
                </v:rect>
                <v:shape id="מחבר חץ ישר 9" o:spid="_x0000_s1031" type="#_x0000_t32" style="position:absolute;left:23639;top:46541;width:3572;height:16;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IVmxAAAANoAAAAPAAAAZHJzL2Rvd25yZXYueG1sRI9Ba8JA&#10;FITvQv/D8gredNNWpE1dpQgtnhS1Qr09s6/ZtNm3Ibsm0V/vCoLHYWa+YSazzpaiodoXjhU8DRMQ&#10;xJnTBecKvrefg1cQPiBrLB2TghN5mE0fehNMtWt5Tc0m5CJC2KeowIRQpVL6zJBFP3QVcfR+XW0x&#10;RFnnUtfYRrgt5XOSjKXFguOCwYrmhrL/zdEq+HJmf1jO/3Zy1Zxb5Jcf2o1GSvUfu493EIG6cA/f&#10;2gut4A2uV+INkNMLAAAA//8DAFBLAQItABQABgAIAAAAIQDb4fbL7gAAAIUBAAATAAAAAAAAAAAA&#10;AAAAAAAAAABbQ29udGVudF9UeXBlc10ueG1sUEsBAi0AFAAGAAgAAAAhAFr0LFu/AAAAFQEAAAsA&#10;AAAAAAAAAAAAAAAAHwEAAF9yZWxzLy5yZWxzUEsBAi0AFAAGAAgAAAAhAGFchWbEAAAA2gAAAA8A&#10;AAAAAAAAAAAAAAAABwIAAGRycy9kb3ducmV2LnhtbFBLBQYAAAAAAwADALcAAAD4AgAAAAA=&#10;" strokecolor="#4a7ebb">
                  <v:stroke endarrow="open"/>
                </v:shape>
                <v:rect id="מלבן 13" o:spid="_x0000_s1032" style="position:absolute;left:19311;top:28958;width:12956;height:59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JaAwQAAANsAAAAPAAAAZHJzL2Rvd25yZXYueG1sRE/fa8Iw&#10;EH4f+D+EE/Y2UzcQrUaRjUFBGKyKvp7N2VSbS2mi7f57MxB8u4/v5y1Wva3FjVpfOVYwHiUgiAun&#10;Ky4V7Lbfb1MQPiBrrB2Tgj/ysFoOXhaYatfxL93yUIoYwj5FBSaEJpXSF4Ys+pFriCN3cq3FEGFb&#10;St1iF8NtLd+TZCItVhwbDDb0aai45FerIL9mP5vek/4y52PWHXYzvdnPlHod9us5iEB9eIof7kzH&#10;+R/w/0s8QC7vAAAA//8DAFBLAQItABQABgAIAAAAIQDb4fbL7gAAAIUBAAATAAAAAAAAAAAAAAAA&#10;AAAAAABbQ29udGVudF9UeXBlc10ueG1sUEsBAi0AFAAGAAgAAAAhAFr0LFu/AAAAFQEAAAsAAAAA&#10;AAAAAAAAAAAAHwEAAF9yZWxzLy5yZWxzUEsBAi0AFAAGAAgAAAAhAFJUloDBAAAA2wAAAA8AAAAA&#10;AAAAAAAAAAAABwIAAGRycy9kb3ducmV2LnhtbFBLBQYAAAAAAwADALcAAAD1AgAAAAA=&#10;" fillcolor="#d7e4bd" strokecolor="#385d8a" strokeweight=".25pt">
                  <v:textbox>
                    <w:txbxContent>
                      <w:p w14:paraId="58EA2499" w14:textId="77777777" w:rsidR="0087387B" w:rsidRDefault="0087387B" w:rsidP="006E23B7">
                        <w:pPr>
                          <w:pStyle w:val="NormalWeb"/>
                          <w:bidi/>
                          <w:spacing w:before="0" w:beforeAutospacing="0" w:after="0" w:afterAutospacing="0"/>
                          <w:jc w:val="center"/>
                        </w:pPr>
                        <w:r w:rsidRPr="0045281C">
                          <w:rPr>
                            <w:rFonts w:ascii="David" w:cs="David" w:hint="cs"/>
                            <w:color w:val="000000"/>
                            <w:kern w:val="24"/>
                            <w:rtl/>
                          </w:rPr>
                          <w:t xml:space="preserve">קליטת רשימת ההפקדה במערכת הארכיון </w:t>
                        </w:r>
                      </w:p>
                    </w:txbxContent>
                  </v:textbox>
                </v:rect>
                <v:rect id="מלבן 14" o:spid="_x0000_s1033" style="position:absolute;left:18975;top:12775;width:13545;height:5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e84wAAAANsAAAAPAAAAZHJzL2Rvd25yZXYueG1sRE/bisIw&#10;EH1f8B/CCL6IpoorUo3ihWV9tfoBYzO2xWZSkrR2/34jLOzbHM51Nrve1KIj5yvLCmbTBARxbnXF&#10;hYLb9WuyAuEDssbaMin4IQ+77eBjg6m2L75Ql4VCxBD2KSooQ2hSKX1ekkE/tQ1x5B7WGQwRukJq&#10;h68Ybmo5T5KlNFhxbCixoWNJ+TNrjYL7Zf796Q7no2mz5Xh8mJ32XXtSajTs92sQgfrwL/5zn3Wc&#10;v4D3L/EAuf0FAAD//wMAUEsBAi0AFAAGAAgAAAAhANvh9svuAAAAhQEAABMAAAAAAAAAAAAAAAAA&#10;AAAAAFtDb250ZW50X1R5cGVzXS54bWxQSwECLQAUAAYACAAAACEAWvQsW78AAAAVAQAACwAAAAAA&#10;AAAAAAAAAAAfAQAAX3JlbHMvLnJlbHNQSwECLQAUAAYACAAAACEALkXvOMAAAADbAAAADwAAAAAA&#10;AAAAAAAAAAAHAgAAZHJzL2Rvd25yZXYueG1sUEsFBgAAAAADAAMAtwAAAPQCAAAAAA==&#10;" fillcolor="#dce6f2" strokecolor="#376092" strokeweight=".25pt"/>
                <v:shape id="TextBox 355" o:spid="_x0000_s1034" type="#_x0000_t202" style="position:absolute;left:19112;top:13082;width:13341;height:54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3ZhvwAAANsAAAAPAAAAZHJzL2Rvd25yZXYueG1sRE9Ni8Iw&#10;EL0v+B/CCN7WRNHFrUYRRfCkrLoLexuasS02k9JEW/+9EQRv83ifM1u0thQ3qn3hWMOgr0AQp84U&#10;nGk4HTefExA+IBssHZOGO3lYzDsfM0yMa/iHboeQiRjCPkENeQhVIqVPc7Lo+64ijtzZ1RZDhHUm&#10;TY1NDLelHCr1JS0WHBtyrGiVU3o5XK2G3935/2+k9tnajqvGtUqy/ZZa97rtcgoiUBve4pd7a+L8&#10;MTx/iQfI+QMAAP//AwBQSwECLQAUAAYACAAAACEA2+H2y+4AAACFAQAAEwAAAAAAAAAAAAAAAAAA&#10;AAAAW0NvbnRlbnRfVHlwZXNdLnhtbFBLAQItABQABgAIAAAAIQBa9CxbvwAAABUBAAALAAAAAAAA&#10;AAAAAAAAAB8BAABfcmVscy8ucmVsc1BLAQItABQABgAIAAAAIQBM93ZhvwAAANsAAAAPAAAAAAAA&#10;AAAAAAAAAAcCAABkcnMvZG93bnJldi54bWxQSwUGAAAAAAMAAwC3AAAA8wIAAAAA&#10;" filled="f" stroked="f">
                  <v:textbox>
                    <w:txbxContent>
                      <w:p w14:paraId="5291678E" w14:textId="77777777" w:rsidR="0087387B" w:rsidRDefault="0087387B" w:rsidP="006E23B7">
                        <w:pPr>
                          <w:pStyle w:val="NormalWeb"/>
                          <w:bidi/>
                          <w:spacing w:before="0" w:beforeAutospacing="0" w:after="0" w:afterAutospacing="0"/>
                          <w:jc w:val="center"/>
                        </w:pPr>
                        <w:r w:rsidRPr="0045281C">
                          <w:rPr>
                            <w:rFonts w:ascii="David" w:cs="David" w:hint="cs"/>
                            <w:color w:val="000000"/>
                            <w:kern w:val="24"/>
                            <w:rtl/>
                          </w:rPr>
                          <w:t>ביצוע בדיקה מדגמית לחומר ואישורו</w:t>
                        </w:r>
                      </w:p>
                    </w:txbxContent>
                  </v:textbox>
                </v:shape>
                <v:rect id="מלבן 18" o:spid="_x0000_s1035" style="position:absolute;left:18763;top:4279;width:13690;height:55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TJawwAAANsAAAAPAAAAZHJzL2Rvd25yZXYueG1sRI9Ba8JA&#10;EIXvBf/DMoK3uqkHCdFVpFSRtghGweuQHTeh2dmQ3Wr67zsHwdsM78173yzXg2/VjfrYBDbwNs1A&#10;EVfBNuwMnE/b1xxUTMgW28Bk4I8irFejlyUWNtz5SLcyOSUhHAs0UKfUFVrHqiaPcRo6YtGuofeY&#10;ZO2dtj3eJdy3epZlc+2xYWmosaP3mqqf8tcbOHx+8N59U76bZW5zKb8u5yFnYybjYbMAlWhIT/Pj&#10;em8FX2DlFxlAr/4BAAD//wMAUEsBAi0AFAAGAAgAAAAhANvh9svuAAAAhQEAABMAAAAAAAAAAAAA&#10;AAAAAAAAAFtDb250ZW50X1R5cGVzXS54bWxQSwECLQAUAAYACAAAACEAWvQsW78AAAAVAQAACwAA&#10;AAAAAAAAAAAAAAAfAQAAX3JlbHMvLnJlbHNQSwECLQAUAAYACAAAACEAnEUyWsMAAADbAAAADwAA&#10;AAAAAAAAAAAAAAAHAgAAZHJzL2Rvd25yZXYueG1sUEsFBgAAAAADAAMAtwAAAPcCAAAAAA==&#10;" fillcolor="#fcd5b5" strokecolor="#385d8a" strokeweight=".25pt"/>
                <v:shape id="TextBox 357" o:spid="_x0000_s1036" type="#_x0000_t202" style="position:absolute;left:19742;top:4834;width:11430;height:3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nxkvwAAANsAAAAPAAAAZHJzL2Rvd25yZXYueG1sRE9Ni8Iw&#10;EL0L+x/CLHjTZEVlrUZZVgRPiroK3oZmbMs2k9JEW/+9EQRv83ifM1u0thQ3qn3hWMNXX4EgTp0p&#10;ONPwd1j1vkH4gGywdEwa7uRhMf/ozDAxruEd3fYhEzGEfYIa8hCqREqf5mTR911FHLmLqy2GCOtM&#10;mhqbGG5LOVBqLC0WHBtyrOg3p/R/f7UajpvL+TRU22xpR1XjWiXZTqTW3c/2ZwoiUBve4pd7beL8&#10;CTx/iQfI+QMAAP//AwBQSwECLQAUAAYACAAAACEA2+H2y+4AAACFAQAAEwAAAAAAAAAAAAAAAAAA&#10;AAAAW0NvbnRlbnRfVHlwZXNdLnhtbFBLAQItABQABgAIAAAAIQBa9CxbvwAAABUBAAALAAAAAAAA&#10;AAAAAAAAAB8BAABfcmVscy8ucmVsc1BLAQItABQABgAIAAAAIQDNunxkvwAAANsAAAAPAAAAAAAA&#10;AAAAAAAAAAcCAABkcnMvZG93bnJldi54bWxQSwUGAAAAAAMAAwC3AAAA8wIAAAAA&#10;" filled="f" stroked="f">
                  <v:textbox>
                    <w:txbxContent>
                      <w:p w14:paraId="1055A3FA" w14:textId="77777777" w:rsidR="0087387B" w:rsidRDefault="0087387B" w:rsidP="006E23B7">
                        <w:pPr>
                          <w:pStyle w:val="NormalWeb"/>
                          <w:bidi/>
                          <w:spacing w:before="0" w:beforeAutospacing="0" w:after="0" w:afterAutospacing="0"/>
                          <w:jc w:val="center"/>
                        </w:pPr>
                        <w:r w:rsidRPr="0045281C">
                          <w:rPr>
                            <w:rFonts w:ascii="David" w:cs="David" w:hint="cs"/>
                            <w:color w:val="000000"/>
                            <w:kern w:val="24"/>
                            <w:rtl/>
                          </w:rPr>
                          <w:t>הכנת התיעוד להפקדה</w:t>
                        </w:r>
                      </w:p>
                    </w:txbxContent>
                  </v:textbox>
                </v:shape>
                <v:shape id="TextBox 361" o:spid="_x0000_s1037" type="#_x0000_t202" style="position:absolute;width:4841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B9EwAAAANsAAAAPAAAAZHJzL2Rvd25yZXYueG1sRE/Pa8Iw&#10;FL4L+x/CG3izycTJVhtlKIOdJtZN8PZonm2xeQlNZrv/3hwGO358v4vNaDtxoz60jjU8ZQoEceVM&#10;y7WGr+P77AVEiMgGO8ek4ZcCbNYPkwJz4wY+0K2MtUghHHLU0MTocylD1ZDFkDlPnLiL6y3GBPta&#10;mh6HFG47OVdqKS22nBoa9LRtqLqWP1bD9+flfFqofb2zz35wo5JsX6XW08fxbQUi0hj/xX/uD6Nh&#10;ntanL+kHyPUdAAD//wMAUEsBAi0AFAAGAAgAAAAhANvh9svuAAAAhQEAABMAAAAAAAAAAAAAAAAA&#10;AAAAAFtDb250ZW50X1R5cGVzXS54bWxQSwECLQAUAAYACAAAACEAWvQsW78AAAAVAQAACwAAAAAA&#10;AAAAAAAAAAAfAQAAX3JlbHMvLnJlbHNQSwECLQAUAAYACAAAACEAkuwfRMAAAADbAAAADwAAAAAA&#10;AAAAAAAAAAAHAgAAZHJzL2Rvd25yZXYueG1sUEsFBgAAAAADAAMAtwAAAPQCAAAAAA==&#10;" filled="f" stroked="f">
                  <v:textbox>
                    <w:txbxContent>
                      <w:p w14:paraId="1815F2CD" w14:textId="77777777" w:rsidR="0087387B" w:rsidRPr="00AF5E41" w:rsidRDefault="0087387B" w:rsidP="006E23B7">
                        <w:pPr>
                          <w:pStyle w:val="NormalWeb"/>
                          <w:bidi/>
                          <w:spacing w:before="0" w:beforeAutospacing="0" w:after="0" w:afterAutospacing="0"/>
                          <w:jc w:val="center"/>
                          <w:rPr>
                            <w:b/>
                            <w:bCs/>
                            <w:sz w:val="28"/>
                            <w:szCs w:val="28"/>
                          </w:rPr>
                        </w:pPr>
                        <w:r w:rsidRPr="0045281C">
                          <w:rPr>
                            <w:rFonts w:ascii="David" w:cs="David" w:hint="cs"/>
                            <w:b/>
                            <w:bCs/>
                            <w:color w:val="000000"/>
                            <w:kern w:val="24"/>
                            <w:sz w:val="28"/>
                            <w:szCs w:val="28"/>
                            <w:u w:val="single"/>
                            <w:rtl/>
                          </w:rPr>
                          <w:t>תרשים זרימה - שלבי</w:t>
                        </w:r>
                        <w:r w:rsidRPr="0045281C">
                          <w:rPr>
                            <w:rFonts w:ascii="Calibri" w:hAnsi="Calibri" w:cs="Arial"/>
                            <w:b/>
                            <w:bCs/>
                            <w:color w:val="000000"/>
                            <w:kern w:val="24"/>
                            <w:sz w:val="28"/>
                            <w:szCs w:val="28"/>
                            <w:u w:val="single"/>
                            <w:rtl/>
                          </w:rPr>
                          <w:t xml:space="preserve"> </w:t>
                        </w:r>
                        <w:r w:rsidRPr="0045281C">
                          <w:rPr>
                            <w:rFonts w:ascii="David" w:cs="David" w:hint="cs"/>
                            <w:b/>
                            <w:bCs/>
                            <w:color w:val="000000"/>
                            <w:kern w:val="24"/>
                            <w:sz w:val="28"/>
                            <w:szCs w:val="28"/>
                            <w:u w:val="single"/>
                            <w:rtl/>
                          </w:rPr>
                          <w:t>פעולה לקליטת הפקדה פיזית</w:t>
                        </w:r>
                      </w:p>
                    </w:txbxContent>
                  </v:textbox>
                </v:shape>
                <v:line id="מחבר ישר 21" o:spid="_x0000_s1038" style="position:absolute;flip:y;visibility:visible;mso-wrap-style:square" from="13649,41194" to="20509,41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UpOwgAAANsAAAAPAAAAZHJzL2Rvd25yZXYueG1sRI/NqsIw&#10;FIT3F3yHcAR319SCcqlGEVFQcKNXF+4OzekPNie1iVp9eiMILoeZ+YaZzFpTiRs1rrSsYNCPQBCn&#10;VpecKzj8r37/QDiPrLGyTAoe5GA27fxMMNH2zju67X0uAoRdggoK7+tESpcWZND1bU0cvMw2Bn2Q&#10;TS51g/cAN5WMo2gkDZYcFgqsaVFQet5fjYLlyVftBR/xc5ttltnRLux8WCrV67bzMQhPrf+GP+21&#10;VhAP4P0l/AA5fQEAAP//AwBQSwECLQAUAAYACAAAACEA2+H2y+4AAACFAQAAEwAAAAAAAAAAAAAA&#10;AAAAAAAAW0NvbnRlbnRfVHlwZXNdLnhtbFBLAQItABQABgAIAAAAIQBa9CxbvwAAABUBAAALAAAA&#10;AAAAAAAAAAAAAB8BAABfcmVscy8ucmVsc1BLAQItABQABgAIAAAAIQCCFUpOwgAAANsAAAAPAAAA&#10;AAAAAAAAAAAAAAcCAABkcnMvZG93bnJldi54bWxQSwUGAAAAAAMAAwC3AAAA9gIAAAAA&#10;" strokecolor="#4a7ebb"/>
                <v:rect id="מלבן 22" o:spid="_x0000_s1039" style="position:absolute;left:42444;top:13540;width:14442;height:39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nyRxAAAANsAAAAPAAAAZHJzL2Rvd25yZXYueG1sRI/NasJA&#10;FIX3Bd9huII7nRiw1OgoIpXaRVsadeHukrkmQzJ3QmbU9O07BaHLw/n5OMt1bxtxo84bxwqmkwQE&#10;ceG04VLB8bAbv4DwAVlj45gU/JCH9WrwtMRMuzt/0y0PpYgj7DNUUIXQZlL6oiKLfuJa4uhdXGcx&#10;RNmVUnd4j+O2kWmSPEuLhiOhwpa2FRV1frUR0pw+dq/mLTef5Vd9ntfvuJnOlBoN+80CRKA+/Icf&#10;7b1WkKbw9yX+ALn6BQAA//8DAFBLAQItABQABgAIAAAAIQDb4fbL7gAAAIUBAAATAAAAAAAAAAAA&#10;AAAAAAAAAABbQ29udGVudF9UeXBlc10ueG1sUEsBAi0AFAAGAAgAAAAhAFr0LFu/AAAAFQEAAAsA&#10;AAAAAAAAAAAAAAAAHwEAAF9yZWxzLy5yZWxzUEsBAi0AFAAGAAgAAAAhAC5OfJHEAAAA2wAAAA8A&#10;AAAAAAAAAAAAAAAABwIAAGRycy9kb3ducmV2LnhtbFBLBQYAAAAAAwADALcAAAD4AgAAAAA=&#10;" fillcolor="#dce6f2" strokecolor="#385d8a" strokeweight=".25pt"/>
                <v:rect id="מלבן 23" o:spid="_x0000_s1040" style="position:absolute;left:42444;top:19506;width:14442;height:39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Fw9xAAAANsAAAAPAAAAZHJzL2Rvd25yZXYueG1sRI9Ba8JA&#10;FITvQv/D8gq96aYpiEbXUFoKAaHQKO31mX1mY7NvQ3Y16b93C4LHYWa+Ydb5aFtxod43jhU8zxIQ&#10;xJXTDdcK9ruP6QKED8gaW8ek4I885JuHyRoz7Qb+oksZahEh7DNUYELoMil9Zciin7mOOHpH11sM&#10;Ufa11D0OEW5bmSbJXFpsOC4Y7OjNUPVbnq2C8lx8bkdP+t2cDsXws1/q7fdSqafH8XUFItAY7uFb&#10;u9AK0hf4/xJ/gNxcAQAA//8DAFBLAQItABQABgAIAAAAIQDb4fbL7gAAAIUBAAATAAAAAAAAAAAA&#10;AAAAAAAAAABbQ29udGVudF9UeXBlc10ueG1sUEsBAi0AFAAGAAgAAAAhAFr0LFu/AAAAFQEAAAsA&#10;AAAAAAAAAAAAAAAAHwEAAF9yZWxzLy5yZWxzUEsBAi0AFAAGAAgAAAAhAJw4XD3EAAAA2wAAAA8A&#10;AAAAAAAAAAAAAAAABwIAAGRycy9kb3ducmV2LnhtbFBLBQYAAAAAAwADALcAAAD4AgAAAAA=&#10;" fillcolor="#d7e4bd" strokecolor="#385d8a" strokeweight=".25pt"/>
                <v:shape id="TextBox 489" o:spid="_x0000_s1041" type="#_x0000_t202" style="position:absolute;left:46627;top:9286;width:7855;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xlHwgAAANsAAAAPAAAAZHJzL2Rvd25yZXYueG1sRI9Pi8Iw&#10;FMTvC36H8ARva6K4i1ajiCJ4Wln/gbdH82yLzUtpoq3f3iwseBxm5jfMbNHaUjyo9oVjDYO+AkGc&#10;OlNwpuF42HyOQfiAbLB0TBqe5GEx73zMMDGu4V967EMmIoR9ghryEKpESp/mZNH3XUUcvaurLYYo&#10;60yaGpsIt6UcKvUtLRYcF3KsaJVTetvfrYbTz/VyHqldtrZfVeNaJdlOpNa9brucggjUhnf4v701&#10;GoYj+PsSf4CcvwAAAP//AwBQSwECLQAUAAYACAAAACEA2+H2y+4AAACFAQAAEwAAAAAAAAAAAAAA&#10;AAAAAAAAW0NvbnRlbnRfVHlwZXNdLnhtbFBLAQItABQABgAIAAAAIQBa9CxbvwAAABUBAAALAAAA&#10;AAAAAAAAAAAAAB8BAABfcmVscy8ucmVsc1BLAQItABQABgAIAAAAIQDt1xlHwgAAANsAAAAPAAAA&#10;AAAAAAAAAAAAAAcCAABkcnMvZG93bnJldi54bWxQSwUGAAAAAAMAAwC3AAAA9gIAAAAA&#10;" filled="f" stroked="f">
                  <v:textbox>
                    <w:txbxContent>
                      <w:p w14:paraId="19254147" w14:textId="77777777" w:rsidR="0087387B" w:rsidRDefault="0087387B" w:rsidP="006E23B7">
                        <w:pPr>
                          <w:pStyle w:val="NormalWeb"/>
                          <w:bidi/>
                          <w:spacing w:before="0" w:beforeAutospacing="0" w:after="0" w:afterAutospacing="0"/>
                        </w:pPr>
                        <w:r w:rsidRPr="0045281C">
                          <w:rPr>
                            <w:rFonts w:ascii="David" w:cs="David" w:hint="cs"/>
                            <w:color w:val="000000"/>
                            <w:kern w:val="24"/>
                            <w:sz w:val="28"/>
                            <w:szCs w:val="28"/>
                            <w:rtl/>
                          </w:rPr>
                          <w:t>מקרא:</w:t>
                        </w:r>
                      </w:p>
                    </w:txbxContent>
                  </v:textbox>
                </v:shape>
                <v:shape id="מחבר חץ ישר 25" o:spid="_x0000_s1042" type="#_x0000_t32" style="position:absolute;left:25510;top:26117;width:10;height:28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s/YxQAAANsAAAAPAAAAZHJzL2Rvd25yZXYueG1sRI9Ba8JA&#10;FITvBf/D8gRvdaNokdRVVBRyUVAr9PiafSYh2bcxu2raX98VBI/DzHzDTOetqcSNGldYVjDoRyCI&#10;U6sLzhR8HTfvExDOI2usLJOCX3Iwn3Xephhre+c93Q4+EwHCLkYFufd1LKVLczLo+rYmDt7ZNgZ9&#10;kE0mdYP3ADeVHEbRhzRYcFjIsaZVTml5uBoFq2SbJMvNpNz9nL7LtfkbXU77kVK9brv4BOGp9a/w&#10;s51oBcMxPL6EHyBn/wAAAP//AwBQSwECLQAUAAYACAAAACEA2+H2y+4AAACFAQAAEwAAAAAAAAAA&#10;AAAAAAAAAAAAW0NvbnRlbnRfVHlwZXNdLnhtbFBLAQItABQABgAIAAAAIQBa9CxbvwAAABUBAAAL&#10;AAAAAAAAAAAAAAAAAB8BAABfcmVscy8ucmVsc1BLAQItABQABgAIAAAAIQAjKs/YxQAAANsAAAAP&#10;AAAAAAAAAAAAAAAAAAcCAABkcnMvZG93bnJldi54bWxQSwUGAAAAAAMAAwC3AAAA+QIAAAAA&#10;" strokecolor="#4a7ebb">
                  <v:stroke endarrow="open"/>
                </v:shape>
                <v:shape id="מחבר חץ ישר 26" o:spid="_x0000_s1043" type="#_x0000_t32" style="position:absolute;left:25695;top:34904;width:22;height:284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JahwQAAANsAAAAPAAAAZHJzL2Rvd25yZXYueG1sRI/RisIw&#10;FETfBf8hXME3Te2DLNUoIoguqNDqB1yaa1tsbkoSa/fvNwvCPg4zc4ZZbwfTip6cbywrWMwTEMSl&#10;1Q1XCu63w+wLhA/IGlvLpOCHPGw349EaM23fnFNfhEpECPsMFdQhdJmUvqzJoJ/bjjh6D+sMhihd&#10;JbXDd4SbVqZJspQGG44LNXa0r6l8Fi+joDz7q7tcjt/7RZ7mR74V7atvlJpOht0KRKAh/Ic/7ZNW&#10;kC7h70v8AXLzCwAA//8DAFBLAQItABQABgAIAAAAIQDb4fbL7gAAAIUBAAATAAAAAAAAAAAAAAAA&#10;AAAAAABbQ29udGVudF9UeXBlc10ueG1sUEsBAi0AFAAGAAgAAAAhAFr0LFu/AAAAFQEAAAsAAAAA&#10;AAAAAAAAAAAAHwEAAF9yZWxzLy5yZWxzUEsBAi0AFAAGAAgAAAAhANZElqHBAAAA2wAAAA8AAAAA&#10;AAAAAAAAAAAABwIAAGRycy9kb3ducmV2LnhtbFBLBQYAAAAAAwADALcAAAD1AgAAAAA=&#10;" strokecolor="#4a7ebb">
                  <v:stroke endarrow="open"/>
                </v:shape>
                <v:shape id="מחבר חץ ישר 27" o:spid="_x0000_s1044" type="#_x0000_t32" style="position:absolute;left:25359;top:54142;width:0;height:32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PQ0xQAAANsAAAAPAAAAZHJzL2Rvd25yZXYueG1sRI9Ba8JA&#10;FITvBf/D8gRvdaOIldRVVBRyUVAr9PiafSYh2bcxu2raX98VBI/DzHzDTOetqcSNGldYVjDoRyCI&#10;U6sLzhR8HTfvExDOI2usLJOCX3Iwn3Xephhre+c93Q4+EwHCLkYFufd1LKVLczLo+rYmDt7ZNgZ9&#10;kE0mdYP3ADeVHEbRWBosOCzkWNMqp7Q8XI2CVbJNkuVmUu5+Tt/l2vyNLqf9SKlet118gvDU+lf4&#10;2U60guEHPL6EHyBn/wAAAP//AwBQSwECLQAUAAYACAAAACEA2+H2y+4AAACFAQAAEwAAAAAAAAAA&#10;AAAAAAAAAAAAW0NvbnRlbnRfVHlwZXNdLnhtbFBLAQItABQABgAIAAAAIQBa9CxbvwAAABUBAAAL&#10;AAAAAAAAAAAAAAAAAB8BAABfcmVscy8ucmVsc1BLAQItABQABgAIAAAAIQC8tPQ0xQAAANsAAAAP&#10;AAAAAAAAAAAAAAAAAAcCAABkcnMvZG93bnJldi54bWxQSwUGAAAAAAMAAwC3AAAA+QIAAAAA&#10;" strokecolor="#4a7ebb">
                  <v:stroke endarrow="open"/>
                </v:shape>
                <v:shape id="TextBox 138" o:spid="_x0000_s1045" type="#_x0000_t202" style="position:absolute;left:42544;top:13483;width:14218;height:2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hNCwAAAANsAAAAPAAAAZHJzL2Rvd25yZXYueG1sRE/Pa8Iw&#10;FL4L+x/CG3izycTJVhtlKIOdJtZN8PZonm2xeQlNZrv/3hwGO358v4vNaDtxoz60jjU8ZQoEceVM&#10;y7WGr+P77AVEiMgGO8ek4ZcCbNYPkwJz4wY+0K2MtUghHHLU0MTocylD1ZDFkDlPnLiL6y3GBPta&#10;mh6HFG47OVdqKS22nBoa9LRtqLqWP1bD9+flfFqofb2zz35wo5JsX6XW08fxbQUi0hj/xX/uD6Nh&#10;nsamL+kHyPUdAAD//wMAUEsBAi0AFAAGAAgAAAAhANvh9svuAAAAhQEAABMAAAAAAAAAAAAAAAAA&#10;AAAAAFtDb250ZW50X1R5cGVzXS54bWxQSwECLQAUAAYACAAAACEAWvQsW78AAAAVAQAACwAAAAAA&#10;AAAAAAAAAAAfAQAAX3JlbHMvLnJlbHNQSwECLQAUAAYACAAAACEAbJoTQsAAAADbAAAADwAAAAAA&#10;AAAAAAAAAAAHAgAAZHJzL2Rvd25yZXYueG1sUEsFBgAAAAADAAMAtwAAAPQCAAAAAA==&#10;" filled="f" stroked="f">
                  <v:textbox>
                    <w:txbxContent>
                      <w:p w14:paraId="27B8CCBD" w14:textId="77777777" w:rsidR="0087387B" w:rsidRDefault="0087387B" w:rsidP="006E23B7">
                        <w:pPr>
                          <w:pStyle w:val="NormalWeb"/>
                          <w:bidi/>
                          <w:spacing w:before="0" w:beforeAutospacing="0" w:after="0" w:afterAutospacing="0"/>
                          <w:jc w:val="center"/>
                        </w:pPr>
                        <w:r w:rsidRPr="0045281C">
                          <w:rPr>
                            <w:rFonts w:ascii="David" w:cs="David" w:hint="cs"/>
                            <w:color w:val="000000"/>
                            <w:kern w:val="24"/>
                            <w:sz w:val="28"/>
                            <w:szCs w:val="28"/>
                            <w:rtl/>
                          </w:rPr>
                          <w:t>מחלקת הפקדות</w:t>
                        </w:r>
                      </w:p>
                    </w:txbxContent>
                  </v:textbox>
                </v:shape>
                <v:shape id="TextBox 196" o:spid="_x0000_s1046" type="#_x0000_t202" style="position:absolute;left:42443;top:19958;width:14217;height:2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rbZwwAAANsAAAAPAAAAZHJzL2Rvd25yZXYueG1sRI/NasMw&#10;EITvhbyD2EBvtZTQltiJbEJLoKeW5g9yW6yNbWKtjKXE7ttXhUKOw8x8w6yK0bbiRr1vHGuYJQoE&#10;celMw5WG/W7ztADhA7LB1jFp+CEPRT55WGFm3MDfdNuGSkQI+ww11CF0mZS+rMmiT1xHHL2z6y2G&#10;KPtKmh6HCLetnCv1Ki02HBdq7OitpvKyvVoNh8/z6fisvqp3+9INblSSbSq1fpyO6yWIQGO4h//b&#10;H0bDPIW/L/EHyPwXAAD//wMAUEsBAi0AFAAGAAgAAAAhANvh9svuAAAAhQEAABMAAAAAAAAAAAAA&#10;AAAAAAAAAFtDb250ZW50X1R5cGVzXS54bWxQSwECLQAUAAYACAAAACEAWvQsW78AAAAVAQAACwAA&#10;AAAAAAAAAAAAAAAfAQAAX3JlbHMvLnJlbHNQSwECLQAUAAYACAAAACEAA9a22cMAAADbAAAADwAA&#10;AAAAAAAAAAAAAAAHAgAAZHJzL2Rvd25yZXYueG1sUEsFBgAAAAADAAMAtwAAAPcCAAAAAA==&#10;" filled="f" stroked="f">
                  <v:textbox>
                    <w:txbxContent>
                      <w:p w14:paraId="683FE8F2" w14:textId="77777777" w:rsidR="0087387B" w:rsidRDefault="0087387B" w:rsidP="006E23B7">
                        <w:pPr>
                          <w:pStyle w:val="NormalWeb"/>
                          <w:bidi/>
                          <w:spacing w:before="0" w:beforeAutospacing="0" w:after="0" w:afterAutospacing="0"/>
                          <w:jc w:val="center"/>
                        </w:pPr>
                        <w:r w:rsidRPr="0045281C">
                          <w:rPr>
                            <w:rFonts w:ascii="David" w:cs="David" w:hint="cs"/>
                            <w:color w:val="000000"/>
                            <w:kern w:val="24"/>
                            <w:sz w:val="28"/>
                            <w:szCs w:val="28"/>
                            <w:rtl/>
                          </w:rPr>
                          <w:t>מחלקת מחשוב</w:t>
                        </w:r>
                      </w:p>
                    </w:txbxContent>
                  </v:textbox>
                </v:shape>
                <v:rect id="מלבן 30" o:spid="_x0000_s1047" style="position:absolute;left:21933;top:44965;width:3010;height:2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at/wgAAANsAAAAPAAAAZHJzL2Rvd25yZXYueG1sRE9Na4NA&#10;EL0H+h+WKeQS4poWSjCuUgIlEgqhps15cKcqdWeNu1X777uHQI6P953ms+nESINrLSvYRDEI4srq&#10;lmsFn+e39RaE88gaO8uk4I8c5NnDIsVE24k/aCx9LUIIuwQVNN73iZSuasigi2xPHLhvOxj0AQ61&#10;1ANOIdx08imOX6TBlkNDgz3tG6p+yl+jYKpO4+X8fpCn1aWwfC2u+/LrqNTycX7dgfA0+7v45i60&#10;guewPnwJP0Bm/wAAAP//AwBQSwECLQAUAAYACAAAACEA2+H2y+4AAACFAQAAEwAAAAAAAAAAAAAA&#10;AAAAAAAAW0NvbnRlbnRfVHlwZXNdLnhtbFBLAQItABQABgAIAAAAIQBa9CxbvwAAABUBAAALAAAA&#10;AAAAAAAAAAAAAB8BAABfcmVscy8ucmVsc1BLAQItABQABgAIAAAAIQBEuat/wgAAANsAAAAPAAAA&#10;AAAAAAAAAAAAAAcCAABkcnMvZG93bnJldi54bWxQSwUGAAAAAAMAAwC3AAAA9gIAAAAA&#10;" filled="f" stroked="f">
                  <v:textbox>
                    <w:txbxContent>
                      <w:p w14:paraId="6A67C4E2" w14:textId="77777777" w:rsidR="0087387B" w:rsidRDefault="0087387B" w:rsidP="006E23B7">
                        <w:pPr>
                          <w:pStyle w:val="NormalWeb"/>
                          <w:bidi/>
                          <w:spacing w:before="0" w:beforeAutospacing="0" w:after="0" w:afterAutospacing="0"/>
                        </w:pPr>
                        <w:r w:rsidRPr="0045281C">
                          <w:rPr>
                            <w:rFonts w:ascii="David" w:cs="David" w:hint="cs"/>
                            <w:color w:val="000000"/>
                            <w:kern w:val="24"/>
                            <w:rtl/>
                          </w:rPr>
                          <w:t>כן</w:t>
                        </w:r>
                      </w:p>
                    </w:txbxContent>
                  </v:textbox>
                </v:rect>
                <v:shape id="מחבר חץ ישר 31" o:spid="_x0000_s1048" type="#_x0000_t32" style="position:absolute;left:25479;top:18028;width:40;height:33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JgIwgAAANsAAAAPAAAAZHJzL2Rvd25yZXYueG1sRI/RisIw&#10;FETfF/yHcAXf1rQKy1KNIoKosC60+gGX5toWm5uSxFr/frMg+DjMzBlmuR5MK3pyvrGsIJ0mIIhL&#10;qxuuFFzOu89vED4ga2wtk4IneVivRh9LzLR9cE59ESoRIewzVFCH0GVS+rImg35qO+LoXa0zGKJ0&#10;ldQOHxFuWjlLki9psOG4UGNH25rKW3E3Csof/+tOp/1xm+azfM/nor33jVKT8bBZgAg0hHf41T5o&#10;BfMU/r/EHyBXfwAAAP//AwBQSwECLQAUAAYACAAAACEA2+H2y+4AAACFAQAAEwAAAAAAAAAAAAAA&#10;AAAAAAAAW0NvbnRlbnRfVHlwZXNdLnhtbFBLAQItABQABgAIAAAAIQBa9CxbvwAAABUBAAALAAAA&#10;AAAAAAAAAAAAAB8BAABfcmVscy8ucmVsc1BLAQItABQABgAIAAAAIQDcdJgIwgAAANsAAAAPAAAA&#10;AAAAAAAAAAAAAAcCAABkcnMvZG93bnJldi54bWxQSwUGAAAAAAMAAwC3AAAA9gIAAAAA&#10;" strokecolor="#4a7ebb">
                  <v:stroke endarrow="open"/>
                </v:shape>
                <v:shape id="מחבר חץ ישר 32" o:spid="_x0000_s1049" type="#_x0000_t32" style="position:absolute;left:25608;top:9842;width:139;height:29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sFxxgAAANsAAAAPAAAAZHJzL2Rvd25yZXYueG1sRI9Pa8JA&#10;FMTvQr/D8gRvuvEPRaKb0IpCLi1oFTw+s69JSPZtzG417afvFoQeh5n5DbNOe9OIG3WusqxgOolA&#10;EOdWV1woOH7sxksQziNrbCyTgm9ykCZPgzXG2t55T7eDL0SAsItRQel9G0vp8pIMuoltiYP3aTuD&#10;PsiukLrDe4CbRs6i6FkarDgslNjSpqS8PnwZBZvsLcted8v6/XI611vzs7ie9gulRsP+ZQXCU+//&#10;w492phXMZ/D3JfwAmfwCAAD//wMAUEsBAi0AFAAGAAgAAAAhANvh9svuAAAAhQEAABMAAAAAAAAA&#10;AAAAAAAAAAAAAFtDb250ZW50X1R5cGVzXS54bWxQSwECLQAUAAYACAAAACEAWvQsW78AAAAVAQAA&#10;CwAAAAAAAAAAAAAAAAAfAQAAX3JlbHMvLnJlbHNQSwECLQAUAAYACAAAACEAKRrBccYAAADbAAAA&#10;DwAAAAAAAAAAAAAAAAAHAgAAZHJzL2Rvd25yZXYueG1sUEsFBgAAAAADAAMAtwAAAPoCAAAAAA==&#10;" strokecolor="#4a7ebb">
                  <v:stroke endarrow="open"/>
                </v:shape>
                <v:group id="קבוצה 33" o:spid="_x0000_s1050" style="position:absolute;left:20509;top:37745;width:10664;height:7042" coordorigin="20501,36136" coordsize="8868,5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משושה 34" o:spid="_x0000_s1051" type="#_x0000_t9" style="position:absolute;left:20501;top:36136;width:8868;height:5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GJgxAAAANsAAAAPAAAAZHJzL2Rvd25yZXYueG1sRI9BawIx&#10;FITvBf9DeIIX0axarKxGUaGwYA9qpefXzXN3MXlZNqmu/vqmIPQ4zMw3zGLVWiOu1PjKsYLRMAFB&#10;nDtdcaHg9Pk+mIHwAVmjcUwK7uRhtey8LDDV7sYHuh5DISKEfYoKyhDqVEqfl2TRD11NHL2zayyG&#10;KJtC6gZvEW6NHCfJVFqsOC6UWNO2pPxy/LEKZtuPR2H6mTl/7e1ot5FvPsu/lep12/UcRKA2/Ief&#10;7UwrmLzC35f4A+TyFwAA//8DAFBLAQItABQABgAIAAAAIQDb4fbL7gAAAIUBAAATAAAAAAAAAAAA&#10;AAAAAAAAAABbQ29udGVudF9UeXBlc10ueG1sUEsBAi0AFAAGAAgAAAAhAFr0LFu/AAAAFQEAAAsA&#10;AAAAAAAAAAAAAAAAHwEAAF9yZWxzLy5yZWxzUEsBAi0AFAAGAAgAAAAhAHB8YmDEAAAA2wAAAA8A&#10;AAAAAAAAAAAAAAAABwIAAGRycy9kb3ducmV2LnhtbFBLBQYAAAAAAwADALcAAAD4AgAAAAA=&#10;" adj="3506" fillcolor="#b3a2c7" strokecolor="#385d8a" strokeweight=".25pt"/>
                  <v:shape id="TextBox 171" o:spid="_x0000_s1052" type="#_x0000_t202" style="position:absolute;left:21341;top:37485;width:7145;height:3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efVwgAAANsAAAAPAAAAZHJzL2Rvd25yZXYueG1sRI/NisIw&#10;FIX3gu8QruBOUxVFq1FEEQRXY2ehu0tzbYvNTW2i7czTTwRhlofz83FWm9aU4kW1KywrGA0jEMSp&#10;1QVnCr6Tw2AOwnlkjaVlUvBDDjbrbmeFsbYNf9Hr7DMRRtjFqCD3voqldGlOBt3QVsTBu9naoA+y&#10;zqSusQnjppTjKJpJgwUHQo4V7XJK7+enCdy9vx6qxbN4tOntdCmbZJZcf5Xq99rtEoSn1v+HP+2j&#10;VjCZwvtL+AFy/QcAAP//AwBQSwECLQAUAAYACAAAACEA2+H2y+4AAACFAQAAEwAAAAAAAAAAAAAA&#10;AAAAAAAAW0NvbnRlbnRfVHlwZXNdLnhtbFBLAQItABQABgAIAAAAIQBa9CxbvwAAABUBAAALAAAA&#10;AAAAAAAAAAAAAB8BAABfcmVscy8ucmVsc1BLAQItABQABgAIAAAAIQCK3efVwgAAANsAAAAPAAAA&#10;AAAAAAAAAAAAAAcCAABkcnMvZG93bnJldi54bWxQSwUGAAAAAAMAAwC3AAAA9gIAAAAA&#10;" filled="f" stroked="f" strokeweight=".25pt">
                    <v:textbox>
                      <w:txbxContent>
                        <w:p w14:paraId="4E9441CF" w14:textId="77777777" w:rsidR="0087387B" w:rsidRDefault="0087387B" w:rsidP="006E23B7">
                          <w:pPr>
                            <w:pStyle w:val="NormalWeb"/>
                            <w:bidi/>
                            <w:spacing w:before="0" w:beforeAutospacing="0" w:after="0" w:afterAutospacing="0"/>
                            <w:jc w:val="center"/>
                          </w:pPr>
                          <w:r w:rsidRPr="0045281C">
                            <w:rPr>
                              <w:rFonts w:ascii="David" w:cs="David" w:hint="cs"/>
                              <w:color w:val="000000"/>
                              <w:kern w:val="24"/>
                              <w:rtl/>
                            </w:rPr>
                            <w:t>רשימה תקינה?</w:t>
                          </w:r>
                        </w:p>
                      </w:txbxContent>
                    </v:textbox>
                  </v:shape>
                </v:group>
                <v:rect id="מלבן 36" o:spid="_x0000_s1053" style="position:absolute;left:19563;top:48335;width:12956;height:62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kPXxgAAANsAAAAPAAAAZHJzL2Rvd25yZXYueG1sRI9Ba8JA&#10;FITvgv9heYXezKYtRImuUixWLxW1iu3tkX1Ngtm3MbuN8d+7BaHHYWa+YSazzlSipcaVlhU8RTEI&#10;4szqknMF+8/FYATCeWSNlWVScCUHs2m/N8FU2wtvqd35XAQIuxQVFN7XqZQuK8igi2xNHLwf2xj0&#10;QTa51A1eAtxU8jmOE2mw5LBQYE3zgrLT7tco+Eg2w3b1fViuT2/X9/r8tdxs5VGpx4fudQzCU+f/&#10;w/f2Sit4SeDvS/gBcnoDAAD//wMAUEsBAi0AFAAGAAgAAAAhANvh9svuAAAAhQEAABMAAAAAAAAA&#10;AAAAAAAAAAAAAFtDb250ZW50X1R5cGVzXS54bWxQSwECLQAUAAYACAAAACEAWvQsW78AAAAVAQAA&#10;CwAAAAAAAAAAAAAAAAAfAQAAX3JlbHMvLnJlbHNQSwECLQAUAAYACAAAACEAKUJD18YAAADbAAAA&#10;DwAAAAAAAAAAAAAAAAAHAgAAZHJzL2Rvd25yZXYueG1sUEsFBgAAAAADAAMAtwAAAPoCAAAAAA==&#10;" fillcolor="#b9cde5" strokecolor="#385d8a" strokeweight=".25pt">
                  <v:textbox>
                    <w:txbxContent>
                      <w:p w14:paraId="209F32C6" w14:textId="77777777" w:rsidR="0087387B" w:rsidRDefault="0087387B" w:rsidP="006E23B7">
                        <w:pPr>
                          <w:pStyle w:val="NormalWeb"/>
                          <w:bidi/>
                          <w:spacing w:before="0" w:beforeAutospacing="0" w:after="0" w:afterAutospacing="0"/>
                          <w:jc w:val="center"/>
                          <w:rPr>
                            <w:rtl/>
                          </w:rPr>
                        </w:pPr>
                        <w:r w:rsidRPr="0045281C">
                          <w:rPr>
                            <w:rFonts w:ascii="David" w:cs="David" w:hint="cs"/>
                            <w:color w:val="000000"/>
                            <w:kern w:val="24"/>
                            <w:rtl/>
                          </w:rPr>
                          <w:t xml:space="preserve">עדכון מחלקת גניזה וסריקה </w:t>
                        </w:r>
                      </w:p>
                    </w:txbxContent>
                  </v:textbox>
                </v:rect>
                <v:rect id="מלבן 37" o:spid="_x0000_s1054" style="position:absolute;left:19379;top:57532;width:12957;height:46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pIwwAAANsAAAAPAAAAZHJzL2Rvd25yZXYueG1sRI9Ba8JA&#10;FITvBf/D8gRvdaNCG6KriKhILYJR8PrIPjfB7NuQXTX9912h0OMwM98ws0Vna/Gg1leOFYyGCQji&#10;wumKjYLzafOegvABWWPtmBT8kIfFvPc2w0y7Jx/pkQcjIoR9hgrKEJpMSl+UZNEPXUMcvatrLYYo&#10;WyN1i88It7UcJ8mHtFhxXCixoVVJxS2/WwWHrzXvzDel23Filpd8fzl3KSs16HfLKYhAXfgP/7V3&#10;WsHkE15f4g+Q818AAAD//wMAUEsBAi0AFAAGAAgAAAAhANvh9svuAAAAhQEAABMAAAAAAAAAAAAA&#10;AAAAAAAAAFtDb250ZW50X1R5cGVzXS54bWxQSwECLQAUAAYACAAAACEAWvQsW78AAAAVAQAACwAA&#10;AAAAAAAAAAAAAAAfAQAAX3JlbHMvLnJlbHNQSwECLQAUAAYACAAAACEApm/6SMMAAADbAAAADwAA&#10;AAAAAAAAAAAAAAAHAgAAZHJzL2Rvd25yZXYueG1sUEsFBgAAAAADAAMAtwAAAPcCAAAAAA==&#10;" fillcolor="#fcd5b5" strokecolor="#385d8a" strokeweight=".25pt">
                  <v:textbox>
                    <w:txbxContent>
                      <w:p w14:paraId="3B3A7623" w14:textId="77777777" w:rsidR="0087387B" w:rsidRPr="0045281C" w:rsidRDefault="0087387B" w:rsidP="006E23B7">
                        <w:pPr>
                          <w:pStyle w:val="NormalWeb"/>
                          <w:bidi/>
                          <w:spacing w:before="0" w:beforeAutospacing="0" w:after="0" w:afterAutospacing="0"/>
                          <w:jc w:val="center"/>
                          <w:rPr>
                            <w:rFonts w:ascii="David" w:cs="David"/>
                            <w:color w:val="000000"/>
                            <w:kern w:val="24"/>
                          </w:rPr>
                        </w:pPr>
                        <w:r w:rsidRPr="0045281C">
                          <w:rPr>
                            <w:rFonts w:ascii="David" w:cs="David" w:hint="cs"/>
                            <w:color w:val="000000"/>
                            <w:kern w:val="24"/>
                            <w:rtl/>
                          </w:rPr>
                          <w:t>תאום העברת ההפקדה למחסנים</w:t>
                        </w:r>
                      </w:p>
                    </w:txbxContent>
                  </v:textbox>
                </v:rect>
                <v:shape id="TextBox 187" o:spid="_x0000_s1055" type="#_x0000_t202" style="position:absolute;left:42668;top:25838;width:14212;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wizwwAAANoAAAAPAAAAZHJzL2Rvd25yZXYueG1sRI9Ba8JA&#10;FITvBf/D8oTedNfWlhqzkaIInixNW8HbI/tMgtm3Ibua9N93BaHHYWa+YdLVYBtxpc7XjjXMpgoE&#10;ceFMzaWG76/t5A2ED8gGG8ek4Zc8rLLRQ4qJcT1/0jUPpYgQ9glqqEJoEyl9UZFFP3UtcfROrrMY&#10;ouxKaTrsI9w28kmpV2mx5rhQYUvriopzfrEafvan42GuPsqNfWl7NyjJdiG1fhwP70sQgYbwH763&#10;d0bDM9yuxBsgsz8AAAD//wMAUEsBAi0AFAAGAAgAAAAhANvh9svuAAAAhQEAABMAAAAAAAAAAAAA&#10;AAAAAAAAAFtDb250ZW50X1R5cGVzXS54bWxQSwECLQAUAAYACAAAACEAWvQsW78AAAAVAQAACwAA&#10;AAAAAAAAAAAAAAAfAQAAX3JlbHMvLnJlbHNQSwECLQAUAAYACAAAACEAVd8Is8MAAADaAAAADwAA&#10;AAAAAAAAAAAAAAAHAgAAZHJzL2Rvd25yZXYueG1sUEsFBgAAAAADAAMAtwAAAPcCAAAAAA==&#10;" filled="f" stroked="f">
                  <v:textbox>
                    <w:txbxContent>
                      <w:p w14:paraId="538BBFCB" w14:textId="77777777" w:rsidR="0087387B" w:rsidRDefault="0087387B" w:rsidP="006E23B7">
                        <w:pPr>
                          <w:pStyle w:val="NormalWeb"/>
                          <w:bidi/>
                          <w:spacing w:before="0" w:beforeAutospacing="0" w:after="0" w:afterAutospacing="0"/>
                          <w:jc w:val="center"/>
                        </w:pPr>
                        <w:r w:rsidRPr="0045281C">
                          <w:rPr>
                            <w:rFonts w:ascii="David" w:cs="David" w:hint="cs"/>
                            <w:color w:val="000000"/>
                            <w:kern w:val="24"/>
                            <w:sz w:val="28"/>
                            <w:szCs w:val="28"/>
                            <w:rtl/>
                          </w:rPr>
                          <w:t>מחלקת מחשוב</w:t>
                        </w:r>
                      </w:p>
                    </w:txbxContent>
                  </v:textbox>
                </v:shape>
                <v:rect id="מלבן 39" o:spid="_x0000_s1056" style="position:absolute;left:42557;top:25733;width:14442;height:39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MuhxAAAANsAAAAPAAAAZHJzL2Rvd25yZXYueG1sRI9Ba8JA&#10;FITvQv/D8gq9NRsVJE2zESmtiJZCU8HrI/u6CWbfhuxW03/vCoLHYWa+YYrlaDtxosG3jhVMkxQE&#10;ce10y0bB/ufjOQPhA7LGzjEp+CcPy/JhUmCu3Zm/6VQFIyKEfY4KmhD6XEpfN2TRJ64njt6vGyyG&#10;KAcj9YDnCLednKXpQlpsOS402NNbQ/Wx+rMKvrbvvDGflK1nqVkdqt1hP2as1NPjuHoFEWgM9/Ct&#10;vdEK5i9w/RJ/gCwvAAAA//8DAFBLAQItABQABgAIAAAAIQDb4fbL7gAAAIUBAAATAAAAAAAAAAAA&#10;AAAAAAAAAABbQ29udGVudF9UeXBlc10ueG1sUEsBAi0AFAAGAAgAAAAhAFr0LFu/AAAAFQEAAAsA&#10;AAAAAAAAAAAAAAAAHwEAAF9yZWxzLy5yZWxzUEsBAi0AFAAGAAgAAAAhALi8y6HEAAAA2wAAAA8A&#10;AAAAAAAAAAAAAAAABwIAAGRycy9kb3ducmV2LnhtbFBLBQYAAAAAAwADALcAAAD4AgAAAAA=&#10;" fillcolor="#fcd5b5" strokecolor="#385d8a" strokeweight=".25pt"/>
                <v:shape id="TextBox 189" o:spid="_x0000_s1057" type="#_x0000_t202" style="position:absolute;left:42556;top:26185;width:14211;height:2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rkvgAAANsAAAAPAAAAZHJzL2Rvd25yZXYueG1sRE/LisIw&#10;FN0L/kO4gjtNHFS0GkVGhFk5+AR3l+baFpub0kTb+fvJQnB5OO/lurWleFHtC8caRkMFgjh1puBM&#10;w/m0G8xA+IBssHRMGv7Iw3rV7SwxMa7hA72OIRMxhH2CGvIQqkRKn+Zk0Q9dRRy5u6sthgjrTJoa&#10;mxhuS/ml1FRaLDg25FjRd07p4/i0Gi77++06Vr/Z1k6qxrVKsp1Lrfu9drMAEagNH/Hb/WM0jOP6&#10;+CX+ALn6BwAA//8DAFBLAQItABQABgAIAAAAIQDb4fbL7gAAAIUBAAATAAAAAAAAAAAAAAAAAAAA&#10;AABbQ29udGVudF9UeXBlc10ueG1sUEsBAi0AFAAGAAgAAAAhAFr0LFu/AAAAFQEAAAsAAAAAAAAA&#10;AAAAAAAAHwEAAF9yZWxzLy5yZWxzUEsBAi0AFAAGAAgAAAAhAE8z+uS+AAAA2wAAAA8AAAAAAAAA&#10;AAAAAAAABwIAAGRycy9kb3ducmV2LnhtbFBLBQYAAAAAAwADALcAAADyAgAAAAA=&#10;" filled="f" stroked="f">
                  <v:textbox>
                    <w:txbxContent>
                      <w:p w14:paraId="2C484EFE" w14:textId="77777777" w:rsidR="0087387B" w:rsidRDefault="0087387B" w:rsidP="006E23B7">
                        <w:pPr>
                          <w:pStyle w:val="NormalWeb"/>
                          <w:bidi/>
                          <w:spacing w:before="0" w:beforeAutospacing="0" w:after="0" w:afterAutospacing="0"/>
                          <w:jc w:val="center"/>
                        </w:pPr>
                        <w:r w:rsidRPr="0045281C">
                          <w:rPr>
                            <w:rFonts w:ascii="David" w:cs="David" w:hint="cs"/>
                            <w:color w:val="000000"/>
                            <w:kern w:val="24"/>
                            <w:sz w:val="28"/>
                            <w:szCs w:val="28"/>
                            <w:rtl/>
                          </w:rPr>
                          <w:t>גוף מפקיד</w:t>
                        </w:r>
                      </w:p>
                    </w:txbxContent>
                  </v:textbox>
                </v:shape>
              </v:group>
            </w:pict>
          </mc:Fallback>
        </mc:AlternateContent>
      </w:r>
    </w:p>
    <w:p w14:paraId="74BFFF94" w14:textId="77777777" w:rsidR="006E23B7" w:rsidRDefault="006E23B7" w:rsidP="006E23B7">
      <w:pPr>
        <w:spacing w:line="360" w:lineRule="auto"/>
        <w:rPr>
          <w:rFonts w:cs="Arial"/>
          <w:rtl/>
        </w:rPr>
      </w:pPr>
    </w:p>
    <w:p w14:paraId="04BCCBF4" w14:textId="77777777" w:rsidR="006E23B7" w:rsidRDefault="006E23B7" w:rsidP="006E23B7">
      <w:pPr>
        <w:spacing w:line="360" w:lineRule="auto"/>
        <w:rPr>
          <w:rFonts w:cs="Arial"/>
          <w:rtl/>
        </w:rPr>
      </w:pPr>
    </w:p>
    <w:p w14:paraId="59E8F46E" w14:textId="77777777" w:rsidR="006E23B7" w:rsidRDefault="006E23B7" w:rsidP="006E23B7">
      <w:pPr>
        <w:spacing w:line="360" w:lineRule="auto"/>
        <w:rPr>
          <w:rFonts w:cs="Arial"/>
          <w:rtl/>
        </w:rPr>
      </w:pPr>
    </w:p>
    <w:p w14:paraId="58F600EB" w14:textId="77777777" w:rsidR="006E23B7" w:rsidRDefault="006E23B7" w:rsidP="006E23B7">
      <w:pPr>
        <w:spacing w:line="360" w:lineRule="auto"/>
        <w:rPr>
          <w:rFonts w:cs="Arial"/>
          <w:rtl/>
        </w:rPr>
      </w:pPr>
    </w:p>
    <w:p w14:paraId="708E12DB" w14:textId="77777777" w:rsidR="006E23B7" w:rsidRDefault="006E23B7" w:rsidP="006E23B7">
      <w:pPr>
        <w:spacing w:line="360" w:lineRule="auto"/>
        <w:rPr>
          <w:rFonts w:cs="Arial"/>
          <w:rtl/>
        </w:rPr>
      </w:pPr>
    </w:p>
    <w:p w14:paraId="15765372" w14:textId="77777777" w:rsidR="006E23B7" w:rsidRDefault="006E23B7" w:rsidP="006E23B7">
      <w:pPr>
        <w:spacing w:line="360" w:lineRule="auto"/>
        <w:rPr>
          <w:rFonts w:cs="Arial"/>
          <w:rtl/>
        </w:rPr>
      </w:pPr>
    </w:p>
    <w:p w14:paraId="776C07DD" w14:textId="77777777" w:rsidR="006E23B7" w:rsidRDefault="006E23B7" w:rsidP="006E23B7">
      <w:pPr>
        <w:spacing w:line="360" w:lineRule="auto"/>
        <w:rPr>
          <w:rFonts w:cs="Arial"/>
          <w:rtl/>
        </w:rPr>
      </w:pPr>
    </w:p>
    <w:p w14:paraId="0676A61F" w14:textId="77777777" w:rsidR="006E23B7" w:rsidRDefault="006A0C90" w:rsidP="006E23B7">
      <w:pPr>
        <w:spacing w:line="360" w:lineRule="auto"/>
        <w:rPr>
          <w:rFonts w:cs="Arial"/>
          <w:rtl/>
        </w:rPr>
      </w:pPr>
      <w:r>
        <w:rPr>
          <w:noProof/>
        </w:rPr>
        <mc:AlternateContent>
          <mc:Choice Requires="wps">
            <w:drawing>
              <wp:anchor distT="0" distB="0" distL="114299" distR="114299" simplePos="0" relativeHeight="251672576" behindDoc="0" locked="0" layoutInCell="1" allowOverlap="1" wp14:anchorId="7837AD2D" wp14:editId="425F0E66">
                <wp:simplePos x="0" y="0"/>
                <wp:positionH relativeFrom="column">
                  <wp:posOffset>1256029</wp:posOffset>
                </wp:positionH>
                <wp:positionV relativeFrom="paragraph">
                  <wp:posOffset>10160</wp:posOffset>
                </wp:positionV>
                <wp:extent cx="0" cy="1767205"/>
                <wp:effectExtent l="0" t="0" r="0" b="4445"/>
                <wp:wrapNone/>
                <wp:docPr id="60" name="מחבר ישר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76720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93F0099" id="מחבר ישר 60" o:spid="_x0000_s1026" style="position:absolute;left:0;text-align:left;flip:y;z-index:2516725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98.9pt,.8pt" to="98.9pt,13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00S8wEAALsDAAAOAAAAZHJzL2Uyb0RvYy54bWysU8GO0zAQvSPxD5bvNElFu7tR05XYqlwW&#10;qLTAferYiYVjW7Zp2s/ghLhwhi/K7zB20rILN8TFsd+M38wbv6xuj50iB+68NLqixSynhGtmaqmb&#10;in54v31xTYkPoGtQRvOKnrint+vnz1a9LfnctEbV3BEk0b7sbUXbEGyZZZ61vAM/M5ZrDArjOgh4&#10;dE1WO+iRvVPZPM+XWW9cbZ1h3HtEN2OQrhO/EJyFd0J4HoiqKPYW0urSuo9rtl5B2TiwrWRTG/AP&#10;XXQgNRa9UG0gAPns5F9UnWTOeCPCjJkuM0JIxpMGVFPkf6h5aMHypAWH4+1lTP7/0bK3h50jsq7o&#10;EsejocM3Gr4PX4cvww8yfBt+4gcjOKbe+hKz7/TORaHsqB/svWGfPMayJ8F48HZMOwrXEaGk/Yju&#10;SBNCzeSYHuB0eQB+DISNIEO0uFpezfNFrJpBGSliRet8eM1NR+KmokrqOBso4XDvw5h6TomwNlup&#10;FOJQKk36it4s5gtKGKDLhIKA286ibq8bSkA1aF8WXGL0Rsk63o6XvWv2d8qRA6CFXm6vi1ebMamF&#10;mo/ozSLPJyt5CG9MPcJFfsZRxUSTFD3hjz1vwLfjnRSahCsd6/Pk4kni79HG3d7Up507zx8dktgn&#10;N0cLPj7j/vE/t/4FAAD//wMAUEsDBBQABgAIAAAAIQBZyuFZ3AAAAAkBAAAPAAAAZHJzL2Rvd25y&#10;ZXYueG1sTI/BTsMwDIbvSLxDZCRuLGWHjZamU4XUCyAhCpfd0sZrujVO1WRb9/Z4XODmT7/1+3O+&#10;md0gTjiF3pOCx0UCAqn1pqdOwfdX9fAEIkRNRg+eUMEFA2yK25tcZ8af6RNPdewEl1DItAIb45hJ&#10;GVqLToeFH5E42/nJ6cg4ddJM+szlbpDLJFlJp3viC1aP+GKxPdRHp6BqevtW+qp7v7g91odyW368&#10;bpW6v5vLZxAR5/i3DFd9VoeCnRp/JBPEwJyuWT3ysAJxzX+5UbBcpynIIpf/Pyh+AAAA//8DAFBL&#10;AQItABQABgAIAAAAIQC2gziS/gAAAOEBAAATAAAAAAAAAAAAAAAAAAAAAABbQ29udGVudF9UeXBl&#10;c10ueG1sUEsBAi0AFAAGAAgAAAAhADj9If/WAAAAlAEAAAsAAAAAAAAAAAAAAAAALwEAAF9yZWxz&#10;Ly5yZWxzUEsBAi0AFAAGAAgAAAAhAIcPTRLzAQAAuwMAAA4AAAAAAAAAAAAAAAAALgIAAGRycy9l&#10;Mm9Eb2MueG1sUEsBAi0AFAAGAAgAAAAhAFnK4VncAAAACQEAAA8AAAAAAAAAAAAAAAAATQQAAGRy&#10;cy9kb3ducmV2LnhtbFBLBQYAAAAABAAEAPMAAABWBQAAAAA=&#10;" strokecolor="#4a7ebb">
                <o:lock v:ext="edit" shapetype="f"/>
              </v:line>
            </w:pict>
          </mc:Fallback>
        </mc:AlternateContent>
      </w:r>
    </w:p>
    <w:p w14:paraId="10CF980E" w14:textId="77777777" w:rsidR="006E23B7" w:rsidRDefault="006E23B7" w:rsidP="006E23B7">
      <w:pPr>
        <w:spacing w:line="360" w:lineRule="auto"/>
        <w:rPr>
          <w:rFonts w:cs="Arial"/>
          <w:rtl/>
        </w:rPr>
      </w:pPr>
    </w:p>
    <w:p w14:paraId="07090BAF" w14:textId="77777777" w:rsidR="006E23B7" w:rsidRDefault="006E23B7" w:rsidP="006E23B7">
      <w:pPr>
        <w:spacing w:line="360" w:lineRule="auto"/>
        <w:rPr>
          <w:rFonts w:cs="Arial"/>
          <w:rtl/>
        </w:rPr>
      </w:pPr>
    </w:p>
    <w:p w14:paraId="0111EDB4" w14:textId="77777777" w:rsidR="006E23B7" w:rsidRPr="00A265F2" w:rsidRDefault="006A0C90" w:rsidP="006E23B7">
      <w:pPr>
        <w:spacing w:line="360" w:lineRule="auto"/>
        <w:rPr>
          <w:rFonts w:cs="Arial"/>
          <w:rtl/>
        </w:rPr>
      </w:pPr>
      <w:r>
        <w:rPr>
          <w:noProof/>
        </w:rPr>
        <mc:AlternateContent>
          <mc:Choice Requires="wps">
            <w:drawing>
              <wp:anchor distT="0" distB="0" distL="114300" distR="114300" simplePos="0" relativeHeight="251671552" behindDoc="0" locked="0" layoutInCell="1" allowOverlap="1" wp14:anchorId="7A05F916" wp14:editId="501DD52B">
                <wp:simplePos x="0" y="0"/>
                <wp:positionH relativeFrom="column">
                  <wp:posOffset>4151630</wp:posOffset>
                </wp:positionH>
                <wp:positionV relativeFrom="paragraph">
                  <wp:posOffset>4445</wp:posOffset>
                </wp:positionV>
                <wp:extent cx="1424940" cy="448945"/>
                <wp:effectExtent l="0" t="0" r="3810" b="8255"/>
                <wp:wrapNone/>
                <wp:docPr id="41" name="מלבן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4940" cy="448945"/>
                        </a:xfrm>
                        <a:prstGeom prst="rect">
                          <a:avLst/>
                        </a:prstGeom>
                        <a:solidFill>
                          <a:srgbClr val="00B050"/>
                        </a:solidFill>
                        <a:ln w="3175" cap="flat" cmpd="sng" algn="ctr">
                          <a:solidFill>
                            <a:srgbClr val="4F81BD">
                              <a:shade val="50000"/>
                            </a:srgbClr>
                          </a:solidFill>
                          <a:prstDash val="solid"/>
                        </a:ln>
                        <a:effectLst/>
                      </wps:spPr>
                      <wps:txbx>
                        <w:txbxContent>
                          <w:p w14:paraId="61E13EA4" w14:textId="77777777" w:rsidR="0087387B" w:rsidRPr="0045281C" w:rsidRDefault="0087387B" w:rsidP="006E23B7">
                            <w:pPr>
                              <w:jc w:val="center"/>
                              <w:rPr>
                                <w:rFonts w:ascii="David" w:cs="David"/>
                                <w:color w:val="000000"/>
                                <w:kern w:val="24"/>
                                <w:sz w:val="28"/>
                                <w:szCs w:val="28"/>
                                <w:rtl/>
                              </w:rPr>
                            </w:pPr>
                            <w:r w:rsidRPr="0045281C">
                              <w:rPr>
                                <w:rFonts w:ascii="David" w:cs="David" w:hint="cs"/>
                                <w:color w:val="000000"/>
                                <w:kern w:val="24"/>
                                <w:sz w:val="28"/>
                                <w:szCs w:val="28"/>
                                <w:rtl/>
                              </w:rPr>
                              <w:t>מחלקת גניזה וסריקה</w:t>
                            </w:r>
                          </w:p>
                        </w:txbxContent>
                      </wps:txbx>
                      <wps:bodyPr wrap="square" rtlCol="1" anchor="ctr">
                        <a:noAutofit/>
                      </wps:bodyPr>
                    </wps:wsp>
                  </a:graphicData>
                </a:graphic>
                <wp14:sizeRelH relativeFrom="margin">
                  <wp14:pctWidth>0</wp14:pctWidth>
                </wp14:sizeRelH>
                <wp14:sizeRelV relativeFrom="margin">
                  <wp14:pctHeight>0</wp14:pctHeight>
                </wp14:sizeRelV>
              </wp:anchor>
            </w:drawing>
          </mc:Choice>
          <mc:Fallback>
            <w:pict>
              <v:rect w14:anchorId="7A05F916" id="מלבן 41" o:spid="_x0000_s1058" style="position:absolute;left:0;text-align:left;margin-left:326.9pt;margin-top:.35pt;width:112.2pt;height:35.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6dBEQIAABAEAAAOAAAAZHJzL2Uyb0RvYy54bWysU8GO0zAQvSPxD5bvNElJl27UdMVuVS4r&#10;WGnhA6aOk1g4trHdpv0M7gg+q7/D2Em7LdwQOVixZ/xm3nvjxd2+k2THrRNalTSbpJRwxXQlVFPS&#10;L5/Xb+aUOA+qAqkVL+mBO3q3fP1q0ZuCT3WrZcUtQRDlit6UtPXeFEniWMs7cBNtuMJgrW0HHre2&#10;SSoLPaJ3Mpmm6U3Sa1sZqxl3Dk9XQ5AuI35dc+Y/1bXjnsiSYm8+rjaum7AmywUUjQXTCja2Af/Q&#10;RQdCYdEz1Ao8kK0Vf0F1glntdO0nTHeJrmvBeOSAbLL0DzbPLRgeuaA4zpxlcv8Pln3cPVkiqpLm&#10;GSUKOvTo+PP44/j9+IvgEerTG1dg2rN5soGhM4+afXUYSK4iYePGnH1tu5CL/Mg+in04i833njA8&#10;zPJpfpujJwxjeT6/zWehWgLF6baxzn/guiPhp6QWzYwaw+7R+SH1lBIb01JUayFl3Nhm8yAt2UEw&#10;Pr1PZ9FrRHeXaVKRvqRvs3cz7ANw/moJHn87g4o41VACssHBZt7G0leX3WWNfD3P7ldDUgsVHyrP&#10;UvxGWmN6pHiFE0iswLXDlRgar0gVuPA4xyPnF5nDn99v9tG97OZk1UZXB7S0x5lGCt+2YDkl1ssH&#10;jUqgx6BYq/EFnCgp/X7rdS2iogFzABjtxbGLDY9PJMz15T5mvTzk5W8AAAD//wMAUEsDBBQABgAI&#10;AAAAIQC1o2mo3AAAAAcBAAAPAAAAZHJzL2Rvd25yZXYueG1sTM7LbsIwEAXQfaX+gzWVuisOtA1R&#10;iIMKEhVbHt2bePKg8TjEhqR/3+mKLq/u6M7JlqNtxQ173zhSMJ1EIJAKZxqqFBwPm5cEhA+ajG4d&#10;oYIf9LDMHx8ynRo30A5v+1AJHiGfagV1CF0qpS9qtNpPXIfEXel6qwPHvpKm1wOP21bOoiiWVjfE&#10;H2rd4brG4nt/tQq2q3N82RwP6+1uNX6WZTN8DZdKqeen8WMBIuAY7sfwx2c65Gw6uSsZL1oF8fsr&#10;04OCOQiuk3kyA3HiOH0DmWfyvz//BQAA//8DAFBLAQItABQABgAIAAAAIQC2gziS/gAAAOEBAAAT&#10;AAAAAAAAAAAAAAAAAAAAAABbQ29udGVudF9UeXBlc10ueG1sUEsBAi0AFAAGAAgAAAAhADj9If/W&#10;AAAAlAEAAAsAAAAAAAAAAAAAAAAALwEAAF9yZWxzLy5yZWxzUEsBAi0AFAAGAAgAAAAhAC0Pp0ER&#10;AgAAEAQAAA4AAAAAAAAAAAAAAAAALgIAAGRycy9lMm9Eb2MueG1sUEsBAi0AFAAGAAgAAAAhALWj&#10;aajcAAAABwEAAA8AAAAAAAAAAAAAAAAAawQAAGRycy9kb3ducmV2LnhtbFBLBQYAAAAABAAEAPMA&#10;AAB0BQAAAAA=&#10;" fillcolor="#00b050" strokecolor="#385d8a" strokeweight=".25pt">
                <v:path arrowok="t"/>
                <v:textbox>
                  <w:txbxContent>
                    <w:p w14:paraId="61E13EA4" w14:textId="77777777" w:rsidR="0087387B" w:rsidRPr="0045281C" w:rsidRDefault="0087387B" w:rsidP="006E23B7">
                      <w:pPr>
                        <w:jc w:val="center"/>
                        <w:rPr>
                          <w:rFonts w:ascii="David" w:cs="David"/>
                          <w:color w:val="000000"/>
                          <w:kern w:val="24"/>
                          <w:sz w:val="28"/>
                          <w:szCs w:val="28"/>
                          <w:rtl/>
                        </w:rPr>
                      </w:pPr>
                      <w:r w:rsidRPr="0045281C">
                        <w:rPr>
                          <w:rFonts w:ascii="David" w:cs="David" w:hint="cs"/>
                          <w:color w:val="000000"/>
                          <w:kern w:val="24"/>
                          <w:sz w:val="28"/>
                          <w:szCs w:val="28"/>
                          <w:rtl/>
                        </w:rPr>
                        <w:t>מחלקת גניזה וסריקה</w:t>
                      </w:r>
                    </w:p>
                  </w:txbxContent>
                </v:textbox>
              </v:rect>
            </w:pict>
          </mc:Fallback>
        </mc:AlternateContent>
      </w:r>
    </w:p>
    <w:p w14:paraId="27D8BD8D" w14:textId="77777777" w:rsidR="006E23B7" w:rsidRDefault="006E23B7" w:rsidP="006E23B7">
      <w:pPr>
        <w:pStyle w:val="af8"/>
        <w:spacing w:line="360" w:lineRule="auto"/>
        <w:ind w:left="360"/>
        <w:rPr>
          <w:rFonts w:cs="Arial"/>
          <w:rtl/>
        </w:rPr>
      </w:pPr>
    </w:p>
    <w:p w14:paraId="40EC95AD" w14:textId="77777777" w:rsidR="006E23B7" w:rsidRDefault="006A0C90" w:rsidP="006E23B7">
      <w:pPr>
        <w:pStyle w:val="af8"/>
        <w:spacing w:line="360" w:lineRule="auto"/>
        <w:ind w:left="360"/>
        <w:rPr>
          <w:rFonts w:cs="Arial"/>
          <w:rtl/>
        </w:rPr>
      </w:pPr>
      <w:r>
        <w:rPr>
          <w:noProof/>
        </w:rPr>
        <mc:AlternateContent>
          <mc:Choice Requires="wps">
            <w:drawing>
              <wp:anchor distT="0" distB="0" distL="114300" distR="114300" simplePos="0" relativeHeight="251673600" behindDoc="0" locked="0" layoutInCell="1" allowOverlap="1" wp14:anchorId="450D9346" wp14:editId="5C01B7FC">
                <wp:simplePos x="0" y="0"/>
                <wp:positionH relativeFrom="column">
                  <wp:posOffset>1446530</wp:posOffset>
                </wp:positionH>
                <wp:positionV relativeFrom="paragraph">
                  <wp:posOffset>211455</wp:posOffset>
                </wp:positionV>
                <wp:extent cx="339090" cy="243840"/>
                <wp:effectExtent l="0" t="0" r="0" b="0"/>
                <wp:wrapNone/>
                <wp:docPr id="59"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9090" cy="243840"/>
                        </a:xfrm>
                        <a:prstGeom prst="rect">
                          <a:avLst/>
                        </a:prstGeom>
                        <a:noFill/>
                      </wps:spPr>
                      <wps:txbx>
                        <w:txbxContent>
                          <w:p w14:paraId="6C49A421" w14:textId="77777777" w:rsidR="0087387B" w:rsidRDefault="0087387B" w:rsidP="006E23B7">
                            <w:pPr>
                              <w:pStyle w:val="NormalWeb"/>
                              <w:bidi/>
                              <w:spacing w:before="0" w:beforeAutospacing="0" w:after="0" w:afterAutospacing="0"/>
                            </w:pPr>
                            <w:r w:rsidRPr="0045281C">
                              <w:rPr>
                                <w:rFonts w:ascii="David" w:cs="David" w:hint="cs"/>
                                <w:color w:val="000000"/>
                                <w:kern w:val="24"/>
                                <w:rtl/>
                              </w:rPr>
                              <w:t>לא</w:t>
                            </w:r>
                          </w:p>
                        </w:txbxContent>
                      </wps:txbx>
                      <wps:bodyPr wrap="none" rtlCol="1">
                        <a:spAutoFit/>
                      </wps:bodyPr>
                    </wps:wsp>
                  </a:graphicData>
                </a:graphic>
                <wp14:sizeRelH relativeFrom="page">
                  <wp14:pctWidth>0</wp14:pctWidth>
                </wp14:sizeRelH>
                <wp14:sizeRelV relativeFrom="page">
                  <wp14:pctHeight>0</wp14:pctHeight>
                </wp14:sizeRelV>
              </wp:anchor>
            </w:drawing>
          </mc:Choice>
          <mc:Fallback>
            <w:pict>
              <v:shape w14:anchorId="450D9346" id="TextBox 49" o:spid="_x0000_s1059" type="#_x0000_t202" style="position:absolute;left:0;text-align:left;margin-left:113.9pt;margin-top:16.65pt;width:26.7pt;height:19.2pt;z-index:2516736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vKmogEAAC0DAAAOAAAAZHJzL2Uyb0RvYy54bWysUstu2zAQvBfIPxC8x5QfTWPBcpAH0kvQ&#10;Fkj6ATRFWkRELsFlLPnvs6QfCdpb0Qslcmdnd3Z2dTO6nu10RAu+4dNJxZn2Clrrtw3//fJ4ec0Z&#10;Julb2YPXDd9r5Dfriy+rIdR6Bh30rY6MSDzWQ2h4l1KohUDVaSdxAkF7ChqITia6xq1ooxyI3fVi&#10;VlVXYoDYhghKI9LrwyHI14XfGK3ST2NQJ9Y3nHpL5Yzl3ORTrFey3kYZOquObch/6MJJ66nomepB&#10;Jsneov2LylkVAcGkiQInwBirdNFAaqbVH2qeOxl00ULDwXAeE/4/WvVj9ysy2zb865IzLx159KLH&#10;dAcjWyzzeIaANaGeA+HSSO9kc5GK4QnUKxJEfMIcEpDQeRyjiS5/SSijRHJgf546VWGKHufzZbWk&#10;iKLQbDG/XhRXxEdyiJi+a3As/zQ8kqmlAbl7wpTLy/oEybU8PNq+P7V16CQ3mMbNWJROv510baDd&#10;k6yB/G+4pwXlLKb+HmhZThpv3xLxlTKZ5JBxlEyelOrH/cmmf74X1MeWr98BAAD//wMAUEsDBBQA&#10;BgAIAAAAIQDAxFjH3gAAAAkBAAAPAAAAZHJzL2Rvd25yZXYueG1sTI8xT8MwFIR3JP6D9ZBYEHXi&#10;SE0V8lJVSEywNKW7Gz+SiNhObTc1/HrMBOPpTnff1duoJ7aQ86M1CPkqA0ams2o0PcL74eVxA8wH&#10;aZScrCGEL/KwbW5valkpezV7WtrQs1RifCURhhDminPfDaSlX9mZTPI+rNMyJOl6rpy8pnI9cZFl&#10;a67laNLCIGd6Hqj7bC8aQbXH74MrzvFh97oX/XHdxfPyhnh/F3dPwALF8BeGX/yEDk1iOtmLUZ5N&#10;CEKUCT0gFEUBLAXEJhfATghlXgJvav7/QfMDAAD//wMAUEsBAi0AFAAGAAgAAAAhALaDOJL+AAAA&#10;4QEAABMAAAAAAAAAAAAAAAAAAAAAAFtDb250ZW50X1R5cGVzXS54bWxQSwECLQAUAAYACAAAACEA&#10;OP0h/9YAAACUAQAACwAAAAAAAAAAAAAAAAAvAQAAX3JlbHMvLnJlbHNQSwECLQAUAAYACAAAACEA&#10;2lrypqIBAAAtAwAADgAAAAAAAAAAAAAAAAAuAgAAZHJzL2Uyb0RvYy54bWxQSwECLQAUAAYACAAA&#10;ACEAwMRYx94AAAAJAQAADwAAAAAAAAAAAAAAAAD8AwAAZHJzL2Rvd25yZXYueG1sUEsFBgAAAAAE&#10;AAQA8wAAAAcFAAAAAA==&#10;" filled="f" stroked="f">
                <v:path arrowok="t"/>
                <v:textbox style="mso-fit-shape-to-text:t">
                  <w:txbxContent>
                    <w:p w14:paraId="6C49A421" w14:textId="77777777" w:rsidR="0087387B" w:rsidRDefault="0087387B" w:rsidP="006E23B7">
                      <w:pPr>
                        <w:pStyle w:val="NormalWeb"/>
                        <w:bidi/>
                        <w:spacing w:before="0" w:beforeAutospacing="0" w:after="0" w:afterAutospacing="0"/>
                      </w:pPr>
                      <w:r w:rsidRPr="0045281C">
                        <w:rPr>
                          <w:rFonts w:ascii="David" w:cs="David" w:hint="cs"/>
                          <w:color w:val="000000"/>
                          <w:kern w:val="24"/>
                          <w:rtl/>
                        </w:rPr>
                        <w:t>לא</w:t>
                      </w:r>
                    </w:p>
                  </w:txbxContent>
                </v:textbox>
              </v:shape>
            </w:pict>
          </mc:Fallback>
        </mc:AlternateContent>
      </w:r>
    </w:p>
    <w:p w14:paraId="4F36EFD1" w14:textId="77777777" w:rsidR="006E23B7" w:rsidRDefault="006E23B7" w:rsidP="006E23B7">
      <w:pPr>
        <w:pStyle w:val="af8"/>
        <w:tabs>
          <w:tab w:val="left" w:pos="2025"/>
        </w:tabs>
        <w:spacing w:line="360" w:lineRule="auto"/>
        <w:ind w:left="360"/>
        <w:rPr>
          <w:rFonts w:cs="Arial"/>
          <w:rtl/>
        </w:rPr>
      </w:pPr>
    </w:p>
    <w:p w14:paraId="099AFE8B" w14:textId="77777777" w:rsidR="006E23B7" w:rsidRDefault="006E23B7" w:rsidP="006E23B7">
      <w:pPr>
        <w:pStyle w:val="af8"/>
        <w:tabs>
          <w:tab w:val="left" w:pos="2025"/>
        </w:tabs>
        <w:spacing w:line="360" w:lineRule="auto"/>
        <w:ind w:left="360"/>
        <w:rPr>
          <w:rFonts w:cs="Arial"/>
          <w:rtl/>
        </w:rPr>
      </w:pPr>
    </w:p>
    <w:p w14:paraId="1A23D744" w14:textId="77777777" w:rsidR="006E23B7" w:rsidRDefault="006E23B7" w:rsidP="006E23B7">
      <w:pPr>
        <w:pStyle w:val="af8"/>
        <w:spacing w:line="360" w:lineRule="auto"/>
        <w:ind w:left="360"/>
        <w:rPr>
          <w:rFonts w:cs="Arial"/>
          <w:rtl/>
        </w:rPr>
      </w:pPr>
    </w:p>
    <w:p w14:paraId="6C060B17" w14:textId="77777777" w:rsidR="006E23B7" w:rsidRPr="00740851" w:rsidRDefault="006A0C90" w:rsidP="006E23B7">
      <w:pPr>
        <w:pStyle w:val="af8"/>
        <w:spacing w:line="360" w:lineRule="auto"/>
        <w:ind w:left="360"/>
        <w:rPr>
          <w:rFonts w:cs="Arial"/>
        </w:rPr>
      </w:pPr>
      <w:r>
        <w:rPr>
          <w:noProof/>
        </w:rPr>
        <mc:AlternateContent>
          <mc:Choice Requires="wps">
            <w:drawing>
              <wp:anchor distT="0" distB="0" distL="114299" distR="114299" simplePos="0" relativeHeight="251670528" behindDoc="0" locked="0" layoutInCell="1" allowOverlap="1" wp14:anchorId="37E5DB27" wp14:editId="00AA26E7">
                <wp:simplePos x="0" y="0"/>
                <wp:positionH relativeFrom="column">
                  <wp:posOffset>2441574</wp:posOffset>
                </wp:positionH>
                <wp:positionV relativeFrom="paragraph">
                  <wp:posOffset>1537970</wp:posOffset>
                </wp:positionV>
                <wp:extent cx="0" cy="325755"/>
                <wp:effectExtent l="95250" t="0" r="57150" b="36195"/>
                <wp:wrapNone/>
                <wp:docPr id="62" name="מחבר חץ ישר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575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4F85C95" id="מחבר חץ ישר 62" o:spid="_x0000_s1026" type="#_x0000_t32" style="position:absolute;left:0;text-align:left;margin-left:192.25pt;margin-top:121.1pt;width:0;height:25.65pt;z-index:2516705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Tl3CAIAANwDAAAOAAAAZHJzL2Uyb0RvYy54bWysU8GO0zAQvSPxD5bvNGkhy27UdCValssC&#10;lRY+YGo7iYVjW7Zp2s/ghLhwWwm+KL/D2EnLLtwQF2c843kzb+ZleX3oFNkL56XRFZ3PckqEZoZL&#10;3VT044ebZ5eU+ACagzJaVPQoPL1ePX2y7G0pFqY1igtHEET7srcVbUOwZZZ51ooO/MxYoTFYG9dB&#10;wKtrMu6gR/ROZYs8v8h647h1hgnv0bsZg3SV8OtasPC+rr0IRFUUewvpdOncxTNbLaFsHNhWsqkN&#10;+IcuOpAai56hNhCAfHbyL6hOMme8qcOMmS4zdS2ZSByQzTz/g81dC1YkLjgcb89j8v8Plr3bbx2R&#10;vKIXC0o0dLij4fvwdfgy/CD4uSfDt+En2hjGWfXWl5iy1lsX2bKDvrO3hn3yGMseBePF2/HZoXZd&#10;fI50ySHN/nievTgEwkYnQ+/zRfGyKGKpDMpTnnU+vBGmI9GoqA8OZNOGtdEaF2zcPI0e9rc+jImn&#10;hFhUmxupFPqhVJr0Fb0qFgUlDFBttYKAZmeRv9cNJaAalDELLiF6oySP2THZu2a3Vo7sAaX04uZy&#10;/mozPmqBi9F7VeT5JCkP4a3ho3uen/zIaYJJ/B7hx5434NsxJ4VGdQaQ6rXmJBwtLgecM/00H6Vj&#10;YyLJfOL+e+zR2hl+3LrTblBCqewk96jRh3e0H/6Uq18AAAD//wMAUEsDBBQABgAIAAAAIQAXuHj4&#10;4AAAAAsBAAAPAAAAZHJzL2Rvd25yZXYueG1sTI9NS8NAEIbvgv9hGcGb3ST9oMZsShEKPSjYKNjj&#10;NDtmU7OzIbtt4793xYMe552Hd54pVqPtxJkG3zpWkE4SEMS10y03Ct5eN3dLED4ga+wck4Iv8rAq&#10;r68KzLW78I7OVWhELGGfowITQp9L6WtDFv3E9cRx9+EGiyGOQyP1gJdYbjuZJclCWmw5XjDY06Oh&#10;+rM6WQXv23SRVnuzprA5Pj+9ZHvcHbdK3d6M6wcQgcbwB8OPflSHMjod3Im1F52C6XI2j6iCbJZl&#10;ICLxmxxicj+dgywL+f+H8hsAAP//AwBQSwECLQAUAAYACAAAACEAtoM4kv4AAADhAQAAEwAAAAAA&#10;AAAAAAAAAAAAAAAAW0NvbnRlbnRfVHlwZXNdLnhtbFBLAQItABQABgAIAAAAIQA4/SH/1gAAAJQB&#10;AAALAAAAAAAAAAAAAAAAAC8BAABfcmVscy8ucmVsc1BLAQItABQABgAIAAAAIQDeSTl3CAIAANwD&#10;AAAOAAAAAAAAAAAAAAAAAC4CAABkcnMvZTJvRG9jLnhtbFBLAQItABQABgAIAAAAIQAXuHj44AAA&#10;AAsBAAAPAAAAAAAAAAAAAAAAAGIEAABkcnMvZG93bnJldi54bWxQSwUGAAAAAAQABADzAAAAbwUA&#10;AAAA&#10;" strokecolor="#4a7ebb">
                <v:stroke endarrow="open"/>
                <o:lock v:ext="edit" shapetype="f"/>
              </v:shape>
            </w:pict>
          </mc:Fallback>
        </mc:AlternateContent>
      </w:r>
      <w:r>
        <w:rPr>
          <w:noProof/>
        </w:rPr>
        <mc:AlternateContent>
          <mc:Choice Requires="wps">
            <w:drawing>
              <wp:anchor distT="0" distB="0" distL="114300" distR="114300" simplePos="0" relativeHeight="251669504" behindDoc="0" locked="0" layoutInCell="1" allowOverlap="1" wp14:anchorId="38477F09" wp14:editId="659BB939">
                <wp:simplePos x="0" y="0"/>
                <wp:positionH relativeFrom="column">
                  <wp:posOffset>1820545</wp:posOffset>
                </wp:positionH>
                <wp:positionV relativeFrom="paragraph">
                  <wp:posOffset>1889760</wp:posOffset>
                </wp:positionV>
                <wp:extent cx="1295400" cy="621665"/>
                <wp:effectExtent l="0" t="0" r="0" b="6985"/>
                <wp:wrapNone/>
                <wp:docPr id="61" name="מלבן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5400" cy="621665"/>
                        </a:xfrm>
                        <a:prstGeom prst="rect">
                          <a:avLst/>
                        </a:prstGeom>
                        <a:solidFill>
                          <a:srgbClr val="00B050"/>
                        </a:solidFill>
                        <a:ln w="3175" cap="flat" cmpd="sng" algn="ctr">
                          <a:solidFill>
                            <a:srgbClr val="4F81BD">
                              <a:shade val="50000"/>
                            </a:srgbClr>
                          </a:solidFill>
                          <a:prstDash val="solid"/>
                        </a:ln>
                        <a:effectLst/>
                      </wps:spPr>
                      <wps:txbx>
                        <w:txbxContent>
                          <w:p w14:paraId="557450B5" w14:textId="77777777" w:rsidR="0087387B" w:rsidRPr="0045281C" w:rsidRDefault="0087387B" w:rsidP="006E23B7">
                            <w:pPr>
                              <w:jc w:val="center"/>
                              <w:rPr>
                                <w:rFonts w:ascii="David" w:cs="David"/>
                                <w:color w:val="000000"/>
                                <w:kern w:val="24"/>
                                <w:rtl/>
                              </w:rPr>
                            </w:pPr>
                            <w:r w:rsidRPr="0045281C">
                              <w:rPr>
                                <w:rFonts w:ascii="David" w:cs="David" w:hint="cs"/>
                                <w:color w:val="000000"/>
                                <w:kern w:val="24"/>
                                <w:rtl/>
                              </w:rPr>
                              <w:t>עדכון הגוף מפקיד בסיום טיפול ורשימה מעודכנת</w:t>
                            </w:r>
                          </w:p>
                        </w:txbxContent>
                      </wps:txbx>
                      <wps:bodyPr wrap="square" rtlCol="1" anchor="ctr"/>
                    </wps:wsp>
                  </a:graphicData>
                </a:graphic>
                <wp14:sizeRelH relativeFrom="page">
                  <wp14:pctWidth>0</wp14:pctWidth>
                </wp14:sizeRelH>
                <wp14:sizeRelV relativeFrom="page">
                  <wp14:pctHeight>0</wp14:pctHeight>
                </wp14:sizeRelV>
              </wp:anchor>
            </w:drawing>
          </mc:Choice>
          <mc:Fallback>
            <w:pict>
              <v:rect w14:anchorId="38477F09" id="מלבן 61" o:spid="_x0000_s1060" style="position:absolute;left:0;text-align:left;margin-left:143.35pt;margin-top:148.8pt;width:102pt;height:48.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jpFBQIAAPYDAAAOAAAAZHJzL2Uyb0RvYy54bWysU82O0zAQviPxDpbvNEnZlhI1XWm3KpcV&#10;rLTwAFPH+RGObTzeJn0M7ggeq6+zYzctLdwQPlgez3hmvu8bL2+HTrGddNgaXfBsknImtTBlq+uC&#10;f/m8ebPgDD3oEpTRsuB7ifx29frVsre5nJrGqFI6Rkk05r0teOO9zZMERSM7wImxUpOzMq4DT6ar&#10;k9JBT9k7lUzTdJ70xpXWGSER6XZ9dPJVzF9VUvhPVYXSM1Vw6s3H3cV9G/ZktYS8dmCbVoxtwD90&#10;0UGrqeg51Ro8sGfX/pWqa4UzaCo/EaZLTFW1QkYMhCZL/0Dz1ICVEQuRg/ZME/6/tOLj7tGxtiz4&#10;PONMQ0caHX4efhy+H34xuiJ+eos5hT3ZRxcQon0w4iuSI7nyBAPHmKFyXYglfGyIZO/PZMvBM0GX&#10;2fT97CYlTQT55tNsPp+Fagnkp9fWof8gTcfCoeCOxIwcw+4B/TH0FBIbM6otN61S0XD19l45toMg&#10;fHqXzqLWlB0vw5RmfcHfZu9m1AfQ/FUKPB07S4ygrjkDVdNgC+9i6avHeFnjZrPI7tbHoAZKeaw8&#10;S2mNsMbwCPEqTwCxBmyOT6JrfKJ0wCLjHI+Yf9McTn7YDlG9bHGSamvKPUna00wThG/P4CRnzqt7&#10;Q0yQxqBFY+gHBEgnEWm4YlvjRwjTe2nT+fK7rl4AAAD//wMAUEsDBBQABgAIAAAAIQA1BMo54AAA&#10;AAsBAAAPAAAAZHJzL2Rvd25yZXYueG1sTI/LTsMwEEX3SPyDNUjsqEOhaRPiVLRSUbd9sHfjyQPi&#10;cRq7Tfh7pivYzePozplsOdpWXLH3jSMFz5MIBFLhTEOVguNh87QA4YMmo1tHqOAHPSzz+7tMp8YN&#10;tMPrPlSCQ8inWkEdQpdK6YsarfYT1yHxrnS91YHbvpKm1wOH21ZOoyiWVjfEF2rd4brG4nt/sQq2&#10;q6/4vDke1tvdavwoy2b4HM6VUo8P4/sbiIBj+IPhps/qkLPTyV3IeNEqmC7iOaNcJPMYBBOvScST&#10;k4KXZDYDmWfy/w/5LwAAAP//AwBQSwECLQAUAAYACAAAACEAtoM4kv4AAADhAQAAEwAAAAAAAAAA&#10;AAAAAAAAAAAAW0NvbnRlbnRfVHlwZXNdLnhtbFBLAQItABQABgAIAAAAIQA4/SH/1gAAAJQBAAAL&#10;AAAAAAAAAAAAAAAAAC8BAABfcmVscy8ucmVsc1BLAQItABQABgAIAAAAIQDbpjpFBQIAAPYDAAAO&#10;AAAAAAAAAAAAAAAAAC4CAABkcnMvZTJvRG9jLnhtbFBLAQItABQABgAIAAAAIQA1BMo54AAAAAsB&#10;AAAPAAAAAAAAAAAAAAAAAF8EAABkcnMvZG93bnJldi54bWxQSwUGAAAAAAQABADzAAAAbAUAAAAA&#10;" fillcolor="#00b050" strokecolor="#385d8a" strokeweight=".25pt">
                <v:path arrowok="t"/>
                <v:textbox>
                  <w:txbxContent>
                    <w:p w14:paraId="557450B5" w14:textId="77777777" w:rsidR="0087387B" w:rsidRPr="0045281C" w:rsidRDefault="0087387B" w:rsidP="006E23B7">
                      <w:pPr>
                        <w:jc w:val="center"/>
                        <w:rPr>
                          <w:rFonts w:ascii="David" w:cs="David"/>
                          <w:color w:val="000000"/>
                          <w:kern w:val="24"/>
                          <w:rtl/>
                        </w:rPr>
                      </w:pPr>
                      <w:r w:rsidRPr="0045281C">
                        <w:rPr>
                          <w:rFonts w:ascii="David" w:cs="David" w:hint="cs"/>
                          <w:color w:val="000000"/>
                          <w:kern w:val="24"/>
                          <w:rtl/>
                        </w:rPr>
                        <w:t>עדכון הגוף מפקיד בסיום טיפול ורשימה מעודכנת</w:t>
                      </w:r>
                    </w:p>
                  </w:txbxContent>
                </v:textbox>
              </v:rect>
            </w:pict>
          </mc:Fallback>
        </mc:AlternateContent>
      </w:r>
    </w:p>
    <w:p w14:paraId="3EE464D2" w14:textId="77777777" w:rsidR="006E23B7" w:rsidRPr="009449F3" w:rsidRDefault="006E23B7" w:rsidP="006E23B7">
      <w:pPr>
        <w:spacing w:before="120" w:line="360" w:lineRule="auto"/>
        <w:ind w:left="27"/>
        <w:jc w:val="both"/>
        <w:rPr>
          <w:rFonts w:ascii="David" w:hAnsi="David" w:cs="David"/>
          <w:b/>
          <w:bCs/>
          <w:rtl/>
        </w:rPr>
      </w:pPr>
    </w:p>
    <w:p w14:paraId="5AFCA2AE" w14:textId="77777777" w:rsidR="006E23B7" w:rsidRPr="009449F3" w:rsidRDefault="006E23B7" w:rsidP="006E23B7">
      <w:pPr>
        <w:spacing w:before="120" w:line="360" w:lineRule="auto"/>
        <w:ind w:left="27"/>
        <w:jc w:val="both"/>
        <w:rPr>
          <w:rFonts w:ascii="David" w:hAnsi="David" w:cs="David"/>
          <w:b/>
          <w:bCs/>
          <w:rtl/>
        </w:rPr>
      </w:pPr>
    </w:p>
    <w:p w14:paraId="28F9D79C" w14:textId="77777777" w:rsidR="006E23B7" w:rsidRPr="009449F3" w:rsidRDefault="006E23B7" w:rsidP="006E23B7">
      <w:pPr>
        <w:spacing w:before="120" w:line="360" w:lineRule="auto"/>
        <w:ind w:left="27"/>
        <w:jc w:val="both"/>
        <w:rPr>
          <w:rFonts w:ascii="David" w:hAnsi="David" w:cs="David"/>
          <w:b/>
          <w:bCs/>
          <w:rtl/>
        </w:rPr>
      </w:pPr>
    </w:p>
    <w:p w14:paraId="13D152D1" w14:textId="77777777" w:rsidR="006E23B7" w:rsidRPr="009449F3" w:rsidRDefault="006E23B7" w:rsidP="006E23B7">
      <w:pPr>
        <w:spacing w:before="120" w:line="360" w:lineRule="auto"/>
        <w:ind w:left="27"/>
        <w:jc w:val="both"/>
        <w:rPr>
          <w:rFonts w:ascii="David" w:hAnsi="David" w:cs="David"/>
          <w:b/>
          <w:bCs/>
          <w:rtl/>
        </w:rPr>
      </w:pPr>
    </w:p>
    <w:p w14:paraId="6062D8EA" w14:textId="77777777" w:rsidR="006E23B7" w:rsidRPr="009449F3" w:rsidRDefault="006E23B7" w:rsidP="006E23B7">
      <w:pPr>
        <w:spacing w:before="120" w:line="360" w:lineRule="auto"/>
        <w:ind w:left="27"/>
        <w:jc w:val="both"/>
        <w:rPr>
          <w:rFonts w:ascii="David" w:hAnsi="David" w:cs="David"/>
          <w:b/>
          <w:bCs/>
          <w:rtl/>
        </w:rPr>
      </w:pPr>
    </w:p>
    <w:p w14:paraId="4B2883AA" w14:textId="77777777" w:rsidR="006E23B7" w:rsidRPr="009449F3" w:rsidRDefault="006E23B7" w:rsidP="006E23B7">
      <w:pPr>
        <w:spacing w:before="120" w:line="360" w:lineRule="auto"/>
        <w:ind w:left="27"/>
        <w:jc w:val="both"/>
        <w:rPr>
          <w:rFonts w:ascii="David" w:hAnsi="David" w:cs="David"/>
          <w:b/>
          <w:bCs/>
          <w:rtl/>
        </w:rPr>
      </w:pPr>
    </w:p>
    <w:p w14:paraId="6C4FF7DB" w14:textId="77777777" w:rsidR="006E23B7" w:rsidRPr="009449F3" w:rsidRDefault="006E23B7" w:rsidP="006E23B7">
      <w:pPr>
        <w:spacing w:before="120" w:line="360" w:lineRule="auto"/>
        <w:ind w:left="27"/>
        <w:jc w:val="both"/>
        <w:rPr>
          <w:rFonts w:ascii="David" w:hAnsi="David" w:cs="David"/>
          <w:b/>
          <w:bCs/>
          <w:rtl/>
        </w:rPr>
      </w:pPr>
    </w:p>
    <w:p w14:paraId="52E48A5D" w14:textId="77777777" w:rsidR="006E23B7" w:rsidRDefault="006E23B7" w:rsidP="006E23B7">
      <w:pPr>
        <w:spacing w:before="120" w:line="360" w:lineRule="auto"/>
        <w:ind w:left="27"/>
        <w:jc w:val="both"/>
        <w:rPr>
          <w:rFonts w:ascii="David" w:hAnsi="David" w:cs="David"/>
          <w:b/>
          <w:bCs/>
          <w:rtl/>
        </w:rPr>
      </w:pPr>
    </w:p>
    <w:p w14:paraId="249CEABA" w14:textId="77777777" w:rsidR="00D1616A" w:rsidRPr="00D1616A" w:rsidRDefault="00D1616A" w:rsidP="00D1616A">
      <w:pPr>
        <w:rPr>
          <w:rtl/>
        </w:rPr>
      </w:pPr>
    </w:p>
    <w:p w14:paraId="32E5AC5A" w14:textId="77777777" w:rsidR="003C46A8" w:rsidRDefault="003C46A8">
      <w:pPr>
        <w:bidi w:val="0"/>
      </w:pPr>
      <w:r>
        <w:rPr>
          <w:rtl/>
        </w:rPr>
        <w:br w:type="page"/>
      </w:r>
    </w:p>
    <w:p w14:paraId="386BE0AE" w14:textId="6B1C739E" w:rsidR="003F3BD4" w:rsidRPr="001D15C8" w:rsidRDefault="003F3BD4" w:rsidP="008E7553">
      <w:pPr>
        <w:pStyle w:val="2fff0"/>
        <w:widowControl w:val="0"/>
        <w:numPr>
          <w:ilvl w:val="0"/>
          <w:numId w:val="0"/>
        </w:numPr>
        <w:ind w:left="785"/>
        <w:rPr>
          <w:u w:val="none"/>
          <w:rtl/>
        </w:rPr>
        <w:sectPr w:rsidR="003F3BD4" w:rsidRPr="001D15C8" w:rsidSect="00FF50B9">
          <w:headerReference w:type="first" r:id="rId42"/>
          <w:pgSz w:w="11907" w:h="16840" w:code="9"/>
          <w:pgMar w:top="1418" w:right="1134" w:bottom="1418" w:left="1134" w:header="626" w:footer="156" w:gutter="0"/>
          <w:cols w:space="720"/>
          <w:bidi/>
          <w:rtlGutter/>
          <w:docGrid w:linePitch="326"/>
        </w:sectPr>
      </w:pPr>
    </w:p>
    <w:p w14:paraId="4E93B2FE" w14:textId="78C59E1A" w:rsidR="003C46A8" w:rsidRDefault="003C46A8" w:rsidP="003C46A8">
      <w:pPr>
        <w:rPr>
          <w:rtl/>
        </w:rPr>
      </w:pPr>
      <w:bookmarkStart w:id="568" w:name="_Toc72305686"/>
    </w:p>
    <w:p w14:paraId="13469158" w14:textId="77777777" w:rsidR="003C46A8" w:rsidRDefault="003C46A8" w:rsidP="003C46A8">
      <w:pPr>
        <w:rPr>
          <w:rtl/>
        </w:rPr>
      </w:pPr>
    </w:p>
    <w:p w14:paraId="154292FF" w14:textId="77777777" w:rsidR="003C46A8" w:rsidRDefault="003C46A8" w:rsidP="003C46A8">
      <w:pPr>
        <w:rPr>
          <w:rtl/>
        </w:rPr>
      </w:pPr>
    </w:p>
    <w:p w14:paraId="360DF2B1" w14:textId="77777777" w:rsidR="003C46A8" w:rsidRDefault="003C46A8" w:rsidP="003C46A8">
      <w:pPr>
        <w:rPr>
          <w:rtl/>
        </w:rPr>
      </w:pPr>
    </w:p>
    <w:p w14:paraId="502430AA" w14:textId="77777777" w:rsidR="003C46A8" w:rsidRDefault="003C46A8" w:rsidP="003C46A8">
      <w:pPr>
        <w:rPr>
          <w:rtl/>
        </w:rPr>
      </w:pPr>
    </w:p>
    <w:p w14:paraId="176BC4B9" w14:textId="77777777" w:rsidR="003C46A8" w:rsidRDefault="003C46A8" w:rsidP="003C46A8">
      <w:pPr>
        <w:rPr>
          <w:rtl/>
        </w:rPr>
      </w:pPr>
    </w:p>
    <w:p w14:paraId="1C66B451" w14:textId="77777777" w:rsidR="003C46A8" w:rsidRDefault="003C46A8" w:rsidP="003C46A8">
      <w:pPr>
        <w:rPr>
          <w:rtl/>
        </w:rPr>
      </w:pPr>
    </w:p>
    <w:p w14:paraId="2B20495D" w14:textId="77777777" w:rsidR="003C46A8" w:rsidRDefault="003C46A8" w:rsidP="003C46A8">
      <w:pPr>
        <w:rPr>
          <w:rtl/>
        </w:rPr>
      </w:pPr>
    </w:p>
    <w:p w14:paraId="10AB48A2" w14:textId="77777777" w:rsidR="003C46A8" w:rsidRDefault="003C46A8" w:rsidP="003C46A8">
      <w:pPr>
        <w:rPr>
          <w:rtl/>
        </w:rPr>
      </w:pPr>
    </w:p>
    <w:p w14:paraId="160E2C25" w14:textId="77777777" w:rsidR="003C46A8" w:rsidRDefault="003C46A8" w:rsidP="003C46A8">
      <w:pPr>
        <w:rPr>
          <w:rtl/>
        </w:rPr>
      </w:pPr>
    </w:p>
    <w:p w14:paraId="38C0513F" w14:textId="77777777" w:rsidR="003C46A8" w:rsidRDefault="003C46A8" w:rsidP="003C46A8">
      <w:pPr>
        <w:rPr>
          <w:rtl/>
        </w:rPr>
      </w:pPr>
    </w:p>
    <w:p w14:paraId="44F9B481" w14:textId="77777777" w:rsidR="003C46A8" w:rsidRDefault="003C46A8" w:rsidP="003C46A8">
      <w:pPr>
        <w:rPr>
          <w:rtl/>
        </w:rPr>
      </w:pPr>
    </w:p>
    <w:p w14:paraId="3A8E91CE" w14:textId="2E5922FA" w:rsidR="003C46A8" w:rsidRDefault="003C46A8" w:rsidP="003C46A8">
      <w:pPr>
        <w:rPr>
          <w:rtl/>
        </w:rPr>
      </w:pPr>
    </w:p>
    <w:p w14:paraId="2C9FAA36" w14:textId="77777777" w:rsidR="003D5DA4" w:rsidRDefault="003D5DA4" w:rsidP="003C46A8">
      <w:pPr>
        <w:rPr>
          <w:rtl/>
        </w:rPr>
      </w:pPr>
    </w:p>
    <w:p w14:paraId="0A7C569E" w14:textId="77777777" w:rsidR="003C46A8" w:rsidRPr="003C46A8" w:rsidRDefault="003C46A8" w:rsidP="003C46A8">
      <w:pPr>
        <w:rPr>
          <w:rtl/>
        </w:rPr>
      </w:pPr>
    </w:p>
    <w:p w14:paraId="5F13A983" w14:textId="77777777" w:rsidR="003C46A8" w:rsidRPr="003C46A8" w:rsidRDefault="003C46A8" w:rsidP="003C46A8">
      <w:pPr>
        <w:rPr>
          <w:rtl/>
        </w:rPr>
      </w:pPr>
    </w:p>
    <w:p w14:paraId="105AF6B0" w14:textId="77777777" w:rsidR="003C46A8" w:rsidRPr="003C46A8" w:rsidRDefault="003C46A8" w:rsidP="003C46A8">
      <w:pPr>
        <w:rPr>
          <w:rtl/>
        </w:rPr>
      </w:pPr>
    </w:p>
    <w:p w14:paraId="0CB6673A" w14:textId="77777777" w:rsidR="003C46A8" w:rsidRPr="003C46A8" w:rsidRDefault="003C46A8" w:rsidP="003C46A8">
      <w:pPr>
        <w:rPr>
          <w:rtl/>
        </w:rPr>
      </w:pPr>
    </w:p>
    <w:p w14:paraId="4CA2D2C4" w14:textId="77777777" w:rsidR="003C46A8" w:rsidRPr="003C46A8" w:rsidRDefault="003C46A8" w:rsidP="003C46A8">
      <w:pPr>
        <w:rPr>
          <w:rtl/>
        </w:rPr>
      </w:pPr>
    </w:p>
    <w:p w14:paraId="1D7C99F9" w14:textId="77777777" w:rsidR="003C46A8" w:rsidRPr="003C46A8" w:rsidRDefault="003C46A8" w:rsidP="003C46A8"/>
    <w:p w14:paraId="502BA718" w14:textId="77777777" w:rsidR="00D11707" w:rsidRPr="00244E9F" w:rsidRDefault="00D11707" w:rsidP="007400F0">
      <w:pPr>
        <w:pStyle w:val="14"/>
        <w:rPr>
          <w:rtl/>
        </w:rPr>
      </w:pPr>
      <w:bookmarkStart w:id="569" w:name="_Toc72403949"/>
      <w:bookmarkStart w:id="570" w:name="_Toc72405308"/>
      <w:bookmarkStart w:id="571" w:name="_Ref97546795"/>
      <w:bookmarkStart w:id="572" w:name="_Ref100585152"/>
      <w:bookmarkStart w:id="573" w:name="_Toc100761193"/>
      <w:r w:rsidRPr="00244E9F">
        <w:rPr>
          <w:rtl/>
        </w:rPr>
        <w:t xml:space="preserve">פרק 3 </w:t>
      </w:r>
      <w:r w:rsidR="00910752">
        <w:rPr>
          <w:rtl/>
        </w:rPr>
        <w:t>–</w:t>
      </w:r>
      <w:r w:rsidRPr="00244E9F">
        <w:rPr>
          <w:rtl/>
        </w:rPr>
        <w:t xml:space="preserve"> </w:t>
      </w:r>
      <w:r w:rsidR="00910752">
        <w:rPr>
          <w:rFonts w:hint="cs"/>
          <w:rtl/>
        </w:rPr>
        <w:t xml:space="preserve">חוברת </w:t>
      </w:r>
      <w:r w:rsidRPr="00244E9F">
        <w:rPr>
          <w:rtl/>
        </w:rPr>
        <w:t>ההצעה</w:t>
      </w:r>
      <w:bookmarkEnd w:id="568"/>
      <w:bookmarkEnd w:id="569"/>
      <w:bookmarkEnd w:id="570"/>
      <w:bookmarkEnd w:id="571"/>
      <w:bookmarkEnd w:id="572"/>
      <w:bookmarkEnd w:id="573"/>
    </w:p>
    <w:p w14:paraId="35B6220E" w14:textId="77777777" w:rsidR="00D11707" w:rsidRPr="00244E9F" w:rsidRDefault="00D11707" w:rsidP="007400F0">
      <w:pPr>
        <w:pStyle w:val="14"/>
        <w:rPr>
          <w:rtl/>
        </w:rPr>
        <w:sectPr w:rsidR="00D11707" w:rsidRPr="00244E9F" w:rsidSect="003D5DA4">
          <w:headerReference w:type="even" r:id="rId43"/>
          <w:footerReference w:type="default" r:id="rId44"/>
          <w:footerReference w:type="first" r:id="rId45"/>
          <w:pgSz w:w="11906" w:h="16838" w:code="9"/>
          <w:pgMar w:top="1616" w:right="1826" w:bottom="1440" w:left="1800" w:header="709" w:footer="709" w:gutter="0"/>
          <w:cols w:space="708"/>
          <w:bidi/>
          <w:rtlGutter/>
          <w:docGrid w:linePitch="360"/>
        </w:sectPr>
      </w:pPr>
    </w:p>
    <w:p w14:paraId="274540DD" w14:textId="77777777" w:rsidR="00D11707" w:rsidRPr="00912C44" w:rsidRDefault="00D11707" w:rsidP="00C03A1B">
      <w:pPr>
        <w:pStyle w:val="25"/>
        <w:rPr>
          <w:rtl/>
        </w:rPr>
      </w:pPr>
      <w:bookmarkStart w:id="574" w:name="_Toc530918908"/>
      <w:bookmarkStart w:id="575" w:name="_Toc72305687"/>
      <w:bookmarkStart w:id="576" w:name="_Toc72403950"/>
      <w:bookmarkStart w:id="577" w:name="_Toc72405309"/>
      <w:bookmarkStart w:id="578" w:name="_Ref97546898"/>
      <w:bookmarkStart w:id="579" w:name="_Ref97546944"/>
      <w:bookmarkStart w:id="580" w:name="_Toc100761194"/>
      <w:bookmarkEnd w:id="574"/>
      <w:r w:rsidRPr="00912C44">
        <w:rPr>
          <w:rtl/>
        </w:rPr>
        <w:lastRenderedPageBreak/>
        <w:t>הנחיות למענה המציע למכרז</w:t>
      </w:r>
      <w:bookmarkEnd w:id="575"/>
      <w:bookmarkEnd w:id="576"/>
      <w:bookmarkEnd w:id="577"/>
      <w:bookmarkEnd w:id="578"/>
      <w:bookmarkEnd w:id="579"/>
      <w:bookmarkEnd w:id="580"/>
    </w:p>
    <w:p w14:paraId="26D62698" w14:textId="77777777" w:rsidR="00A66F8B" w:rsidRPr="00FF4D23" w:rsidRDefault="00A66F8B" w:rsidP="00CB0B4A">
      <w:pPr>
        <w:pStyle w:val="3ffe"/>
      </w:pPr>
      <w:r w:rsidRPr="00FF4D23">
        <w:rPr>
          <w:rtl/>
        </w:rPr>
        <w:t xml:space="preserve">פרק זה </w:t>
      </w:r>
      <w:r w:rsidRPr="00FF4D23">
        <w:rPr>
          <w:rFonts w:hint="cs"/>
          <w:rtl/>
        </w:rPr>
        <w:t>מ</w:t>
      </w:r>
      <w:r w:rsidRPr="00FF4D23">
        <w:rPr>
          <w:rtl/>
        </w:rPr>
        <w:t xml:space="preserve">הווה את מענה המציע למכרז ורק אותו יש להגיש על נספחיו. אין </w:t>
      </w:r>
      <w:r w:rsidRPr="00FF4D23">
        <w:rPr>
          <w:rFonts w:hint="eastAsia"/>
          <w:rtl/>
        </w:rPr>
        <w:t>צורך</w:t>
      </w:r>
      <w:r w:rsidRPr="00FF4D23">
        <w:rPr>
          <w:rtl/>
        </w:rPr>
        <w:t xml:space="preserve"> במתן מענה לכל חלק אחר במכרז.</w:t>
      </w:r>
    </w:p>
    <w:p w14:paraId="00935390" w14:textId="77777777" w:rsidR="00D11707" w:rsidRPr="00121439" w:rsidRDefault="00D11707" w:rsidP="00CB0B4A">
      <w:pPr>
        <w:pStyle w:val="3ffe"/>
      </w:pPr>
      <w:r w:rsidRPr="00121439">
        <w:rPr>
          <w:rtl/>
        </w:rPr>
        <w:t>יש לעקוב באופן מדוקדק אחר ההנחיות המופיעות בפרק זה על מנת שההצעה תוכל להיבחן ולהיות מוערכת כראוי. אין להוסיף להתנות או לשנות אף תנאי מתנאי המכרז.</w:t>
      </w:r>
    </w:p>
    <w:p w14:paraId="2EF97396" w14:textId="77777777" w:rsidR="00D11707" w:rsidRPr="00121439" w:rsidRDefault="00D11707" w:rsidP="00CB0B4A">
      <w:pPr>
        <w:pStyle w:val="3ffe"/>
      </w:pPr>
      <w:r w:rsidRPr="00121439">
        <w:rPr>
          <w:rtl/>
        </w:rPr>
        <w:t xml:space="preserve">בכל מקרה של שאלות או אי-בהירות במסמכי המכרז על המציע לפנות לעורך המכרז בשאלה לצורך הבהרה, כמפורט בפרק א למסמכי המכרז. </w:t>
      </w:r>
    </w:p>
    <w:p w14:paraId="32D404C8" w14:textId="77777777" w:rsidR="00D27D9D" w:rsidRDefault="00D27D9D" w:rsidP="00CB0B4A">
      <w:pPr>
        <w:pStyle w:val="3ffe"/>
      </w:pPr>
      <w:r>
        <w:rPr>
          <w:rFonts w:hint="cs"/>
          <w:rtl/>
        </w:rPr>
        <w:t xml:space="preserve">חוסר פירוט בהצעה, או פירוט שאינו עונה לדרישה, עלולים להביא ל פסילתה בהתאם לשיקול דעתו הבלעדי של עורך המכרז. </w:t>
      </w:r>
    </w:p>
    <w:p w14:paraId="0AC82FFC" w14:textId="77777777" w:rsidR="00D27D9D" w:rsidRDefault="00A66F8B" w:rsidP="00CB0B4A">
      <w:pPr>
        <w:pStyle w:val="3ffe"/>
      </w:pPr>
      <w:r w:rsidRPr="00FF4D23">
        <w:rPr>
          <w:rtl/>
        </w:rPr>
        <w:t xml:space="preserve">תוקף ההצעה </w:t>
      </w:r>
      <w:r w:rsidRPr="00FF4D23">
        <w:rPr>
          <w:rFonts w:hint="cs"/>
          <w:rtl/>
        </w:rPr>
        <w:t>הוא ל-</w:t>
      </w:r>
      <w:r w:rsidR="00817F15">
        <w:rPr>
          <w:rFonts w:hint="cs"/>
          <w:rtl/>
        </w:rPr>
        <w:t xml:space="preserve"> </w:t>
      </w:r>
      <w:r w:rsidRPr="00FF4D23">
        <w:rPr>
          <w:rFonts w:hint="cs"/>
          <w:rtl/>
        </w:rPr>
        <w:t>180 יום מהמועד האחרון להגשה</w:t>
      </w:r>
      <w:r>
        <w:rPr>
          <w:rFonts w:hint="cs"/>
          <w:rtl/>
        </w:rPr>
        <w:t>.</w:t>
      </w:r>
      <w:r w:rsidR="00D27D9D">
        <w:rPr>
          <w:rFonts w:hint="cs"/>
          <w:rtl/>
        </w:rPr>
        <w:t xml:space="preserve"> עורך המכרז רשאי להודיע על הארכת תוקף ההצעה לתקופה נוספת של עד </w:t>
      </w:r>
      <w:r>
        <w:rPr>
          <w:rFonts w:hint="cs"/>
          <w:rtl/>
        </w:rPr>
        <w:t>120</w:t>
      </w:r>
      <w:r w:rsidR="00D27D9D">
        <w:rPr>
          <w:rFonts w:hint="cs"/>
          <w:rtl/>
        </w:rPr>
        <w:t xml:space="preserve"> ימים, זאת עד לקבלת החלטה סופית ובחירת מציעים כספקים זוכים במכרז. המציע אינו רשאי לחזור בו מהצעתו בתקופה האמורה.</w:t>
      </w:r>
    </w:p>
    <w:p w14:paraId="3CE57EAC" w14:textId="77777777" w:rsidR="00D11707" w:rsidRPr="00121439" w:rsidRDefault="00D11707" w:rsidP="00CB0B4A">
      <w:pPr>
        <w:pStyle w:val="3ffe"/>
        <w:rPr>
          <w:rtl/>
        </w:rPr>
      </w:pPr>
      <w:r w:rsidRPr="00121439">
        <w:rPr>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p>
    <w:p w14:paraId="4B395D72" w14:textId="77777777" w:rsidR="00D11707" w:rsidRPr="00121439" w:rsidRDefault="00D11707" w:rsidP="00CB0B4A">
      <w:pPr>
        <w:pStyle w:val="3ffe"/>
        <w:rPr>
          <w:rtl/>
        </w:rPr>
      </w:pPr>
      <w:r w:rsidRPr="00121439">
        <w:rPr>
          <w:rtl/>
        </w:rPr>
        <w:t>הצעת המציע תכלול את כל המרכיבים הנדרשים על מנת לספק את השירותים המבוקשים במכרז.</w:t>
      </w:r>
    </w:p>
    <w:p w14:paraId="72C2AF2F" w14:textId="77777777" w:rsidR="003B6B6F" w:rsidRPr="00C80430" w:rsidRDefault="003B6B6F" w:rsidP="00C03A1B">
      <w:pPr>
        <w:pStyle w:val="25"/>
        <w:rPr>
          <w:rtl/>
        </w:rPr>
      </w:pPr>
      <w:bookmarkStart w:id="581" w:name="_Toc72305688"/>
      <w:bookmarkStart w:id="582" w:name="_Toc72403951"/>
      <w:bookmarkStart w:id="583" w:name="_Toc72405310"/>
      <w:bookmarkStart w:id="584" w:name="_Toc100761195"/>
      <w:bookmarkStart w:id="585" w:name="_Toc65162269"/>
      <w:bookmarkStart w:id="586" w:name="_Toc516503366"/>
      <w:r w:rsidRPr="00C80430">
        <w:rPr>
          <w:rtl/>
        </w:rPr>
        <w:t>הנחיות בדבר אופן הגשת המענה למכרז</w:t>
      </w:r>
      <w:bookmarkEnd w:id="581"/>
      <w:bookmarkEnd w:id="582"/>
      <w:bookmarkEnd w:id="583"/>
      <w:bookmarkEnd w:id="584"/>
      <w:r w:rsidRPr="00C80430">
        <w:rPr>
          <w:rtl/>
        </w:rPr>
        <w:t xml:space="preserve"> </w:t>
      </w:r>
      <w:bookmarkEnd w:id="585"/>
    </w:p>
    <w:p w14:paraId="31C796EF" w14:textId="3327D999" w:rsidR="003B6B6F" w:rsidRPr="00865DED" w:rsidRDefault="003B6B6F" w:rsidP="00D83708">
      <w:pPr>
        <w:pStyle w:val="3ffe"/>
      </w:pPr>
      <w:r w:rsidRPr="00C80430">
        <w:rPr>
          <w:rtl/>
        </w:rPr>
        <w:t xml:space="preserve">מציע המעוניין להשתתף במכרז יגיש את המענה שלו </w:t>
      </w:r>
      <w:r>
        <w:rPr>
          <w:rFonts w:hint="cs"/>
          <w:rtl/>
        </w:rPr>
        <w:t xml:space="preserve">באמצעות מילוי והגשת </w:t>
      </w:r>
      <w:r w:rsidRPr="00C80430">
        <w:rPr>
          <w:rtl/>
        </w:rPr>
        <w:t xml:space="preserve">פרק </w:t>
      </w:r>
      <w:r w:rsidR="00A66F8B">
        <w:rPr>
          <w:rFonts w:hint="cs"/>
          <w:rtl/>
        </w:rPr>
        <w:t>3</w:t>
      </w:r>
      <w:r>
        <w:rPr>
          <w:rFonts w:hint="cs"/>
          <w:rtl/>
        </w:rPr>
        <w:t xml:space="preserve"> </w:t>
      </w:r>
      <w:r w:rsidRPr="00C80430">
        <w:rPr>
          <w:rtl/>
        </w:rPr>
        <w:t xml:space="preserve">זה על </w:t>
      </w:r>
      <w:r w:rsidR="00A66F8B">
        <w:rPr>
          <w:rFonts w:hint="cs"/>
          <w:rtl/>
        </w:rPr>
        <w:t xml:space="preserve">כל </w:t>
      </w:r>
      <w:r w:rsidRPr="00C80430">
        <w:rPr>
          <w:rtl/>
        </w:rPr>
        <w:t xml:space="preserve">נספחיו </w:t>
      </w:r>
      <w:r w:rsidRPr="00865DED">
        <w:rPr>
          <w:rtl/>
        </w:rPr>
        <w:t>לתיבת המכרזים, בהתאם ל</w:t>
      </w:r>
      <w:r w:rsidRPr="00865DED">
        <w:rPr>
          <w:rFonts w:hint="cs"/>
          <w:rtl/>
        </w:rPr>
        <w:t>אופן ההגשה ה</w:t>
      </w:r>
      <w:r w:rsidRPr="00865DED">
        <w:rPr>
          <w:rtl/>
        </w:rPr>
        <w:t xml:space="preserve">מפורט בסעיף </w:t>
      </w:r>
      <w:r w:rsidRPr="00865DED">
        <w:rPr>
          <w:rtl/>
        </w:rPr>
        <w:fldChar w:fldCharType="begin"/>
      </w:r>
      <w:r w:rsidRPr="00865DED">
        <w:rPr>
          <w:rtl/>
        </w:rPr>
        <w:instrText xml:space="preserve"> </w:instrText>
      </w:r>
      <w:r w:rsidRPr="00865DED">
        <w:instrText>REF</w:instrText>
      </w:r>
      <w:r w:rsidRPr="00865DED">
        <w:rPr>
          <w:rtl/>
        </w:rPr>
        <w:instrText xml:space="preserve"> _</w:instrText>
      </w:r>
      <w:r w:rsidRPr="00865DED">
        <w:instrText>Ref44241456 \r \h</w:instrText>
      </w:r>
      <w:r w:rsidRPr="00865DED">
        <w:rPr>
          <w:rtl/>
        </w:rPr>
        <w:instrText xml:space="preserve">  \* </w:instrText>
      </w:r>
      <w:r w:rsidRPr="00865DED">
        <w:instrText>MERGEFORMAT</w:instrText>
      </w:r>
      <w:r w:rsidRPr="00865DED">
        <w:rPr>
          <w:rtl/>
        </w:rPr>
        <w:instrText xml:space="preserve"> </w:instrText>
      </w:r>
      <w:r w:rsidRPr="00865DED">
        <w:rPr>
          <w:rtl/>
        </w:rPr>
      </w:r>
      <w:r w:rsidRPr="00865DED">
        <w:rPr>
          <w:rtl/>
        </w:rPr>
        <w:fldChar w:fldCharType="separate"/>
      </w:r>
      <w:r w:rsidR="006B2BE8">
        <w:rPr>
          <w:cs/>
        </w:rPr>
        <w:t>‎</w:t>
      </w:r>
      <w:r w:rsidR="006B2BE8">
        <w:t>1.10.5</w:t>
      </w:r>
      <w:r w:rsidRPr="00865DED">
        <w:rPr>
          <w:rtl/>
        </w:rPr>
        <w:fldChar w:fldCharType="end"/>
      </w:r>
      <w:r w:rsidR="00D83708">
        <w:rPr>
          <w:rtl/>
        </w:rPr>
        <w:t xml:space="preserve"> למסמכי המכרז</w:t>
      </w:r>
      <w:r w:rsidR="00D83708">
        <w:rPr>
          <w:rFonts w:hint="cs"/>
          <w:rtl/>
        </w:rPr>
        <w:t xml:space="preserve"> ובסעיף </w:t>
      </w:r>
      <w:r w:rsidR="00D83708">
        <w:rPr>
          <w:rtl/>
        </w:rPr>
        <w:fldChar w:fldCharType="begin"/>
      </w:r>
      <w:r w:rsidR="00D83708">
        <w:rPr>
          <w:rtl/>
        </w:rPr>
        <w:instrText xml:space="preserve"> </w:instrText>
      </w:r>
      <w:r w:rsidR="00D83708">
        <w:rPr>
          <w:rFonts w:hint="cs"/>
        </w:rPr>
        <w:instrText>REF</w:instrText>
      </w:r>
      <w:r w:rsidR="00D83708">
        <w:rPr>
          <w:rFonts w:hint="cs"/>
          <w:rtl/>
        </w:rPr>
        <w:instrText xml:space="preserve"> _</w:instrText>
      </w:r>
      <w:r w:rsidR="00D83708">
        <w:rPr>
          <w:rFonts w:hint="cs"/>
        </w:rPr>
        <w:instrText>Ref100755171 \r \h</w:instrText>
      </w:r>
      <w:r w:rsidR="00D83708">
        <w:rPr>
          <w:rtl/>
        </w:rPr>
        <w:instrText xml:space="preserve"> </w:instrText>
      </w:r>
      <w:r w:rsidR="00D83708">
        <w:rPr>
          <w:rtl/>
        </w:rPr>
      </w:r>
      <w:r w:rsidR="00D83708">
        <w:rPr>
          <w:rtl/>
        </w:rPr>
        <w:fldChar w:fldCharType="separate"/>
      </w:r>
      <w:r w:rsidR="006B2BE8">
        <w:rPr>
          <w:cs/>
        </w:rPr>
        <w:t>‎</w:t>
      </w:r>
      <w:r w:rsidR="006B2BE8">
        <w:t>3.2.2</w:t>
      </w:r>
      <w:r w:rsidR="00D83708">
        <w:rPr>
          <w:rtl/>
        </w:rPr>
        <w:fldChar w:fldCharType="end"/>
      </w:r>
      <w:r w:rsidR="00D83708">
        <w:rPr>
          <w:rFonts w:hint="cs"/>
          <w:rtl/>
        </w:rPr>
        <w:t xml:space="preserve"> כדלקמן.</w:t>
      </w:r>
    </w:p>
    <w:p w14:paraId="50F62837" w14:textId="344C68B6" w:rsidR="003B6B6F" w:rsidRDefault="004557C5" w:rsidP="00CB0B4A">
      <w:pPr>
        <w:pStyle w:val="32"/>
      </w:pPr>
      <w:bookmarkStart w:id="587" w:name="_Ref100755171"/>
      <w:r>
        <w:rPr>
          <w:rFonts w:hint="cs"/>
          <w:rtl/>
        </w:rPr>
        <w:t>קבצים שיש להעלות למערכת "תיבת המכרזים הדיגיטלית" לצורך הגשת הצעה:</w:t>
      </w:r>
      <w:bookmarkEnd w:id="587"/>
    </w:p>
    <w:tbl>
      <w:tblPr>
        <w:tblStyle w:val="affff7"/>
        <w:bidiVisual/>
        <w:tblW w:w="9773" w:type="dxa"/>
        <w:tblInd w:w="1243" w:type="dxa"/>
        <w:tblLayout w:type="fixed"/>
        <w:tblLook w:val="04A0" w:firstRow="1" w:lastRow="0" w:firstColumn="1" w:lastColumn="0" w:noHBand="0" w:noVBand="1"/>
      </w:tblPr>
      <w:tblGrid>
        <w:gridCol w:w="995"/>
        <w:gridCol w:w="1409"/>
        <w:gridCol w:w="2419"/>
        <w:gridCol w:w="4950"/>
      </w:tblGrid>
      <w:tr w:rsidR="00C26D7D" w14:paraId="3B021F93" w14:textId="77777777" w:rsidTr="00B92A77">
        <w:trPr>
          <w:tblHeader/>
        </w:trPr>
        <w:tc>
          <w:tcPr>
            <w:tcW w:w="99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B710F2" w14:textId="05B5B895" w:rsidR="00C26D7D" w:rsidRDefault="00776436" w:rsidP="00937D8E">
            <w:pPr>
              <w:pStyle w:val="a8"/>
              <w:keepNext w:val="0"/>
              <w:numPr>
                <w:ilvl w:val="0"/>
                <w:numId w:val="0"/>
              </w:numPr>
              <w:spacing w:after="0" w:line="240" w:lineRule="auto"/>
              <w:contextualSpacing/>
              <w:jc w:val="center"/>
              <w:rPr>
                <w:b w:val="0"/>
                <w:bCs/>
                <w:rtl/>
              </w:rPr>
            </w:pPr>
            <w:r>
              <w:rPr>
                <w:rFonts w:hint="cs"/>
                <w:b w:val="0"/>
                <w:bCs/>
                <w:rtl/>
              </w:rPr>
              <w:t>סוג מסמך</w:t>
            </w:r>
            <w:r w:rsidR="00C26D7D">
              <w:rPr>
                <w:rFonts w:hint="cs"/>
                <w:b w:val="0"/>
                <w:bCs/>
                <w:rtl/>
              </w:rPr>
              <w:t xml:space="preserve"> בתיבה</w:t>
            </w: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456CB2" w14:textId="06CD4434" w:rsidR="00C26D7D" w:rsidRDefault="00E4739D" w:rsidP="00E4739D">
            <w:pPr>
              <w:pStyle w:val="a8"/>
              <w:keepNext w:val="0"/>
              <w:numPr>
                <w:ilvl w:val="0"/>
                <w:numId w:val="0"/>
              </w:numPr>
              <w:spacing w:after="0" w:line="240" w:lineRule="auto"/>
              <w:contextualSpacing/>
              <w:jc w:val="center"/>
              <w:rPr>
                <w:b w:val="0"/>
                <w:bCs/>
              </w:rPr>
            </w:pPr>
            <w:r>
              <w:rPr>
                <w:rFonts w:hint="cs"/>
                <w:b w:val="0"/>
                <w:bCs/>
                <w:rtl/>
              </w:rPr>
              <w:t>הדרישה</w:t>
            </w:r>
            <w:r w:rsidR="00C26D7D">
              <w:rPr>
                <w:rFonts w:hint="cs"/>
                <w:b w:val="0"/>
                <w:bCs/>
                <w:rtl/>
              </w:rPr>
              <w:t xml:space="preserve"> במכרז</w:t>
            </w:r>
          </w:p>
        </w:tc>
        <w:tc>
          <w:tcPr>
            <w:tcW w:w="24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7679240" w14:textId="77777777" w:rsidR="00C26D7D" w:rsidRDefault="00C26D7D" w:rsidP="00937D8E">
            <w:pPr>
              <w:pStyle w:val="a8"/>
              <w:keepNext w:val="0"/>
              <w:numPr>
                <w:ilvl w:val="0"/>
                <w:numId w:val="0"/>
              </w:numPr>
              <w:spacing w:after="0" w:line="240" w:lineRule="auto"/>
              <w:contextualSpacing/>
              <w:jc w:val="center"/>
              <w:rPr>
                <w:b w:val="0"/>
                <w:bCs/>
                <w:rtl/>
              </w:rPr>
            </w:pPr>
            <w:r>
              <w:rPr>
                <w:b w:val="0"/>
                <w:bCs/>
                <w:rtl/>
              </w:rPr>
              <w:t>שם השדה כפי שהוא מופיע בתיבת המכרזים הדיגיטלית</w:t>
            </w:r>
          </w:p>
        </w:tc>
        <w:tc>
          <w:tcPr>
            <w:tcW w:w="49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B6273D2" w14:textId="77777777" w:rsidR="00C26D7D" w:rsidRDefault="00C26D7D" w:rsidP="00937D8E">
            <w:pPr>
              <w:pStyle w:val="a8"/>
              <w:keepNext w:val="0"/>
              <w:numPr>
                <w:ilvl w:val="0"/>
                <w:numId w:val="0"/>
              </w:numPr>
              <w:spacing w:after="0" w:line="240" w:lineRule="auto"/>
              <w:contextualSpacing/>
              <w:jc w:val="center"/>
              <w:rPr>
                <w:b w:val="0"/>
                <w:bCs/>
                <w:rtl/>
              </w:rPr>
            </w:pPr>
            <w:r>
              <w:rPr>
                <w:b w:val="0"/>
                <w:bCs/>
                <w:rtl/>
              </w:rPr>
              <w:t>הנחיות הגשה</w:t>
            </w:r>
          </w:p>
        </w:tc>
      </w:tr>
      <w:tr w:rsidR="00776436" w14:paraId="2C5B081B"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10934E93" w14:textId="568A6AFB" w:rsidR="00776436" w:rsidRDefault="00776436" w:rsidP="00776436">
            <w:pPr>
              <w:pStyle w:val="a8"/>
              <w:keepNext w:val="0"/>
              <w:numPr>
                <w:ilvl w:val="0"/>
                <w:numId w:val="0"/>
              </w:numPr>
              <w:spacing w:after="0" w:line="240" w:lineRule="auto"/>
              <w:contextualSpacing/>
              <w:jc w:val="center"/>
              <w:rPr>
                <w:rFonts w:hint="cs"/>
                <w:rtl/>
              </w:rPr>
            </w:pPr>
            <w:r>
              <w:rPr>
                <w:rFonts w:hint="cs"/>
                <w:rtl/>
              </w:rPr>
              <w:t>הצעת מחיר</w:t>
            </w:r>
          </w:p>
        </w:tc>
        <w:tc>
          <w:tcPr>
            <w:tcW w:w="1409" w:type="dxa"/>
            <w:tcBorders>
              <w:top w:val="single" w:sz="4" w:space="0" w:color="auto"/>
              <w:left w:val="single" w:sz="4" w:space="0" w:color="auto"/>
              <w:bottom w:val="single" w:sz="4" w:space="0" w:color="auto"/>
              <w:right w:val="single" w:sz="4" w:space="0" w:color="auto"/>
            </w:tcBorders>
            <w:vAlign w:val="center"/>
          </w:tcPr>
          <w:p w14:paraId="7E3A1CCA" w14:textId="7802B7DC"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hint="cs"/>
                <w:rtl/>
              </w:rPr>
              <w:t>נספח 5</w:t>
            </w:r>
          </w:p>
        </w:tc>
        <w:tc>
          <w:tcPr>
            <w:tcW w:w="2419" w:type="dxa"/>
            <w:tcBorders>
              <w:top w:val="single" w:sz="4" w:space="0" w:color="auto"/>
              <w:left w:val="single" w:sz="4" w:space="0" w:color="auto"/>
              <w:bottom w:val="single" w:sz="4" w:space="0" w:color="auto"/>
              <w:right w:val="single" w:sz="4" w:space="0" w:color="auto"/>
            </w:tcBorders>
            <w:vAlign w:val="center"/>
          </w:tcPr>
          <w:p w14:paraId="166F64DA" w14:textId="5459C736" w:rsidR="00776436" w:rsidRPr="00BB799E" w:rsidRDefault="00776436" w:rsidP="00776436">
            <w:pPr>
              <w:pStyle w:val="a8"/>
              <w:keepNext w:val="0"/>
              <w:numPr>
                <w:ilvl w:val="0"/>
                <w:numId w:val="0"/>
              </w:numPr>
              <w:spacing w:after="0" w:line="240" w:lineRule="auto"/>
              <w:contextualSpacing/>
              <w:jc w:val="left"/>
              <w:rPr>
                <w:rFonts w:ascii="David" w:hAnsi="David"/>
                <w:rtl/>
              </w:rPr>
            </w:pPr>
            <w:r>
              <w:rPr>
                <w:rFonts w:hint="cs"/>
                <w:rtl/>
              </w:rPr>
              <w:t>הצעת המחיר</w:t>
            </w:r>
          </w:p>
        </w:tc>
        <w:tc>
          <w:tcPr>
            <w:tcW w:w="4950" w:type="dxa"/>
            <w:tcBorders>
              <w:top w:val="single" w:sz="4" w:space="0" w:color="auto"/>
              <w:left w:val="single" w:sz="4" w:space="0" w:color="auto"/>
              <w:bottom w:val="single" w:sz="4" w:space="0" w:color="auto"/>
              <w:right w:val="single" w:sz="4" w:space="0" w:color="auto"/>
            </w:tcBorders>
            <w:vAlign w:val="center"/>
          </w:tcPr>
          <w:p w14:paraId="4A7CAF39" w14:textId="132A54DB" w:rsidR="00776436" w:rsidRDefault="00776436" w:rsidP="00776436">
            <w:pPr>
              <w:pStyle w:val="affffffffa"/>
              <w:tabs>
                <w:tab w:val="clear" w:pos="1588"/>
              </w:tabs>
              <w:spacing w:before="0" w:after="0" w:line="240" w:lineRule="auto"/>
              <w:ind w:left="0" w:firstLine="0"/>
              <w:contextualSpacing/>
              <w:jc w:val="left"/>
              <w:rPr>
                <w:rFonts w:hint="cs"/>
                <w:rtl/>
              </w:rPr>
            </w:pPr>
            <w:r>
              <w:rPr>
                <w:rFonts w:hint="cs"/>
                <w:rtl/>
              </w:rPr>
              <w:t xml:space="preserve">חובה לצרף קובץ זה, בהתאם לתבנית </w:t>
            </w:r>
            <w:r>
              <w:rPr>
                <w:rFonts w:hint="cs"/>
              </w:rPr>
              <w:t>EXCEL</w:t>
            </w:r>
            <w:r>
              <w:rPr>
                <w:rFonts w:hint="cs"/>
                <w:rtl/>
              </w:rPr>
              <w:t xml:space="preserve"> המופיעה בהנחיות הנספח.</w:t>
            </w:r>
          </w:p>
        </w:tc>
      </w:tr>
      <w:tr w:rsidR="00776436" w14:paraId="572AC607"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18FCFE37" w14:textId="71D4C25F" w:rsidR="00776436" w:rsidRDefault="00776436" w:rsidP="00776436">
            <w:pPr>
              <w:pStyle w:val="a8"/>
              <w:keepNext w:val="0"/>
              <w:numPr>
                <w:ilvl w:val="0"/>
                <w:numId w:val="0"/>
              </w:numPr>
              <w:spacing w:after="0" w:line="240" w:lineRule="auto"/>
              <w:contextualSpacing/>
              <w:jc w:val="center"/>
              <w:rPr>
                <w:rtl/>
              </w:rPr>
            </w:pPr>
            <w:r>
              <w:rPr>
                <w:rFonts w:hint="cs"/>
                <w:rtl/>
              </w:rPr>
              <w:t>1</w:t>
            </w:r>
          </w:p>
        </w:tc>
        <w:tc>
          <w:tcPr>
            <w:tcW w:w="1409" w:type="dxa"/>
            <w:tcBorders>
              <w:top w:val="single" w:sz="4" w:space="0" w:color="auto"/>
              <w:left w:val="single" w:sz="4" w:space="0" w:color="auto"/>
              <w:bottom w:val="single" w:sz="4" w:space="0" w:color="auto"/>
              <w:right w:val="single" w:sz="4" w:space="0" w:color="auto"/>
            </w:tcBorders>
            <w:vAlign w:val="center"/>
          </w:tcPr>
          <w:p w14:paraId="5B820D9D" w14:textId="054BA7FF" w:rsidR="00776436" w:rsidRPr="00C26D7D" w:rsidRDefault="00776436" w:rsidP="00776436">
            <w:pPr>
              <w:pStyle w:val="a8"/>
              <w:keepNext w:val="0"/>
              <w:numPr>
                <w:ilvl w:val="0"/>
                <w:numId w:val="0"/>
              </w:numPr>
              <w:spacing w:after="0" w:line="240" w:lineRule="auto"/>
              <w:contextualSpacing/>
              <w:jc w:val="left"/>
              <w:rPr>
                <w:rFonts w:ascii="David" w:hAnsi="David"/>
                <w:rtl/>
              </w:rPr>
            </w:pPr>
            <w:r w:rsidRPr="00C26D7D">
              <w:rPr>
                <w:rFonts w:ascii="David" w:hAnsi="David"/>
                <w:rtl/>
              </w:rPr>
              <w:t>"פרק 3 – חוברת ההצעה"</w:t>
            </w:r>
          </w:p>
        </w:tc>
        <w:tc>
          <w:tcPr>
            <w:tcW w:w="2419" w:type="dxa"/>
            <w:tcBorders>
              <w:top w:val="single" w:sz="4" w:space="0" w:color="auto"/>
              <w:left w:val="single" w:sz="4" w:space="0" w:color="auto"/>
              <w:bottom w:val="single" w:sz="4" w:space="0" w:color="auto"/>
              <w:right w:val="single" w:sz="4" w:space="0" w:color="auto"/>
            </w:tcBorders>
            <w:vAlign w:val="center"/>
          </w:tcPr>
          <w:p w14:paraId="27511741" w14:textId="3C6C0039" w:rsidR="00776436" w:rsidRPr="00BB799E" w:rsidRDefault="00776436" w:rsidP="00776436">
            <w:pPr>
              <w:pStyle w:val="a8"/>
              <w:keepNext w:val="0"/>
              <w:numPr>
                <w:ilvl w:val="0"/>
                <w:numId w:val="0"/>
              </w:numPr>
              <w:spacing w:after="0" w:line="240" w:lineRule="auto"/>
              <w:contextualSpacing/>
              <w:jc w:val="left"/>
              <w:rPr>
                <w:rFonts w:ascii="David" w:hAnsi="David"/>
                <w:rtl/>
              </w:rPr>
            </w:pPr>
            <w:r w:rsidRPr="00BB799E">
              <w:rPr>
                <w:rFonts w:ascii="David" w:hAnsi="David"/>
                <w:rtl/>
              </w:rPr>
              <w:t xml:space="preserve">חוברת ההצעה </w:t>
            </w:r>
            <w:r w:rsidRPr="00BB799E">
              <w:rPr>
                <w:rFonts w:ascii="David" w:hAnsi="David"/>
                <w:b w:val="0"/>
                <w:bCs/>
              </w:rPr>
              <w:t>PDF</w:t>
            </w:r>
          </w:p>
        </w:tc>
        <w:tc>
          <w:tcPr>
            <w:tcW w:w="4950" w:type="dxa"/>
            <w:tcBorders>
              <w:top w:val="single" w:sz="4" w:space="0" w:color="auto"/>
              <w:left w:val="single" w:sz="4" w:space="0" w:color="auto"/>
              <w:bottom w:val="single" w:sz="4" w:space="0" w:color="auto"/>
              <w:right w:val="single" w:sz="4" w:space="0" w:color="auto"/>
            </w:tcBorders>
            <w:vAlign w:val="center"/>
          </w:tcPr>
          <w:p w14:paraId="0CB27858" w14:textId="77777777" w:rsidR="00776436" w:rsidRDefault="00776436" w:rsidP="00776436">
            <w:pPr>
              <w:pStyle w:val="affffffffa"/>
              <w:tabs>
                <w:tab w:val="clear" w:pos="1588"/>
              </w:tabs>
              <w:spacing w:before="0" w:after="0" w:line="240" w:lineRule="auto"/>
              <w:ind w:left="0" w:firstLine="0"/>
              <w:contextualSpacing/>
              <w:jc w:val="left"/>
              <w:rPr>
                <w:rtl/>
              </w:rPr>
            </w:pPr>
            <w:r>
              <w:rPr>
                <w:rFonts w:hint="cs"/>
                <w:rtl/>
              </w:rPr>
              <w:t xml:space="preserve">חובה לצרף את פרק 3 "חוברת ההצעה" </w:t>
            </w:r>
          </w:p>
          <w:p w14:paraId="2F1BC394" w14:textId="1BC1CD66" w:rsidR="00776436" w:rsidRPr="003743C3" w:rsidRDefault="00776436" w:rsidP="00776436">
            <w:pPr>
              <w:pStyle w:val="affffffffa"/>
              <w:tabs>
                <w:tab w:val="clear" w:pos="1588"/>
              </w:tabs>
              <w:spacing w:before="0" w:after="0" w:line="240" w:lineRule="auto"/>
              <w:ind w:left="0" w:firstLine="0"/>
              <w:contextualSpacing/>
              <w:jc w:val="left"/>
              <w:rPr>
                <w:rtl/>
              </w:rPr>
            </w:pPr>
            <w:r>
              <w:rPr>
                <w:rFonts w:hint="cs"/>
                <w:rtl/>
              </w:rPr>
              <w:t xml:space="preserve">כקובץ </w:t>
            </w:r>
            <w:r w:rsidRPr="002430DB">
              <w:rPr>
                <w:rFonts w:hint="cs"/>
              </w:rPr>
              <w:t>PDF</w:t>
            </w:r>
            <w:r>
              <w:rPr>
                <w:rFonts w:hint="cs"/>
                <w:rtl/>
              </w:rPr>
              <w:t xml:space="preserve">, </w:t>
            </w:r>
            <w:r>
              <w:rPr>
                <w:rFonts w:hint="cs"/>
                <w:u w:val="single"/>
                <w:rtl/>
              </w:rPr>
              <w:t>ללא נספחים,</w:t>
            </w:r>
            <w:r>
              <w:rPr>
                <w:rFonts w:hint="cs"/>
                <w:rtl/>
              </w:rPr>
              <w:t xml:space="preserve"> </w:t>
            </w:r>
            <w:r>
              <w:rPr>
                <w:rFonts w:hint="cs"/>
                <w:b w:val="0"/>
                <w:bCs/>
                <w:rtl/>
              </w:rPr>
              <w:t>מלא</w:t>
            </w:r>
            <w:r w:rsidRPr="00B92A77">
              <w:rPr>
                <w:rFonts w:hint="cs"/>
                <w:b w:val="0"/>
                <w:bCs/>
                <w:rtl/>
              </w:rPr>
              <w:t xml:space="preserve"> </w:t>
            </w:r>
            <w:r>
              <w:rPr>
                <w:rFonts w:hint="cs"/>
                <w:b w:val="0"/>
                <w:bCs/>
                <w:u w:val="single"/>
                <w:rtl/>
              </w:rPr>
              <w:t>וחתום</w:t>
            </w:r>
            <w:r w:rsidRPr="00142229">
              <w:rPr>
                <w:rFonts w:hint="cs"/>
                <w:rtl/>
              </w:rPr>
              <w:t>.</w:t>
            </w:r>
          </w:p>
        </w:tc>
      </w:tr>
      <w:tr w:rsidR="00776436" w14:paraId="34B07736"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78FC2EE4" w14:textId="328539FF" w:rsidR="00776436" w:rsidRDefault="00776436" w:rsidP="00776436">
            <w:pPr>
              <w:pStyle w:val="a8"/>
              <w:keepNext w:val="0"/>
              <w:numPr>
                <w:ilvl w:val="0"/>
                <w:numId w:val="0"/>
              </w:numPr>
              <w:spacing w:after="0" w:line="240" w:lineRule="auto"/>
              <w:contextualSpacing/>
              <w:jc w:val="center"/>
              <w:rPr>
                <w:rtl/>
              </w:rPr>
            </w:pPr>
            <w:r>
              <w:rPr>
                <w:rFonts w:hint="cs"/>
                <w:rtl/>
              </w:rPr>
              <w:t>2</w:t>
            </w:r>
          </w:p>
        </w:tc>
        <w:tc>
          <w:tcPr>
            <w:tcW w:w="1409" w:type="dxa"/>
            <w:tcBorders>
              <w:top w:val="single" w:sz="4" w:space="0" w:color="auto"/>
              <w:left w:val="single" w:sz="4" w:space="0" w:color="auto"/>
              <w:bottom w:val="single" w:sz="4" w:space="0" w:color="auto"/>
              <w:right w:val="single" w:sz="4" w:space="0" w:color="auto"/>
            </w:tcBorders>
            <w:vAlign w:val="center"/>
          </w:tcPr>
          <w:p w14:paraId="1EFBDC67" w14:textId="346A309A" w:rsidR="00776436" w:rsidRPr="00C26D7D" w:rsidRDefault="00776436" w:rsidP="00776436">
            <w:pPr>
              <w:pStyle w:val="a8"/>
              <w:keepNext w:val="0"/>
              <w:numPr>
                <w:ilvl w:val="0"/>
                <w:numId w:val="0"/>
              </w:numPr>
              <w:spacing w:after="0" w:line="240" w:lineRule="auto"/>
              <w:contextualSpacing/>
              <w:jc w:val="left"/>
              <w:rPr>
                <w:rFonts w:ascii="David" w:hAnsi="David"/>
                <w:rtl/>
              </w:rPr>
            </w:pPr>
            <w:r w:rsidRPr="00C26D7D">
              <w:rPr>
                <w:rFonts w:ascii="David" w:hAnsi="David"/>
                <w:rtl/>
              </w:rPr>
              <w:t>"פרק 3 – חוברת ההצעה"</w:t>
            </w:r>
          </w:p>
        </w:tc>
        <w:tc>
          <w:tcPr>
            <w:tcW w:w="2419" w:type="dxa"/>
            <w:tcBorders>
              <w:top w:val="single" w:sz="4" w:space="0" w:color="auto"/>
              <w:left w:val="single" w:sz="4" w:space="0" w:color="auto"/>
              <w:bottom w:val="single" w:sz="4" w:space="0" w:color="auto"/>
              <w:right w:val="single" w:sz="4" w:space="0" w:color="auto"/>
            </w:tcBorders>
            <w:vAlign w:val="center"/>
          </w:tcPr>
          <w:p w14:paraId="3F431770" w14:textId="431BE653" w:rsidR="00776436" w:rsidRPr="00C26D7D" w:rsidRDefault="00776436" w:rsidP="00776436">
            <w:pPr>
              <w:pStyle w:val="a8"/>
              <w:keepNext w:val="0"/>
              <w:numPr>
                <w:ilvl w:val="0"/>
                <w:numId w:val="0"/>
              </w:numPr>
              <w:spacing w:after="0" w:line="240" w:lineRule="auto"/>
              <w:contextualSpacing/>
              <w:jc w:val="left"/>
              <w:rPr>
                <w:rFonts w:ascii="David" w:hAnsi="David"/>
                <w:rtl/>
              </w:rPr>
            </w:pPr>
            <w:r w:rsidRPr="00C26D7D">
              <w:rPr>
                <w:rFonts w:ascii="David" w:hAnsi="David"/>
                <w:rtl/>
              </w:rPr>
              <w:t xml:space="preserve">חוברת ההצעה </w:t>
            </w:r>
            <w:r w:rsidRPr="00BB799E">
              <w:rPr>
                <w:rFonts w:ascii="David" w:hAnsi="David"/>
                <w:b w:val="0"/>
                <w:bCs/>
              </w:rPr>
              <w:t>WORD</w:t>
            </w:r>
          </w:p>
        </w:tc>
        <w:tc>
          <w:tcPr>
            <w:tcW w:w="4950" w:type="dxa"/>
            <w:tcBorders>
              <w:top w:val="single" w:sz="4" w:space="0" w:color="auto"/>
              <w:left w:val="single" w:sz="4" w:space="0" w:color="auto"/>
              <w:bottom w:val="single" w:sz="4" w:space="0" w:color="auto"/>
              <w:right w:val="single" w:sz="4" w:space="0" w:color="auto"/>
            </w:tcBorders>
            <w:vAlign w:val="center"/>
          </w:tcPr>
          <w:p w14:paraId="14117FAC" w14:textId="77777777" w:rsidR="00776436" w:rsidRDefault="00776436" w:rsidP="00776436">
            <w:pPr>
              <w:pStyle w:val="affffffffa"/>
              <w:tabs>
                <w:tab w:val="clear" w:pos="1588"/>
              </w:tabs>
              <w:spacing w:before="0" w:after="0" w:line="240" w:lineRule="auto"/>
              <w:ind w:left="0" w:firstLine="0"/>
              <w:contextualSpacing/>
              <w:rPr>
                <w:rtl/>
              </w:rPr>
            </w:pPr>
            <w:r>
              <w:rPr>
                <w:rFonts w:hint="cs"/>
                <w:rtl/>
              </w:rPr>
              <w:t>חובה לצרף את פרק 3 "חוברת ההצעה",</w:t>
            </w:r>
          </w:p>
          <w:p w14:paraId="0BE6EA20" w14:textId="4B1B3746" w:rsidR="00776436" w:rsidRPr="00C26D7D" w:rsidRDefault="00776436" w:rsidP="00776436">
            <w:pPr>
              <w:pStyle w:val="affffffffa"/>
              <w:tabs>
                <w:tab w:val="clear" w:pos="1588"/>
              </w:tabs>
              <w:spacing w:before="0" w:after="0" w:line="240" w:lineRule="auto"/>
              <w:ind w:left="0" w:firstLine="0"/>
              <w:contextualSpacing/>
              <w:rPr>
                <w:rtl/>
              </w:rPr>
            </w:pPr>
            <w:r>
              <w:rPr>
                <w:rFonts w:hint="cs"/>
                <w:rtl/>
              </w:rPr>
              <w:t xml:space="preserve">כקובץ </w:t>
            </w:r>
            <w:r w:rsidRPr="002430DB">
              <w:t>WORD</w:t>
            </w:r>
            <w:r>
              <w:rPr>
                <w:rFonts w:hint="cs"/>
                <w:rtl/>
              </w:rPr>
              <w:t xml:space="preserve">, </w:t>
            </w:r>
            <w:r>
              <w:rPr>
                <w:rFonts w:hint="cs"/>
                <w:u w:val="single"/>
                <w:rtl/>
              </w:rPr>
              <w:t>ללא נספחים,</w:t>
            </w:r>
            <w:r>
              <w:rPr>
                <w:rFonts w:hint="cs"/>
                <w:rtl/>
              </w:rPr>
              <w:t xml:space="preserve"> מלא</w:t>
            </w:r>
            <w:r w:rsidRPr="009B6C61">
              <w:rPr>
                <w:rFonts w:hint="cs"/>
                <w:rtl/>
              </w:rPr>
              <w:t xml:space="preserve"> כנדרש.</w:t>
            </w:r>
          </w:p>
        </w:tc>
      </w:tr>
      <w:tr w:rsidR="00776436" w14:paraId="5DB2FE29"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7AA274FA" w14:textId="442D6FD2" w:rsidR="00776436" w:rsidRDefault="00776436" w:rsidP="00776436">
            <w:pPr>
              <w:pStyle w:val="a8"/>
              <w:keepNext w:val="0"/>
              <w:numPr>
                <w:ilvl w:val="0"/>
                <w:numId w:val="0"/>
              </w:numPr>
              <w:spacing w:after="0" w:line="240" w:lineRule="auto"/>
              <w:contextualSpacing/>
              <w:jc w:val="center"/>
              <w:rPr>
                <w:rtl/>
              </w:rPr>
            </w:pPr>
            <w:r>
              <w:rPr>
                <w:rFonts w:hint="cs"/>
                <w:rtl/>
              </w:rPr>
              <w:t>3</w:t>
            </w:r>
          </w:p>
        </w:tc>
        <w:tc>
          <w:tcPr>
            <w:tcW w:w="1409" w:type="dxa"/>
            <w:tcBorders>
              <w:top w:val="single" w:sz="4" w:space="0" w:color="auto"/>
              <w:left w:val="single" w:sz="4" w:space="0" w:color="auto"/>
              <w:bottom w:val="single" w:sz="4" w:space="0" w:color="auto"/>
              <w:right w:val="single" w:sz="4" w:space="0" w:color="auto"/>
            </w:tcBorders>
            <w:vAlign w:val="center"/>
          </w:tcPr>
          <w:p w14:paraId="70DA252F" w14:textId="553BD8BF"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ascii="David" w:hAnsi="David" w:hint="cs"/>
                <w:rtl/>
              </w:rPr>
              <w:t>נספח 1</w:t>
            </w:r>
          </w:p>
        </w:tc>
        <w:tc>
          <w:tcPr>
            <w:tcW w:w="2419" w:type="dxa"/>
            <w:tcBorders>
              <w:top w:val="single" w:sz="4" w:space="0" w:color="auto"/>
              <w:left w:val="single" w:sz="4" w:space="0" w:color="auto"/>
              <w:bottom w:val="single" w:sz="4" w:space="0" w:color="auto"/>
              <w:right w:val="single" w:sz="4" w:space="0" w:color="auto"/>
            </w:tcBorders>
            <w:vAlign w:val="center"/>
          </w:tcPr>
          <w:p w14:paraId="7BD182B8" w14:textId="7F589AE7"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ascii="David" w:hAnsi="David" w:hint="cs"/>
                <w:rtl/>
              </w:rPr>
              <w:t xml:space="preserve">נספח 1 - </w:t>
            </w:r>
            <w:r w:rsidRPr="002430DB">
              <w:rPr>
                <w:rFonts w:ascii="David" w:hAnsi="David"/>
                <w:rtl/>
              </w:rPr>
              <w:t>אישור עמידה בחוק עסקאות גופים ציבוריים</w:t>
            </w:r>
          </w:p>
        </w:tc>
        <w:tc>
          <w:tcPr>
            <w:tcW w:w="4950" w:type="dxa"/>
            <w:tcBorders>
              <w:top w:val="single" w:sz="4" w:space="0" w:color="auto"/>
              <w:left w:val="single" w:sz="4" w:space="0" w:color="auto"/>
              <w:bottom w:val="single" w:sz="4" w:space="0" w:color="auto"/>
              <w:right w:val="single" w:sz="4" w:space="0" w:color="auto"/>
            </w:tcBorders>
            <w:vAlign w:val="center"/>
          </w:tcPr>
          <w:p w14:paraId="2F90B66B" w14:textId="1252C946" w:rsidR="00776436" w:rsidRPr="00C26D7D" w:rsidRDefault="00776436" w:rsidP="00776436">
            <w:pPr>
              <w:pStyle w:val="affffffffa"/>
              <w:tabs>
                <w:tab w:val="clear" w:pos="1588"/>
              </w:tabs>
              <w:spacing w:before="0" w:after="0" w:line="240" w:lineRule="auto"/>
              <w:ind w:left="0" w:firstLine="0"/>
              <w:contextualSpacing/>
              <w:jc w:val="left"/>
              <w:rPr>
                <w:rtl/>
              </w:rPr>
            </w:pPr>
            <w:r>
              <w:rPr>
                <w:rFonts w:hint="cs"/>
                <w:rtl/>
              </w:rPr>
              <w:t xml:space="preserve">חובה לצרף את האישור בפורמט </w:t>
            </w:r>
            <w:r w:rsidRPr="002430DB">
              <w:rPr>
                <w:rFonts w:hint="cs"/>
                <w:b w:val="0"/>
                <w:bCs/>
              </w:rPr>
              <w:t>PDF</w:t>
            </w:r>
            <w:r>
              <w:rPr>
                <w:rFonts w:hint="cs"/>
                <w:rtl/>
              </w:rPr>
              <w:t>.</w:t>
            </w:r>
          </w:p>
        </w:tc>
      </w:tr>
      <w:tr w:rsidR="00776436" w14:paraId="24BE226C"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3D32DE77" w14:textId="6FD550A8" w:rsidR="00776436" w:rsidRDefault="00776436" w:rsidP="00776436">
            <w:pPr>
              <w:pStyle w:val="a8"/>
              <w:keepNext w:val="0"/>
              <w:numPr>
                <w:ilvl w:val="0"/>
                <w:numId w:val="0"/>
              </w:numPr>
              <w:spacing w:after="0" w:line="240" w:lineRule="auto"/>
              <w:contextualSpacing/>
              <w:jc w:val="center"/>
              <w:rPr>
                <w:rtl/>
              </w:rPr>
            </w:pPr>
            <w:r>
              <w:rPr>
                <w:rFonts w:hint="cs"/>
                <w:rtl/>
              </w:rPr>
              <w:t>4</w:t>
            </w:r>
          </w:p>
        </w:tc>
        <w:tc>
          <w:tcPr>
            <w:tcW w:w="1409" w:type="dxa"/>
            <w:tcBorders>
              <w:top w:val="single" w:sz="4" w:space="0" w:color="auto"/>
              <w:left w:val="single" w:sz="4" w:space="0" w:color="auto"/>
              <w:bottom w:val="single" w:sz="4" w:space="0" w:color="auto"/>
              <w:right w:val="single" w:sz="4" w:space="0" w:color="auto"/>
            </w:tcBorders>
            <w:vAlign w:val="center"/>
          </w:tcPr>
          <w:p w14:paraId="36CD5C30" w14:textId="75C07F41"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ascii="David" w:hAnsi="David" w:hint="cs"/>
                <w:rtl/>
              </w:rPr>
              <w:t>נספח 2</w:t>
            </w:r>
          </w:p>
        </w:tc>
        <w:tc>
          <w:tcPr>
            <w:tcW w:w="2419" w:type="dxa"/>
            <w:tcBorders>
              <w:top w:val="single" w:sz="4" w:space="0" w:color="auto"/>
              <w:left w:val="single" w:sz="4" w:space="0" w:color="auto"/>
              <w:bottom w:val="single" w:sz="4" w:space="0" w:color="auto"/>
              <w:right w:val="single" w:sz="4" w:space="0" w:color="auto"/>
            </w:tcBorders>
            <w:vAlign w:val="center"/>
          </w:tcPr>
          <w:p w14:paraId="7F56697C" w14:textId="2F5BC3D3"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ascii="David" w:hAnsi="David" w:hint="cs"/>
                <w:rtl/>
              </w:rPr>
              <w:t xml:space="preserve">נספח 2 - </w:t>
            </w:r>
            <w:r w:rsidRPr="00ED5DE5">
              <w:rPr>
                <w:rFonts w:ascii="David" w:hAnsi="David" w:hint="eastAsia"/>
                <w:b w:val="0"/>
                <w:rtl/>
              </w:rPr>
              <w:t>העתק</w:t>
            </w:r>
            <w:r w:rsidRPr="00ED5DE5">
              <w:rPr>
                <w:rFonts w:ascii="David" w:hAnsi="David"/>
                <w:b w:val="0"/>
                <w:rtl/>
              </w:rPr>
              <w:t xml:space="preserve"> </w:t>
            </w:r>
            <w:r w:rsidRPr="00ED5DE5">
              <w:rPr>
                <w:rFonts w:ascii="David" w:hAnsi="David" w:hint="eastAsia"/>
                <w:b w:val="0"/>
                <w:rtl/>
              </w:rPr>
              <w:t>רישיון</w:t>
            </w:r>
            <w:r w:rsidRPr="00ED5DE5">
              <w:rPr>
                <w:rFonts w:ascii="David" w:hAnsi="David"/>
                <w:b w:val="0"/>
                <w:rtl/>
              </w:rPr>
              <w:t xml:space="preserve"> </w:t>
            </w:r>
            <w:r w:rsidRPr="00ED5DE5">
              <w:rPr>
                <w:rFonts w:ascii="David" w:hAnsi="David" w:hint="eastAsia"/>
                <w:b w:val="0"/>
                <w:rtl/>
              </w:rPr>
              <w:t>עסק</w:t>
            </w:r>
          </w:p>
        </w:tc>
        <w:tc>
          <w:tcPr>
            <w:tcW w:w="4950" w:type="dxa"/>
            <w:tcBorders>
              <w:top w:val="single" w:sz="4" w:space="0" w:color="auto"/>
              <w:left w:val="single" w:sz="4" w:space="0" w:color="auto"/>
              <w:bottom w:val="single" w:sz="4" w:space="0" w:color="auto"/>
              <w:right w:val="single" w:sz="4" w:space="0" w:color="auto"/>
            </w:tcBorders>
            <w:vAlign w:val="center"/>
          </w:tcPr>
          <w:p w14:paraId="452482E3" w14:textId="3CD621B6" w:rsidR="00776436" w:rsidRPr="00ED5DE5" w:rsidRDefault="00776436" w:rsidP="00776436">
            <w:pPr>
              <w:pStyle w:val="affffffffa"/>
              <w:tabs>
                <w:tab w:val="clear" w:pos="1588"/>
              </w:tabs>
              <w:spacing w:before="0" w:after="0" w:line="240" w:lineRule="auto"/>
              <w:ind w:left="0" w:firstLine="0"/>
              <w:contextualSpacing/>
              <w:jc w:val="left"/>
              <w:rPr>
                <w:rtl/>
              </w:rPr>
            </w:pPr>
            <w:r w:rsidRPr="00ED5DE5">
              <w:rPr>
                <w:rFonts w:hint="cs"/>
                <w:rtl/>
              </w:rPr>
              <w:t xml:space="preserve">חובה </w:t>
            </w:r>
            <w:r>
              <w:rPr>
                <w:rFonts w:hint="cs"/>
                <w:rtl/>
              </w:rPr>
              <w:t>לצרף</w:t>
            </w:r>
            <w:r w:rsidRPr="00ED5DE5">
              <w:rPr>
                <w:rFonts w:hint="cs"/>
                <w:rtl/>
              </w:rPr>
              <w:t xml:space="preserve"> </w:t>
            </w:r>
            <w:r>
              <w:rPr>
                <w:rFonts w:hint="cs"/>
                <w:rtl/>
              </w:rPr>
              <w:t>קובץ</w:t>
            </w:r>
            <w:r w:rsidRPr="00ED5DE5">
              <w:rPr>
                <w:rFonts w:hint="cs"/>
              </w:rPr>
              <w:t xml:space="preserve">PDF </w:t>
            </w:r>
            <w:r w:rsidRPr="00ED5DE5">
              <w:rPr>
                <w:rFonts w:hint="cs"/>
                <w:rtl/>
              </w:rPr>
              <w:t xml:space="preserve"> ובו </w:t>
            </w:r>
            <w:r w:rsidRPr="00942075">
              <w:rPr>
                <w:rFonts w:hint="cs"/>
                <w:u w:val="single"/>
                <w:rtl/>
              </w:rPr>
              <w:t>אישורי כלל המגנזות</w:t>
            </w:r>
            <w:r w:rsidRPr="00ED5DE5">
              <w:rPr>
                <w:rFonts w:hint="cs"/>
                <w:rtl/>
              </w:rPr>
              <w:t xml:space="preserve"> אשר המציע מפעיל לצורך השירותים.</w:t>
            </w:r>
          </w:p>
        </w:tc>
      </w:tr>
      <w:tr w:rsidR="00776436" w14:paraId="1ADF1B32" w14:textId="77777777" w:rsidTr="00B92A77">
        <w:tc>
          <w:tcPr>
            <w:tcW w:w="995" w:type="dxa"/>
            <w:tcBorders>
              <w:top w:val="single" w:sz="4" w:space="0" w:color="auto"/>
              <w:left w:val="single" w:sz="4" w:space="0" w:color="auto"/>
              <w:bottom w:val="single" w:sz="4" w:space="0" w:color="auto"/>
              <w:right w:val="single" w:sz="4" w:space="0" w:color="auto"/>
            </w:tcBorders>
            <w:vAlign w:val="center"/>
          </w:tcPr>
          <w:p w14:paraId="3E6A57B4" w14:textId="4A37C941" w:rsidR="00776436" w:rsidRDefault="00776436" w:rsidP="00776436">
            <w:pPr>
              <w:pStyle w:val="a8"/>
              <w:keepNext w:val="0"/>
              <w:numPr>
                <w:ilvl w:val="0"/>
                <w:numId w:val="0"/>
              </w:numPr>
              <w:spacing w:after="0" w:line="240" w:lineRule="auto"/>
              <w:contextualSpacing/>
              <w:jc w:val="center"/>
              <w:rPr>
                <w:rtl/>
              </w:rPr>
            </w:pPr>
            <w:r>
              <w:rPr>
                <w:rFonts w:hint="cs"/>
                <w:rtl/>
              </w:rPr>
              <w:t>5</w:t>
            </w:r>
          </w:p>
        </w:tc>
        <w:tc>
          <w:tcPr>
            <w:tcW w:w="1409" w:type="dxa"/>
            <w:tcBorders>
              <w:top w:val="single" w:sz="4" w:space="0" w:color="auto"/>
              <w:left w:val="single" w:sz="4" w:space="0" w:color="auto"/>
              <w:bottom w:val="single" w:sz="4" w:space="0" w:color="auto"/>
              <w:right w:val="single" w:sz="4" w:space="0" w:color="auto"/>
            </w:tcBorders>
            <w:vAlign w:val="center"/>
          </w:tcPr>
          <w:p w14:paraId="2D3B488D" w14:textId="40841614" w:rsidR="00776436" w:rsidRPr="00C26D7D" w:rsidRDefault="00776436" w:rsidP="00776436">
            <w:pPr>
              <w:pStyle w:val="a8"/>
              <w:keepNext w:val="0"/>
              <w:numPr>
                <w:ilvl w:val="0"/>
                <w:numId w:val="0"/>
              </w:numPr>
              <w:spacing w:after="0" w:line="240" w:lineRule="auto"/>
              <w:contextualSpacing/>
              <w:jc w:val="left"/>
              <w:rPr>
                <w:rFonts w:ascii="David" w:hAnsi="David"/>
                <w:rtl/>
              </w:rPr>
            </w:pPr>
            <w:r>
              <w:rPr>
                <w:rFonts w:ascii="David" w:hAnsi="David" w:hint="cs"/>
                <w:rtl/>
              </w:rPr>
              <w:t>נספח 3</w:t>
            </w:r>
          </w:p>
        </w:tc>
        <w:tc>
          <w:tcPr>
            <w:tcW w:w="2419" w:type="dxa"/>
            <w:tcBorders>
              <w:top w:val="single" w:sz="4" w:space="0" w:color="auto"/>
              <w:left w:val="single" w:sz="4" w:space="0" w:color="auto"/>
              <w:bottom w:val="single" w:sz="4" w:space="0" w:color="auto"/>
              <w:right w:val="single" w:sz="4" w:space="0" w:color="auto"/>
            </w:tcBorders>
            <w:vAlign w:val="center"/>
          </w:tcPr>
          <w:p w14:paraId="565B0F5B" w14:textId="18BA0334" w:rsidR="00776436" w:rsidRPr="0087387B" w:rsidRDefault="00776436" w:rsidP="00776436">
            <w:pPr>
              <w:pStyle w:val="a8"/>
              <w:keepNext w:val="0"/>
              <w:numPr>
                <w:ilvl w:val="0"/>
                <w:numId w:val="0"/>
              </w:numPr>
              <w:spacing w:after="0" w:line="240" w:lineRule="auto"/>
              <w:contextualSpacing/>
              <w:jc w:val="left"/>
              <w:rPr>
                <w:rFonts w:ascii="David" w:hAnsi="David"/>
                <w:rtl/>
              </w:rPr>
            </w:pPr>
            <w:r w:rsidRPr="0087387B">
              <w:rPr>
                <w:rFonts w:ascii="David" w:hAnsi="David" w:hint="cs"/>
                <w:rtl/>
              </w:rPr>
              <w:t xml:space="preserve">נספח 3 </w:t>
            </w:r>
            <w:r>
              <w:rPr>
                <w:rFonts w:ascii="David" w:hAnsi="David" w:hint="cs"/>
                <w:rtl/>
              </w:rPr>
              <w:t>-</w:t>
            </w:r>
            <w:r w:rsidRPr="0087387B">
              <w:rPr>
                <w:rFonts w:ascii="David" w:hAnsi="David" w:hint="cs"/>
                <w:rtl/>
              </w:rPr>
              <w:t xml:space="preserve"> אישור רו"ח</w:t>
            </w:r>
          </w:p>
        </w:tc>
        <w:tc>
          <w:tcPr>
            <w:tcW w:w="4950" w:type="dxa"/>
            <w:tcBorders>
              <w:top w:val="single" w:sz="4" w:space="0" w:color="auto"/>
              <w:left w:val="single" w:sz="4" w:space="0" w:color="auto"/>
              <w:bottom w:val="single" w:sz="4" w:space="0" w:color="auto"/>
              <w:right w:val="single" w:sz="4" w:space="0" w:color="auto"/>
            </w:tcBorders>
            <w:vAlign w:val="center"/>
          </w:tcPr>
          <w:p w14:paraId="7E68F07E" w14:textId="78744E0F" w:rsidR="00776436" w:rsidRPr="00B72C24" w:rsidRDefault="00776436" w:rsidP="00776436">
            <w:pPr>
              <w:pStyle w:val="affffffffa"/>
              <w:tabs>
                <w:tab w:val="clear" w:pos="1588"/>
              </w:tabs>
              <w:spacing w:before="0" w:after="0" w:line="240" w:lineRule="auto"/>
              <w:ind w:left="0" w:firstLine="0"/>
              <w:contextualSpacing/>
              <w:jc w:val="left"/>
              <w:rPr>
                <w:rtl/>
              </w:rPr>
            </w:pPr>
            <w:r>
              <w:rPr>
                <w:rFonts w:hint="cs"/>
                <w:rtl/>
              </w:rPr>
              <w:t xml:space="preserve">חובה לצרף קובץ </w:t>
            </w:r>
            <w:r>
              <w:rPr>
                <w:rFonts w:hint="cs"/>
              </w:rPr>
              <w:t>PDF</w:t>
            </w:r>
            <w:r>
              <w:rPr>
                <w:rFonts w:hint="cs"/>
                <w:rtl/>
              </w:rPr>
              <w:t xml:space="preserve"> </w:t>
            </w:r>
            <w:r w:rsidRPr="00B72C24">
              <w:rPr>
                <w:rFonts w:hint="cs"/>
                <w:rtl/>
              </w:rPr>
              <w:t>מלא וחתום</w:t>
            </w:r>
            <w:r>
              <w:rPr>
                <w:rFonts w:hint="cs"/>
                <w:rtl/>
              </w:rPr>
              <w:t xml:space="preserve"> כנדרש.</w:t>
            </w:r>
          </w:p>
        </w:tc>
      </w:tr>
      <w:tr w:rsidR="00776436" w14:paraId="32D36C55" w14:textId="77777777" w:rsidTr="0093074D">
        <w:tc>
          <w:tcPr>
            <w:tcW w:w="995" w:type="dxa"/>
            <w:tcBorders>
              <w:top w:val="single" w:sz="4" w:space="0" w:color="auto"/>
              <w:left w:val="single" w:sz="4" w:space="0" w:color="auto"/>
              <w:bottom w:val="single" w:sz="4" w:space="0" w:color="auto"/>
              <w:right w:val="single" w:sz="4" w:space="0" w:color="auto"/>
            </w:tcBorders>
            <w:vAlign w:val="center"/>
          </w:tcPr>
          <w:p w14:paraId="509B27F5" w14:textId="3D7BA541" w:rsidR="00776436" w:rsidRDefault="00776436" w:rsidP="00776436">
            <w:pPr>
              <w:pStyle w:val="a8"/>
              <w:keepNext w:val="0"/>
              <w:numPr>
                <w:ilvl w:val="0"/>
                <w:numId w:val="0"/>
              </w:numPr>
              <w:spacing w:line="240" w:lineRule="auto"/>
              <w:contextualSpacing/>
              <w:jc w:val="center"/>
              <w:rPr>
                <w:rtl/>
              </w:rPr>
            </w:pPr>
            <w:r>
              <w:rPr>
                <w:rFonts w:hint="cs"/>
                <w:rtl/>
              </w:rPr>
              <w:lastRenderedPageBreak/>
              <w:t>6</w:t>
            </w:r>
          </w:p>
        </w:tc>
        <w:tc>
          <w:tcPr>
            <w:tcW w:w="1409" w:type="dxa"/>
            <w:tcBorders>
              <w:top w:val="single" w:sz="4" w:space="0" w:color="auto"/>
              <w:left w:val="single" w:sz="4" w:space="0" w:color="auto"/>
              <w:bottom w:val="single" w:sz="4" w:space="0" w:color="auto"/>
              <w:right w:val="single" w:sz="4" w:space="0" w:color="auto"/>
            </w:tcBorders>
            <w:vAlign w:val="center"/>
          </w:tcPr>
          <w:p w14:paraId="7C2305BB" w14:textId="2928A42C" w:rsidR="00776436" w:rsidRDefault="00776436" w:rsidP="00776436">
            <w:pPr>
              <w:pStyle w:val="a8"/>
              <w:keepNext w:val="0"/>
              <w:numPr>
                <w:ilvl w:val="0"/>
                <w:numId w:val="0"/>
              </w:numPr>
              <w:spacing w:after="0" w:line="240" w:lineRule="auto"/>
              <w:contextualSpacing/>
              <w:jc w:val="left"/>
              <w:rPr>
                <w:rtl/>
              </w:rPr>
            </w:pPr>
            <w:r>
              <w:rPr>
                <w:rFonts w:hint="cs"/>
                <w:rtl/>
              </w:rPr>
              <w:t>נספח 4</w:t>
            </w:r>
          </w:p>
        </w:tc>
        <w:tc>
          <w:tcPr>
            <w:tcW w:w="2419" w:type="dxa"/>
            <w:tcBorders>
              <w:top w:val="single" w:sz="4" w:space="0" w:color="auto"/>
              <w:left w:val="single" w:sz="4" w:space="0" w:color="auto"/>
              <w:bottom w:val="single" w:sz="4" w:space="0" w:color="auto"/>
              <w:right w:val="single" w:sz="4" w:space="0" w:color="auto"/>
            </w:tcBorders>
            <w:vAlign w:val="center"/>
          </w:tcPr>
          <w:p w14:paraId="669FDC74" w14:textId="087261E6" w:rsidR="00776436" w:rsidRDefault="00776436" w:rsidP="00776436">
            <w:pPr>
              <w:pStyle w:val="a8"/>
              <w:keepNext w:val="0"/>
              <w:numPr>
                <w:ilvl w:val="0"/>
                <w:numId w:val="0"/>
              </w:numPr>
              <w:spacing w:after="0" w:line="240" w:lineRule="auto"/>
              <w:contextualSpacing/>
              <w:jc w:val="left"/>
              <w:rPr>
                <w:rtl/>
              </w:rPr>
            </w:pPr>
            <w:r>
              <w:rPr>
                <w:rFonts w:hint="cs"/>
                <w:rtl/>
              </w:rPr>
              <w:t>נספח 4 - ניסיון המציע עבור מקבץ 1 סלים קטנים</w:t>
            </w:r>
          </w:p>
        </w:tc>
        <w:tc>
          <w:tcPr>
            <w:tcW w:w="4950" w:type="dxa"/>
            <w:tcBorders>
              <w:top w:val="single" w:sz="4" w:space="0" w:color="auto"/>
              <w:left w:val="single" w:sz="4" w:space="0" w:color="auto"/>
              <w:bottom w:val="single" w:sz="4" w:space="0" w:color="auto"/>
              <w:right w:val="single" w:sz="4" w:space="0" w:color="auto"/>
            </w:tcBorders>
            <w:vAlign w:val="center"/>
          </w:tcPr>
          <w:p w14:paraId="1DD9425B" w14:textId="6A0EF560" w:rsidR="00776436" w:rsidRDefault="00776436" w:rsidP="00776436">
            <w:pPr>
              <w:pStyle w:val="affffffffa"/>
              <w:tabs>
                <w:tab w:val="clear" w:pos="1588"/>
              </w:tabs>
              <w:spacing w:before="0" w:after="0" w:line="240" w:lineRule="auto"/>
              <w:ind w:left="0" w:firstLine="0"/>
              <w:contextualSpacing/>
              <w:jc w:val="left"/>
              <w:rPr>
                <w:rtl/>
              </w:rPr>
            </w:pPr>
            <w:r>
              <w:rPr>
                <w:rFonts w:hint="cs"/>
                <w:rtl/>
              </w:rPr>
              <w:t xml:space="preserve">על המציע לצרף קובץ בשדה זה, אך ורק אם הוא מגיש הצעה למקבץ ספציפי זה. הקובץ יוגש לפי תבנית </w:t>
            </w:r>
            <w:r>
              <w:rPr>
                <w:rFonts w:hint="cs"/>
              </w:rPr>
              <w:t>EXCEL</w:t>
            </w:r>
            <w:r>
              <w:rPr>
                <w:rFonts w:hint="cs"/>
                <w:rtl/>
              </w:rPr>
              <w:t xml:space="preserve"> המופיעה בהנחיות הנספח.</w:t>
            </w:r>
          </w:p>
        </w:tc>
      </w:tr>
      <w:tr w:rsidR="00776436" w14:paraId="6CF84B71" w14:textId="77777777" w:rsidTr="006F4333">
        <w:tc>
          <w:tcPr>
            <w:tcW w:w="995" w:type="dxa"/>
            <w:tcBorders>
              <w:top w:val="single" w:sz="4" w:space="0" w:color="auto"/>
              <w:left w:val="single" w:sz="4" w:space="0" w:color="auto"/>
              <w:bottom w:val="single" w:sz="4" w:space="0" w:color="auto"/>
              <w:right w:val="single" w:sz="4" w:space="0" w:color="auto"/>
            </w:tcBorders>
            <w:vAlign w:val="center"/>
          </w:tcPr>
          <w:p w14:paraId="44C98F0C" w14:textId="6BE9B987" w:rsidR="00776436" w:rsidRDefault="00776436" w:rsidP="00776436">
            <w:pPr>
              <w:pStyle w:val="a8"/>
              <w:keepNext w:val="0"/>
              <w:numPr>
                <w:ilvl w:val="0"/>
                <w:numId w:val="0"/>
              </w:numPr>
              <w:spacing w:line="240" w:lineRule="auto"/>
              <w:contextualSpacing/>
              <w:jc w:val="center"/>
              <w:rPr>
                <w:rtl/>
              </w:rPr>
            </w:pPr>
            <w:r>
              <w:rPr>
                <w:rFonts w:hint="cs"/>
                <w:rtl/>
              </w:rPr>
              <w:t>7</w:t>
            </w:r>
          </w:p>
        </w:tc>
        <w:tc>
          <w:tcPr>
            <w:tcW w:w="1409" w:type="dxa"/>
            <w:tcBorders>
              <w:top w:val="single" w:sz="4" w:space="0" w:color="auto"/>
              <w:left w:val="single" w:sz="4" w:space="0" w:color="auto"/>
              <w:bottom w:val="single" w:sz="4" w:space="0" w:color="auto"/>
              <w:right w:val="single" w:sz="4" w:space="0" w:color="auto"/>
            </w:tcBorders>
            <w:vAlign w:val="center"/>
          </w:tcPr>
          <w:p w14:paraId="73EFD975" w14:textId="5B6E6E50" w:rsidR="00776436" w:rsidRDefault="00776436" w:rsidP="00776436">
            <w:pPr>
              <w:pStyle w:val="a8"/>
              <w:keepNext w:val="0"/>
              <w:numPr>
                <w:ilvl w:val="0"/>
                <w:numId w:val="0"/>
              </w:numPr>
              <w:spacing w:after="0" w:line="240" w:lineRule="auto"/>
              <w:contextualSpacing/>
              <w:rPr>
                <w:rtl/>
              </w:rPr>
            </w:pPr>
            <w:r>
              <w:rPr>
                <w:rFonts w:hint="cs"/>
                <w:rtl/>
              </w:rPr>
              <w:t>נספח 4</w:t>
            </w:r>
          </w:p>
        </w:tc>
        <w:tc>
          <w:tcPr>
            <w:tcW w:w="2419" w:type="dxa"/>
            <w:tcBorders>
              <w:top w:val="single" w:sz="4" w:space="0" w:color="auto"/>
              <w:left w:val="single" w:sz="4" w:space="0" w:color="auto"/>
              <w:bottom w:val="single" w:sz="4" w:space="0" w:color="auto"/>
              <w:right w:val="single" w:sz="4" w:space="0" w:color="auto"/>
            </w:tcBorders>
            <w:vAlign w:val="center"/>
          </w:tcPr>
          <w:p w14:paraId="537662E0" w14:textId="0CFC991A" w:rsidR="00776436" w:rsidRDefault="00776436" w:rsidP="00776436">
            <w:pPr>
              <w:pStyle w:val="a8"/>
              <w:keepNext w:val="0"/>
              <w:numPr>
                <w:ilvl w:val="0"/>
                <w:numId w:val="0"/>
              </w:numPr>
              <w:spacing w:after="0" w:line="240" w:lineRule="auto"/>
              <w:contextualSpacing/>
              <w:jc w:val="left"/>
              <w:rPr>
                <w:rtl/>
              </w:rPr>
            </w:pPr>
            <w:r>
              <w:rPr>
                <w:rFonts w:hint="cs"/>
                <w:rtl/>
              </w:rPr>
              <w:t>נספח 4 - ניסיון המציע עבור מקבץ 2 סלים בינוניים</w:t>
            </w:r>
          </w:p>
        </w:tc>
        <w:tc>
          <w:tcPr>
            <w:tcW w:w="4950" w:type="dxa"/>
            <w:tcBorders>
              <w:top w:val="single" w:sz="4" w:space="0" w:color="auto"/>
              <w:left w:val="single" w:sz="4" w:space="0" w:color="auto"/>
              <w:bottom w:val="single" w:sz="4" w:space="0" w:color="auto"/>
              <w:right w:val="single" w:sz="4" w:space="0" w:color="auto"/>
            </w:tcBorders>
            <w:vAlign w:val="center"/>
          </w:tcPr>
          <w:p w14:paraId="7FBC1180" w14:textId="5CA19067" w:rsidR="00776436" w:rsidRDefault="00776436" w:rsidP="00776436">
            <w:pPr>
              <w:pStyle w:val="affffffffa"/>
              <w:tabs>
                <w:tab w:val="clear" w:pos="1588"/>
              </w:tabs>
              <w:spacing w:before="0" w:after="0" w:line="240" w:lineRule="auto"/>
              <w:ind w:left="0" w:firstLine="0"/>
              <w:contextualSpacing/>
              <w:rPr>
                <w:rtl/>
              </w:rPr>
            </w:pPr>
            <w:r>
              <w:rPr>
                <w:rFonts w:hint="cs"/>
                <w:rtl/>
              </w:rPr>
              <w:t xml:space="preserve">על המציע לצרף קובץ בשדה זה, אך ורק אם הוא מגיש הצעה למקבץ ספציפי זה. הקובץ יוגש לפי תבנית </w:t>
            </w:r>
            <w:r>
              <w:rPr>
                <w:rFonts w:hint="cs"/>
              </w:rPr>
              <w:t>EXCEL</w:t>
            </w:r>
            <w:r>
              <w:rPr>
                <w:rFonts w:hint="cs"/>
                <w:rtl/>
              </w:rPr>
              <w:t xml:space="preserve"> המופיעה בהנחיות הנספח.</w:t>
            </w:r>
          </w:p>
        </w:tc>
      </w:tr>
      <w:tr w:rsidR="00776436" w14:paraId="0B0513E1" w14:textId="77777777" w:rsidTr="006F4333">
        <w:tc>
          <w:tcPr>
            <w:tcW w:w="995" w:type="dxa"/>
            <w:tcBorders>
              <w:top w:val="single" w:sz="4" w:space="0" w:color="auto"/>
              <w:left w:val="single" w:sz="4" w:space="0" w:color="auto"/>
              <w:bottom w:val="single" w:sz="4" w:space="0" w:color="auto"/>
              <w:right w:val="single" w:sz="4" w:space="0" w:color="auto"/>
            </w:tcBorders>
            <w:vAlign w:val="center"/>
          </w:tcPr>
          <w:p w14:paraId="1F09FDC0" w14:textId="43A16EB5" w:rsidR="00776436" w:rsidRDefault="00776436" w:rsidP="00776436">
            <w:pPr>
              <w:pStyle w:val="a8"/>
              <w:keepNext w:val="0"/>
              <w:numPr>
                <w:ilvl w:val="0"/>
                <w:numId w:val="0"/>
              </w:numPr>
              <w:spacing w:after="0" w:line="240" w:lineRule="auto"/>
              <w:contextualSpacing/>
              <w:jc w:val="center"/>
              <w:rPr>
                <w:rtl/>
              </w:rPr>
            </w:pPr>
            <w:r>
              <w:rPr>
                <w:rFonts w:hint="cs"/>
                <w:rtl/>
              </w:rPr>
              <w:t>8</w:t>
            </w:r>
          </w:p>
        </w:tc>
        <w:tc>
          <w:tcPr>
            <w:tcW w:w="1409" w:type="dxa"/>
            <w:tcBorders>
              <w:top w:val="single" w:sz="4" w:space="0" w:color="auto"/>
              <w:left w:val="single" w:sz="4" w:space="0" w:color="auto"/>
              <w:bottom w:val="single" w:sz="4" w:space="0" w:color="auto"/>
              <w:right w:val="single" w:sz="4" w:space="0" w:color="auto"/>
            </w:tcBorders>
            <w:vAlign w:val="center"/>
          </w:tcPr>
          <w:p w14:paraId="0C731648" w14:textId="2D46CC73" w:rsidR="00776436" w:rsidRDefault="00776436" w:rsidP="00776436">
            <w:pPr>
              <w:pStyle w:val="a8"/>
              <w:keepNext w:val="0"/>
              <w:numPr>
                <w:ilvl w:val="0"/>
                <w:numId w:val="0"/>
              </w:numPr>
              <w:spacing w:after="0" w:line="240" w:lineRule="auto"/>
              <w:contextualSpacing/>
              <w:jc w:val="left"/>
              <w:rPr>
                <w:rtl/>
              </w:rPr>
            </w:pPr>
            <w:r>
              <w:rPr>
                <w:rFonts w:hint="cs"/>
                <w:rtl/>
              </w:rPr>
              <w:t>נספח 4</w:t>
            </w:r>
          </w:p>
        </w:tc>
        <w:tc>
          <w:tcPr>
            <w:tcW w:w="2419" w:type="dxa"/>
            <w:tcBorders>
              <w:top w:val="single" w:sz="4" w:space="0" w:color="auto"/>
              <w:left w:val="single" w:sz="4" w:space="0" w:color="auto"/>
              <w:bottom w:val="single" w:sz="4" w:space="0" w:color="auto"/>
              <w:right w:val="single" w:sz="4" w:space="0" w:color="auto"/>
            </w:tcBorders>
            <w:vAlign w:val="center"/>
          </w:tcPr>
          <w:p w14:paraId="362A6EBF" w14:textId="6EE39880" w:rsidR="00776436" w:rsidRDefault="00776436" w:rsidP="00776436">
            <w:pPr>
              <w:pStyle w:val="a8"/>
              <w:keepNext w:val="0"/>
              <w:numPr>
                <w:ilvl w:val="0"/>
                <w:numId w:val="0"/>
              </w:numPr>
              <w:spacing w:after="0" w:line="240" w:lineRule="auto"/>
              <w:contextualSpacing/>
              <w:jc w:val="left"/>
              <w:rPr>
                <w:rtl/>
              </w:rPr>
            </w:pPr>
            <w:r>
              <w:rPr>
                <w:rFonts w:hint="cs"/>
                <w:rtl/>
              </w:rPr>
              <w:t>נספח 4 - ניסיון המציע עבור מקבץ 3 סלים גדולים</w:t>
            </w:r>
          </w:p>
        </w:tc>
        <w:tc>
          <w:tcPr>
            <w:tcW w:w="4950" w:type="dxa"/>
            <w:tcBorders>
              <w:top w:val="single" w:sz="4" w:space="0" w:color="auto"/>
              <w:left w:val="single" w:sz="4" w:space="0" w:color="auto"/>
              <w:bottom w:val="single" w:sz="4" w:space="0" w:color="auto"/>
              <w:right w:val="single" w:sz="4" w:space="0" w:color="auto"/>
            </w:tcBorders>
            <w:vAlign w:val="center"/>
          </w:tcPr>
          <w:p w14:paraId="14E75DC5" w14:textId="66741080" w:rsidR="00776436" w:rsidRPr="006F4333" w:rsidRDefault="00776436" w:rsidP="00776436">
            <w:pPr>
              <w:pStyle w:val="affffffffa"/>
              <w:tabs>
                <w:tab w:val="clear" w:pos="1588"/>
              </w:tabs>
              <w:spacing w:before="0" w:after="0" w:line="240" w:lineRule="auto"/>
              <w:ind w:left="0" w:firstLine="0"/>
              <w:contextualSpacing/>
              <w:jc w:val="left"/>
              <w:rPr>
                <w:rFonts w:ascii="Times New Roman" w:hAnsi="Times New Roman"/>
                <w:caps/>
                <w:rtl/>
              </w:rPr>
            </w:pPr>
            <w:r>
              <w:rPr>
                <w:rFonts w:hint="cs"/>
                <w:rtl/>
              </w:rPr>
              <w:t xml:space="preserve">על המציע לצרף קובץ בשדה זה, אך ורק אם הוא מגיש הצעה למקבץ ספציפי זה. הקובץ יוגש לפי תבנית </w:t>
            </w:r>
            <w:r>
              <w:rPr>
                <w:rFonts w:hint="cs"/>
              </w:rPr>
              <w:t>EXCEL</w:t>
            </w:r>
            <w:r>
              <w:rPr>
                <w:rFonts w:hint="cs"/>
                <w:rtl/>
              </w:rPr>
              <w:t xml:space="preserve"> המופיעה בהנחיות הנספח.</w:t>
            </w:r>
          </w:p>
        </w:tc>
      </w:tr>
      <w:tr w:rsidR="00776436" w14:paraId="3AAB2F77" w14:textId="77777777" w:rsidTr="006F4333">
        <w:tc>
          <w:tcPr>
            <w:tcW w:w="995" w:type="dxa"/>
            <w:tcBorders>
              <w:top w:val="single" w:sz="4" w:space="0" w:color="auto"/>
              <w:left w:val="single" w:sz="4" w:space="0" w:color="auto"/>
              <w:bottom w:val="single" w:sz="4" w:space="0" w:color="auto"/>
              <w:right w:val="single" w:sz="4" w:space="0" w:color="auto"/>
            </w:tcBorders>
            <w:vAlign w:val="center"/>
          </w:tcPr>
          <w:p w14:paraId="6F25FA25" w14:textId="1CD4A746" w:rsidR="00776436" w:rsidRDefault="00776436" w:rsidP="00776436">
            <w:pPr>
              <w:pStyle w:val="a8"/>
              <w:keepNext w:val="0"/>
              <w:numPr>
                <w:ilvl w:val="0"/>
                <w:numId w:val="0"/>
              </w:numPr>
              <w:spacing w:after="0" w:line="240" w:lineRule="auto"/>
              <w:contextualSpacing/>
              <w:jc w:val="center"/>
              <w:rPr>
                <w:rtl/>
              </w:rPr>
            </w:pPr>
            <w:r>
              <w:rPr>
                <w:rFonts w:hint="cs"/>
                <w:rtl/>
              </w:rPr>
              <w:t>9</w:t>
            </w:r>
          </w:p>
        </w:tc>
        <w:tc>
          <w:tcPr>
            <w:tcW w:w="1409" w:type="dxa"/>
            <w:tcBorders>
              <w:top w:val="single" w:sz="4" w:space="0" w:color="auto"/>
              <w:left w:val="single" w:sz="4" w:space="0" w:color="auto"/>
              <w:bottom w:val="single" w:sz="4" w:space="0" w:color="auto"/>
              <w:right w:val="single" w:sz="4" w:space="0" w:color="auto"/>
            </w:tcBorders>
            <w:vAlign w:val="center"/>
          </w:tcPr>
          <w:p w14:paraId="1EFA56E7" w14:textId="40E9FFEB" w:rsidR="00776436" w:rsidRDefault="00776436" w:rsidP="00776436">
            <w:pPr>
              <w:pStyle w:val="a8"/>
              <w:keepNext w:val="0"/>
              <w:numPr>
                <w:ilvl w:val="0"/>
                <w:numId w:val="0"/>
              </w:numPr>
              <w:spacing w:after="0" w:line="240" w:lineRule="auto"/>
              <w:contextualSpacing/>
              <w:jc w:val="left"/>
              <w:rPr>
                <w:rtl/>
              </w:rPr>
            </w:pPr>
            <w:r>
              <w:rPr>
                <w:rFonts w:hint="cs"/>
                <w:rtl/>
              </w:rPr>
              <w:t>אין</w:t>
            </w:r>
          </w:p>
        </w:tc>
        <w:tc>
          <w:tcPr>
            <w:tcW w:w="2419" w:type="dxa"/>
            <w:tcBorders>
              <w:top w:val="single" w:sz="4" w:space="0" w:color="auto"/>
              <w:left w:val="single" w:sz="4" w:space="0" w:color="auto"/>
              <w:bottom w:val="single" w:sz="4" w:space="0" w:color="auto"/>
              <w:right w:val="single" w:sz="4" w:space="0" w:color="auto"/>
            </w:tcBorders>
            <w:vAlign w:val="center"/>
          </w:tcPr>
          <w:p w14:paraId="04E4A055" w14:textId="6C0BAF56" w:rsidR="00776436" w:rsidRDefault="00776436" w:rsidP="00776436">
            <w:pPr>
              <w:pStyle w:val="a8"/>
              <w:keepNext w:val="0"/>
              <w:numPr>
                <w:ilvl w:val="0"/>
                <w:numId w:val="0"/>
              </w:numPr>
              <w:spacing w:after="0" w:line="240" w:lineRule="auto"/>
              <w:contextualSpacing/>
              <w:jc w:val="left"/>
              <w:rPr>
                <w:rtl/>
              </w:rPr>
            </w:pPr>
            <w:r>
              <w:rPr>
                <w:rFonts w:hint="cs"/>
                <w:rtl/>
              </w:rPr>
              <w:t>אחר</w:t>
            </w:r>
          </w:p>
        </w:tc>
        <w:tc>
          <w:tcPr>
            <w:tcW w:w="4950" w:type="dxa"/>
            <w:tcBorders>
              <w:top w:val="single" w:sz="4" w:space="0" w:color="auto"/>
              <w:left w:val="single" w:sz="4" w:space="0" w:color="auto"/>
              <w:bottom w:val="single" w:sz="4" w:space="0" w:color="auto"/>
              <w:right w:val="single" w:sz="4" w:space="0" w:color="auto"/>
            </w:tcBorders>
            <w:vAlign w:val="center"/>
          </w:tcPr>
          <w:p w14:paraId="51E78A23" w14:textId="175275B3" w:rsidR="00776436" w:rsidRDefault="00776436" w:rsidP="00776436">
            <w:pPr>
              <w:pStyle w:val="affffffffa"/>
              <w:tabs>
                <w:tab w:val="clear" w:pos="1588"/>
              </w:tabs>
              <w:spacing w:before="0" w:after="0" w:line="240" w:lineRule="auto"/>
              <w:ind w:left="0" w:firstLine="0"/>
              <w:contextualSpacing/>
              <w:jc w:val="left"/>
              <w:rPr>
                <w:rFonts w:hint="cs"/>
                <w:rtl/>
              </w:rPr>
            </w:pPr>
            <w:r>
              <w:rPr>
                <w:rFonts w:hint="cs"/>
                <w:rtl/>
              </w:rPr>
              <w:t>שדה זה אינו חובה. ניתן לשימוש המציע במידת הצורך, לשיקולו.</w:t>
            </w:r>
          </w:p>
        </w:tc>
      </w:tr>
    </w:tbl>
    <w:p w14:paraId="0441117C" w14:textId="77777777" w:rsidR="0068519C" w:rsidRDefault="0068519C" w:rsidP="0068519C">
      <w:pPr>
        <w:pStyle w:val="32"/>
        <w:numPr>
          <w:ilvl w:val="0"/>
          <w:numId w:val="0"/>
        </w:numPr>
        <w:ind w:left="504" w:hanging="504"/>
      </w:pPr>
      <w:bookmarkStart w:id="588" w:name="_Toc72305690"/>
      <w:bookmarkStart w:id="589" w:name="_Toc72403953"/>
      <w:bookmarkStart w:id="590" w:name="_Toc72405312"/>
      <w:bookmarkStart w:id="591" w:name="_GoBack"/>
      <w:bookmarkEnd w:id="591"/>
    </w:p>
    <w:p w14:paraId="7622DB45" w14:textId="73CC6B66" w:rsidR="003B6B6F" w:rsidRDefault="00A66F8B" w:rsidP="00CB0B4A">
      <w:pPr>
        <w:pStyle w:val="32"/>
        <w:rPr>
          <w:rtl/>
        </w:rPr>
      </w:pPr>
      <w:r>
        <w:rPr>
          <w:rFonts w:hint="cs"/>
          <w:rtl/>
        </w:rPr>
        <w:t>הנחיות נוספות להגשה</w:t>
      </w:r>
      <w:bookmarkEnd w:id="588"/>
      <w:bookmarkEnd w:id="589"/>
      <w:bookmarkEnd w:id="590"/>
    </w:p>
    <w:p w14:paraId="4ABC9FEC" w14:textId="0DDE4EDD" w:rsidR="003B6B6F" w:rsidRDefault="003B6B6F" w:rsidP="00E45EB7">
      <w:pPr>
        <w:pStyle w:val="43"/>
        <w:rPr>
          <w:rtl/>
        </w:rPr>
      </w:pPr>
      <w:r>
        <w:rPr>
          <w:rtl/>
        </w:rPr>
        <w:t xml:space="preserve">במידה ולא תהיה זהות בין תוכן </w:t>
      </w:r>
      <w:r>
        <w:rPr>
          <w:rFonts w:hint="cs"/>
          <w:rtl/>
        </w:rPr>
        <w:t xml:space="preserve">המסמכים </w:t>
      </w:r>
      <w:r w:rsidR="00FC3F13">
        <w:rPr>
          <w:rFonts w:hint="cs"/>
          <w:rtl/>
        </w:rPr>
        <w:t xml:space="preserve">שנדרשו </w:t>
      </w:r>
      <w:r w:rsidR="00E45EB7">
        <w:rPr>
          <w:rFonts w:hint="cs"/>
          <w:rtl/>
        </w:rPr>
        <w:t>להגשה פעמיים (פעם אחת</w:t>
      </w:r>
      <w:r w:rsidR="00BC7C36">
        <w:rPr>
          <w:rFonts w:hint="cs"/>
          <w:rtl/>
        </w:rPr>
        <w:t xml:space="preserve"> בפורמט </w:t>
      </w:r>
      <w:r w:rsidR="00BC7C36">
        <w:rPr>
          <w:rFonts w:hint="cs"/>
        </w:rPr>
        <w:t>PDF</w:t>
      </w:r>
      <w:r w:rsidR="00BC7C36">
        <w:rPr>
          <w:rFonts w:hint="cs"/>
          <w:rtl/>
        </w:rPr>
        <w:t xml:space="preserve"> </w:t>
      </w:r>
      <w:r w:rsidR="00E45EB7">
        <w:rPr>
          <w:rFonts w:hint="cs"/>
          <w:rtl/>
        </w:rPr>
        <w:t>ופעם אחת</w:t>
      </w:r>
      <w:r w:rsidR="00BC7C36">
        <w:rPr>
          <w:rFonts w:hint="cs"/>
          <w:rtl/>
        </w:rPr>
        <w:t xml:space="preserve"> בפורמט </w:t>
      </w:r>
      <w:r w:rsidR="00BC7C36">
        <w:rPr>
          <w:rFonts w:hint="cs"/>
        </w:rPr>
        <w:t>WORD</w:t>
      </w:r>
      <w:r w:rsidR="00E45EB7">
        <w:rPr>
          <w:rFonts w:hint="cs"/>
          <w:rtl/>
        </w:rPr>
        <w:t>),</w:t>
      </w:r>
      <w:r>
        <w:rPr>
          <w:rtl/>
        </w:rPr>
        <w:t xml:space="preserve"> יהיה רשאי עורך המכרז לקבוע על פי שיקול דעתו הבלעדי, לגבי כל רכיב מרכיבי ההצעה איזה קובץ יחייב את המציע.</w:t>
      </w:r>
    </w:p>
    <w:p w14:paraId="414FEBD0" w14:textId="77777777" w:rsidR="003B6B6F" w:rsidRDefault="003B6B6F" w:rsidP="003907FE">
      <w:pPr>
        <w:pStyle w:val="43"/>
      </w:pPr>
      <w:r>
        <w:rPr>
          <w:rtl/>
        </w:rPr>
        <w:t xml:space="preserve">יובהר כי </w:t>
      </w:r>
      <w:r>
        <w:rPr>
          <w:rFonts w:hint="cs"/>
          <w:rtl/>
        </w:rPr>
        <w:t xml:space="preserve">יש להגיש את פרק </w:t>
      </w:r>
      <w:r w:rsidR="00865DED">
        <w:rPr>
          <w:rFonts w:hint="cs"/>
          <w:rtl/>
        </w:rPr>
        <w:t xml:space="preserve">3 </w:t>
      </w:r>
      <w:r>
        <w:rPr>
          <w:rFonts w:hint="cs"/>
          <w:rtl/>
        </w:rPr>
        <w:t>בלבד וכי אין</w:t>
      </w:r>
      <w:r>
        <w:rPr>
          <w:rtl/>
        </w:rPr>
        <w:t xml:space="preserve"> צורך להגיש את חוברת </w:t>
      </w:r>
      <w:r>
        <w:rPr>
          <w:rFonts w:hint="cs"/>
          <w:rtl/>
        </w:rPr>
        <w:t>המכרז</w:t>
      </w:r>
      <w:r>
        <w:rPr>
          <w:rtl/>
        </w:rPr>
        <w:t xml:space="preserve"> או את מענה עורך המכרז לשאלות ההבהרה </w:t>
      </w:r>
      <w:r>
        <w:rPr>
          <w:rFonts w:hint="cs"/>
          <w:rtl/>
        </w:rPr>
        <w:t>למכרז</w:t>
      </w:r>
      <w:r>
        <w:rPr>
          <w:rtl/>
        </w:rPr>
        <w:t xml:space="preserve">. </w:t>
      </w:r>
    </w:p>
    <w:p w14:paraId="3216648D" w14:textId="77777777" w:rsidR="003B6B6F" w:rsidRDefault="003B6B6F" w:rsidP="003907FE">
      <w:pPr>
        <w:pStyle w:val="43"/>
        <w:rPr>
          <w:rtl/>
        </w:rPr>
      </w:pPr>
      <w:r>
        <w:rPr>
          <w:rtl/>
        </w:rPr>
        <w:t>בהגשת הצעות דיגיטלית אין צורך להגיש עותק פיזי של ההצעה.</w:t>
      </w:r>
    </w:p>
    <w:p w14:paraId="201C54D5" w14:textId="77777777" w:rsidR="003B6B6F" w:rsidRDefault="003B6B6F" w:rsidP="003907FE">
      <w:pPr>
        <w:pStyle w:val="43"/>
        <w:rPr>
          <w:rtl/>
        </w:rPr>
      </w:pPr>
      <w:r>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79EF4086" w14:textId="77777777" w:rsidR="003B6B6F" w:rsidRPr="00817F15" w:rsidRDefault="003B6B6F" w:rsidP="003907FE">
      <w:pPr>
        <w:pStyle w:val="43"/>
        <w:rPr>
          <w:rtl/>
        </w:rPr>
      </w:pPr>
      <w:r w:rsidRPr="00817F15">
        <w:rPr>
          <w:rtl/>
        </w:rPr>
        <w:t>אין לשנות את דרישות עורך המכרז. שינוי כאמור עלול להביא לפסילת ההצעה בהתאם לשיקול דעתו של עורך המכרז.</w:t>
      </w:r>
    </w:p>
    <w:p w14:paraId="6A8B4A04" w14:textId="77777777" w:rsidR="003B6B6F" w:rsidRDefault="003B6B6F" w:rsidP="00CB0B4A">
      <w:pPr>
        <w:pStyle w:val="3ffe"/>
      </w:pPr>
      <w:r w:rsidRPr="00C80430">
        <w:rPr>
          <w:rtl/>
        </w:rPr>
        <w:t>אם פרסם עורך המכרז מהדורה מעודכנת של נוהל המכרז או נספחים אלה בעקבות הבהרות שניתנו על ידו, על המציע להקפיד על</w:t>
      </w:r>
      <w:r w:rsidR="00910752">
        <w:rPr>
          <w:rtl/>
        </w:rPr>
        <w:t xml:space="preserve"> הגשת המענה </w:t>
      </w:r>
      <w:r w:rsidR="00910752" w:rsidRPr="00E367C4">
        <w:rPr>
          <w:rtl/>
        </w:rPr>
        <w:t>על-פי הנוסח המעודכן</w:t>
      </w:r>
      <w:r w:rsidR="00910752" w:rsidRPr="00E367C4">
        <w:rPr>
          <w:rFonts w:hint="cs"/>
          <w:rtl/>
        </w:rPr>
        <w:t>.</w:t>
      </w:r>
    </w:p>
    <w:p w14:paraId="7CA366AC" w14:textId="77777777" w:rsidR="00910752" w:rsidRPr="00910752" w:rsidRDefault="00910752" w:rsidP="00910752">
      <w:pPr>
        <w:rPr>
          <w:rtl/>
        </w:rPr>
      </w:pPr>
    </w:p>
    <w:p w14:paraId="23A6D1EB" w14:textId="77777777" w:rsidR="00910752" w:rsidRDefault="00910752">
      <w:pPr>
        <w:bidi w:val="0"/>
        <w:rPr>
          <w:rFonts w:ascii="David" w:hAnsi="David" w:cs="David"/>
          <w:b/>
          <w:bCs/>
          <w:sz w:val="28"/>
          <w:szCs w:val="28"/>
          <w:u w:val="single"/>
        </w:rPr>
      </w:pPr>
      <w:r>
        <w:rPr>
          <w:rtl/>
        </w:rPr>
        <w:br w:type="page"/>
      </w:r>
    </w:p>
    <w:p w14:paraId="51CFDA8B" w14:textId="77777777" w:rsidR="00D11707" w:rsidRDefault="00D11707" w:rsidP="00C03A1B">
      <w:pPr>
        <w:pStyle w:val="25"/>
      </w:pPr>
      <w:bookmarkStart w:id="592" w:name="_Toc72305691"/>
      <w:bookmarkStart w:id="593" w:name="_Toc72403954"/>
      <w:bookmarkStart w:id="594" w:name="_Toc72405313"/>
      <w:bookmarkStart w:id="595" w:name="_Ref100760728"/>
      <w:bookmarkStart w:id="596" w:name="_Toc100761196"/>
      <w:r w:rsidRPr="00912C44">
        <w:rPr>
          <w:rtl/>
        </w:rPr>
        <w:lastRenderedPageBreak/>
        <w:t>פרטי המציע</w:t>
      </w:r>
      <w:bookmarkEnd w:id="592"/>
      <w:bookmarkEnd w:id="593"/>
      <w:bookmarkEnd w:id="594"/>
      <w:bookmarkEnd w:id="595"/>
      <w:bookmarkEnd w:id="596"/>
    </w:p>
    <w:tbl>
      <w:tblPr>
        <w:tblStyle w:val="affff7"/>
        <w:tblpPr w:leftFromText="180" w:rightFromText="180" w:vertAnchor="text" w:tblpY="1"/>
        <w:tblOverlap w:val="never"/>
        <w:bidiVisual/>
        <w:tblW w:w="4878" w:type="pct"/>
        <w:tblLayout w:type="fixed"/>
        <w:tblLook w:val="04A0" w:firstRow="1" w:lastRow="0" w:firstColumn="1" w:lastColumn="0" w:noHBand="0" w:noVBand="1"/>
      </w:tblPr>
      <w:tblGrid>
        <w:gridCol w:w="3681"/>
        <w:gridCol w:w="5435"/>
      </w:tblGrid>
      <w:tr w:rsidR="00EC765B" w:rsidRPr="00780937" w14:paraId="65992130" w14:textId="77777777" w:rsidTr="00D14315">
        <w:trPr>
          <w:trHeight w:val="885"/>
          <w:tblHeader/>
        </w:trPr>
        <w:tc>
          <w:tcPr>
            <w:tcW w:w="2019" w:type="pct"/>
            <w:vAlign w:val="center"/>
          </w:tcPr>
          <w:p w14:paraId="76D1D798" w14:textId="77777777" w:rsidR="00EC765B" w:rsidRPr="00780937" w:rsidRDefault="00EC765B" w:rsidP="00D14315">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6B48DED2" w14:textId="77777777" w:rsidR="00EC765B" w:rsidRPr="00780937" w:rsidRDefault="00EC765B" w:rsidP="00D14315">
            <w:pPr>
              <w:spacing w:before="120" w:after="120" w:line="360" w:lineRule="auto"/>
              <w:rPr>
                <w:rFonts w:ascii="David" w:hAnsi="David" w:cs="David"/>
                <w:rtl/>
              </w:rPr>
            </w:pPr>
          </w:p>
        </w:tc>
      </w:tr>
      <w:tr w:rsidR="00EC765B" w:rsidRPr="00780937" w14:paraId="7E457F0C" w14:textId="77777777" w:rsidTr="00D14315">
        <w:trPr>
          <w:trHeight w:val="20"/>
        </w:trPr>
        <w:tc>
          <w:tcPr>
            <w:tcW w:w="2019" w:type="pct"/>
            <w:vAlign w:val="center"/>
          </w:tcPr>
          <w:p w14:paraId="3E9B14DD" w14:textId="77777777" w:rsidR="00EC765B" w:rsidRDefault="00EC765B" w:rsidP="00D14315">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E7C47BD" w14:textId="77777777" w:rsidR="00EC765B" w:rsidRPr="00780937" w:rsidRDefault="00EC765B" w:rsidP="00D14315">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60D8F540" w14:textId="77777777" w:rsidR="00EC765B" w:rsidRPr="00780937" w:rsidRDefault="00EC765B" w:rsidP="00D14315">
            <w:pPr>
              <w:spacing w:before="120" w:after="120" w:line="360" w:lineRule="auto"/>
              <w:rPr>
                <w:rFonts w:ascii="David" w:hAnsi="David" w:cs="David"/>
                <w:rtl/>
              </w:rPr>
            </w:pPr>
          </w:p>
        </w:tc>
      </w:tr>
      <w:tr w:rsidR="00EC765B" w:rsidRPr="00780937" w14:paraId="663480FF" w14:textId="77777777" w:rsidTr="00D14315">
        <w:trPr>
          <w:trHeight w:val="20"/>
        </w:trPr>
        <w:tc>
          <w:tcPr>
            <w:tcW w:w="2019" w:type="pct"/>
            <w:vAlign w:val="center"/>
          </w:tcPr>
          <w:p w14:paraId="4B27F7A7" w14:textId="77777777" w:rsidR="00EC765B" w:rsidRPr="00780937" w:rsidRDefault="00EC765B" w:rsidP="00D14315">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5754AB17" w14:textId="77777777" w:rsidR="00EC765B" w:rsidRPr="00780937" w:rsidRDefault="00EC765B" w:rsidP="00D14315">
            <w:pPr>
              <w:spacing w:before="120" w:after="120" w:line="360" w:lineRule="auto"/>
              <w:rPr>
                <w:rFonts w:ascii="David" w:hAnsi="David" w:cs="David"/>
                <w:rtl/>
              </w:rPr>
            </w:pPr>
          </w:p>
        </w:tc>
      </w:tr>
      <w:tr w:rsidR="00EC765B" w:rsidRPr="00780937" w14:paraId="3AE78E95" w14:textId="77777777" w:rsidTr="00D14315">
        <w:trPr>
          <w:trHeight w:val="793"/>
        </w:trPr>
        <w:tc>
          <w:tcPr>
            <w:tcW w:w="2019" w:type="pct"/>
            <w:vAlign w:val="center"/>
          </w:tcPr>
          <w:p w14:paraId="0745A935" w14:textId="40A3B9A5" w:rsidR="00EC765B" w:rsidRPr="00780937" w:rsidRDefault="00EC765B" w:rsidP="00D14315">
            <w:pPr>
              <w:spacing w:before="120" w:after="120" w:line="360" w:lineRule="auto"/>
              <w:rPr>
                <w:rFonts w:ascii="David" w:hAnsi="David" w:cs="David"/>
                <w:rtl/>
              </w:rPr>
            </w:pPr>
            <w:r w:rsidRPr="00780937">
              <w:rPr>
                <w:rFonts w:ascii="David" w:hAnsi="David" w:cs="David"/>
                <w:rtl/>
              </w:rPr>
              <w:t>מספר מזהה</w:t>
            </w:r>
            <w:r w:rsidR="007F2FD4">
              <w:rPr>
                <w:rFonts w:ascii="David" w:hAnsi="David" w:cs="David" w:hint="cs"/>
                <w:rtl/>
              </w:rPr>
              <w:t xml:space="preserve"> (לדוגמה</w:t>
            </w:r>
            <w:r>
              <w:rPr>
                <w:rFonts w:ascii="David" w:hAnsi="David" w:cs="David" w:hint="cs"/>
                <w:rtl/>
              </w:rPr>
              <w:t xml:space="preserve"> ח"פ)</w:t>
            </w:r>
          </w:p>
        </w:tc>
        <w:tc>
          <w:tcPr>
            <w:tcW w:w="2981" w:type="pct"/>
            <w:vAlign w:val="center"/>
          </w:tcPr>
          <w:p w14:paraId="1678FF51" w14:textId="77777777" w:rsidR="00EC765B" w:rsidRPr="00780937" w:rsidRDefault="00EC765B" w:rsidP="00D14315">
            <w:pPr>
              <w:spacing w:before="120" w:after="120" w:line="360" w:lineRule="auto"/>
              <w:rPr>
                <w:rFonts w:ascii="David" w:hAnsi="David" w:cs="David"/>
                <w:rtl/>
              </w:rPr>
            </w:pPr>
          </w:p>
        </w:tc>
      </w:tr>
      <w:tr w:rsidR="00EC765B" w:rsidRPr="00780937" w14:paraId="2F9A8D14" w14:textId="77777777" w:rsidTr="00D14315">
        <w:trPr>
          <w:trHeight w:val="1089"/>
        </w:trPr>
        <w:tc>
          <w:tcPr>
            <w:tcW w:w="2019" w:type="pct"/>
            <w:vMerge w:val="restart"/>
            <w:vAlign w:val="center"/>
          </w:tcPr>
          <w:p w14:paraId="6055C0E5" w14:textId="77777777" w:rsidR="00EC765B" w:rsidRPr="0014115F" w:rsidRDefault="00EC765B" w:rsidP="00D14315">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54D5F811" w14:textId="3622C2D0" w:rsidR="00EC765B" w:rsidRPr="00780937" w:rsidRDefault="00EC765B" w:rsidP="00D14315">
            <w:pPr>
              <w:spacing w:before="120" w:after="120" w:line="360" w:lineRule="auto"/>
              <w:rPr>
                <w:rFonts w:ascii="David" w:hAnsi="David" w:cs="David"/>
                <w:rtl/>
              </w:rPr>
            </w:pPr>
            <w:r w:rsidRPr="00780937">
              <w:rPr>
                <w:rFonts w:ascii="David" w:hAnsi="David" w:cs="David"/>
                <w:rtl/>
              </w:rPr>
              <w:t>שם</w:t>
            </w:r>
            <w:r w:rsidR="00C8590D">
              <w:rPr>
                <w:rFonts w:ascii="David" w:hAnsi="David" w:cs="David" w:hint="cs"/>
                <w:rtl/>
              </w:rPr>
              <w:t xml:space="preserve"> מלא</w:t>
            </w:r>
            <w:r w:rsidRPr="00780937">
              <w:rPr>
                <w:rFonts w:ascii="David" w:hAnsi="David" w:cs="David"/>
                <w:rtl/>
              </w:rPr>
              <w:t>:</w:t>
            </w:r>
          </w:p>
        </w:tc>
      </w:tr>
      <w:tr w:rsidR="00EC765B" w:rsidRPr="00780937" w14:paraId="1ADBCA70" w14:textId="77777777" w:rsidTr="00D14315">
        <w:trPr>
          <w:trHeight w:val="1089"/>
        </w:trPr>
        <w:tc>
          <w:tcPr>
            <w:tcW w:w="2019" w:type="pct"/>
            <w:vMerge/>
            <w:vAlign w:val="center"/>
          </w:tcPr>
          <w:p w14:paraId="5722F721" w14:textId="77777777" w:rsidR="00EC765B" w:rsidRPr="0014115F" w:rsidRDefault="00EC765B" w:rsidP="00D14315">
            <w:pPr>
              <w:spacing w:before="120" w:after="120" w:line="360" w:lineRule="auto"/>
              <w:rPr>
                <w:rFonts w:ascii="David" w:hAnsi="David" w:cs="David"/>
                <w:highlight w:val="yellow"/>
                <w:rtl/>
              </w:rPr>
            </w:pPr>
          </w:p>
        </w:tc>
        <w:tc>
          <w:tcPr>
            <w:tcW w:w="2981" w:type="pct"/>
            <w:vAlign w:val="center"/>
          </w:tcPr>
          <w:p w14:paraId="736F9609" w14:textId="77777777" w:rsidR="00EC765B" w:rsidRPr="00780937" w:rsidRDefault="00EC765B" w:rsidP="00D14315">
            <w:pPr>
              <w:spacing w:before="120" w:after="120" w:line="360" w:lineRule="auto"/>
              <w:rPr>
                <w:rFonts w:ascii="David" w:hAnsi="David" w:cs="David"/>
                <w:rtl/>
              </w:rPr>
            </w:pPr>
            <w:r w:rsidRPr="00780937">
              <w:rPr>
                <w:rFonts w:ascii="David" w:hAnsi="David" w:cs="David"/>
                <w:rtl/>
              </w:rPr>
              <w:t>טלפון:</w:t>
            </w:r>
          </w:p>
        </w:tc>
      </w:tr>
      <w:tr w:rsidR="00EC765B" w:rsidRPr="00780937" w14:paraId="11F1DF93" w14:textId="77777777" w:rsidTr="00D14315">
        <w:trPr>
          <w:trHeight w:val="1089"/>
        </w:trPr>
        <w:tc>
          <w:tcPr>
            <w:tcW w:w="2019" w:type="pct"/>
            <w:vMerge/>
            <w:vAlign w:val="center"/>
          </w:tcPr>
          <w:p w14:paraId="7CF1E534" w14:textId="77777777" w:rsidR="00EC765B" w:rsidRPr="0014115F" w:rsidRDefault="00EC765B" w:rsidP="00D14315">
            <w:pPr>
              <w:spacing w:before="120" w:after="120" w:line="360" w:lineRule="auto"/>
              <w:rPr>
                <w:rFonts w:ascii="David" w:hAnsi="David" w:cs="David"/>
                <w:highlight w:val="yellow"/>
                <w:rtl/>
              </w:rPr>
            </w:pPr>
          </w:p>
        </w:tc>
        <w:tc>
          <w:tcPr>
            <w:tcW w:w="2981" w:type="pct"/>
            <w:vAlign w:val="center"/>
          </w:tcPr>
          <w:p w14:paraId="66F2F6C5" w14:textId="77777777" w:rsidR="00EC765B" w:rsidRPr="00780937" w:rsidRDefault="00EC765B" w:rsidP="00D14315">
            <w:pPr>
              <w:spacing w:before="120" w:after="120" w:line="360" w:lineRule="auto"/>
              <w:rPr>
                <w:rFonts w:ascii="David" w:hAnsi="David" w:cs="David"/>
                <w:rtl/>
              </w:rPr>
            </w:pPr>
            <w:r w:rsidRPr="00780937">
              <w:rPr>
                <w:rFonts w:ascii="David" w:hAnsi="David" w:cs="David"/>
                <w:rtl/>
              </w:rPr>
              <w:t>דוא"ל:</w:t>
            </w:r>
          </w:p>
        </w:tc>
      </w:tr>
    </w:tbl>
    <w:p w14:paraId="07262AD2" w14:textId="77777777" w:rsidR="005A52AC" w:rsidRPr="00A72D82" w:rsidRDefault="005A52AC" w:rsidP="00A72D82">
      <w:pPr>
        <w:rPr>
          <w:rtl/>
        </w:rPr>
      </w:pPr>
    </w:p>
    <w:p w14:paraId="5E456D63" w14:textId="77777777" w:rsidR="006D689B" w:rsidRDefault="006D689B">
      <w:pPr>
        <w:bidi w:val="0"/>
        <w:rPr>
          <w:rFonts w:ascii="David" w:hAnsi="David" w:cs="David"/>
          <w:b/>
          <w:bCs/>
          <w:sz w:val="28"/>
          <w:szCs w:val="28"/>
          <w:u w:val="single"/>
        </w:rPr>
      </w:pPr>
      <w:bookmarkStart w:id="597" w:name="_Toc58405380"/>
      <w:bookmarkStart w:id="598" w:name="_Toc58407633"/>
      <w:bookmarkStart w:id="599" w:name="_Toc58409112"/>
      <w:bookmarkStart w:id="600" w:name="_Toc58409621"/>
      <w:bookmarkStart w:id="601" w:name="_Toc64981291"/>
      <w:bookmarkStart w:id="602" w:name="_Toc72305692"/>
      <w:bookmarkStart w:id="603" w:name="_Toc72403955"/>
      <w:bookmarkStart w:id="604" w:name="_Toc72405314"/>
      <w:r>
        <w:rPr>
          <w:rtl/>
        </w:rPr>
        <w:br w:type="page"/>
      </w:r>
    </w:p>
    <w:p w14:paraId="28826A86" w14:textId="77777777" w:rsidR="00FC6A49" w:rsidRPr="00FF4D23" w:rsidRDefault="000E73B4" w:rsidP="00C03A1B">
      <w:pPr>
        <w:pStyle w:val="25"/>
      </w:pPr>
      <w:bookmarkStart w:id="605" w:name="_Toc100761197"/>
      <w:r>
        <w:rPr>
          <w:rFonts w:hint="cs"/>
          <w:rtl/>
        </w:rPr>
        <w:lastRenderedPageBreak/>
        <w:t>מקבצים ו</w:t>
      </w:r>
      <w:r w:rsidR="001B7205">
        <w:rPr>
          <w:rFonts w:hint="cs"/>
          <w:rtl/>
        </w:rPr>
        <w:t xml:space="preserve">סלים </w:t>
      </w:r>
      <w:r w:rsidR="00FC6A49" w:rsidRPr="00FF4D23">
        <w:rPr>
          <w:rFonts w:hint="cs"/>
          <w:rtl/>
        </w:rPr>
        <w:t>עבור</w:t>
      </w:r>
      <w:r w:rsidR="001B7205">
        <w:rPr>
          <w:rFonts w:hint="cs"/>
          <w:rtl/>
        </w:rPr>
        <w:t>ם</w:t>
      </w:r>
      <w:r w:rsidR="00FC6A49" w:rsidRPr="00FF4D23">
        <w:rPr>
          <w:rFonts w:hint="cs"/>
          <w:rtl/>
        </w:rPr>
        <w:t xml:space="preserve"> מוגשת ההצעה</w:t>
      </w:r>
      <w:bookmarkEnd w:id="597"/>
      <w:bookmarkEnd w:id="598"/>
      <w:bookmarkEnd w:id="599"/>
      <w:bookmarkEnd w:id="600"/>
      <w:bookmarkEnd w:id="601"/>
      <w:bookmarkEnd w:id="602"/>
      <w:bookmarkEnd w:id="603"/>
      <w:bookmarkEnd w:id="604"/>
      <w:bookmarkEnd w:id="605"/>
    </w:p>
    <w:p w14:paraId="2E3D5E50" w14:textId="77777777" w:rsidR="00FC6A49" w:rsidRPr="00167121" w:rsidRDefault="000E73B4" w:rsidP="00CB0B4A">
      <w:pPr>
        <w:pStyle w:val="3ffe"/>
        <w:rPr>
          <w:b/>
          <w:bCs/>
          <w:rtl/>
        </w:rPr>
      </w:pPr>
      <w:r w:rsidRPr="001F2989">
        <w:rPr>
          <w:rtl/>
        </w:rPr>
        <w:t xml:space="preserve">יש לסמן </w:t>
      </w:r>
      <w:r w:rsidR="00FC6A49" w:rsidRPr="00167121">
        <w:rPr>
          <w:rFonts w:hint="cs"/>
          <w:b/>
          <w:bCs/>
          <w:rtl/>
        </w:rPr>
        <w:t>בטבל</w:t>
      </w:r>
      <w:r>
        <w:rPr>
          <w:rFonts w:hint="cs"/>
          <w:b/>
          <w:bCs/>
          <w:rtl/>
        </w:rPr>
        <w:t>ה</w:t>
      </w:r>
      <w:r w:rsidR="00FC6A49" w:rsidRPr="00167121">
        <w:rPr>
          <w:rFonts w:hint="cs"/>
          <w:b/>
          <w:bCs/>
          <w:rtl/>
        </w:rPr>
        <w:t xml:space="preserve"> להלן </w:t>
      </w:r>
      <w:r w:rsidR="00FC6A49" w:rsidRPr="001F2989">
        <w:rPr>
          <w:rtl/>
        </w:rPr>
        <w:t xml:space="preserve">את </w:t>
      </w:r>
      <w:r>
        <w:rPr>
          <w:rFonts w:hint="cs"/>
          <w:rtl/>
        </w:rPr>
        <w:t>המקבצים ו</w:t>
      </w:r>
      <w:r w:rsidR="001B7205">
        <w:rPr>
          <w:rFonts w:hint="cs"/>
          <w:rtl/>
        </w:rPr>
        <w:t>הסלים</w:t>
      </w:r>
      <w:r w:rsidR="00FC6A49" w:rsidRPr="001F2989">
        <w:rPr>
          <w:rtl/>
        </w:rPr>
        <w:t xml:space="preserve"> </w:t>
      </w:r>
      <w:r w:rsidR="00FC6A49">
        <w:rPr>
          <w:rFonts w:hint="eastAsia"/>
          <w:rtl/>
        </w:rPr>
        <w:t>אליה</w:t>
      </w:r>
      <w:r w:rsidR="001B7205">
        <w:rPr>
          <w:rFonts w:hint="cs"/>
          <w:rtl/>
        </w:rPr>
        <w:t>ם</w:t>
      </w:r>
      <w:r w:rsidR="00FC6A49" w:rsidRPr="001F2989">
        <w:rPr>
          <w:rtl/>
        </w:rPr>
        <w:t xml:space="preserve"> </w:t>
      </w:r>
      <w:r w:rsidR="00FC6A49" w:rsidRPr="001F2989">
        <w:rPr>
          <w:rFonts w:hint="eastAsia"/>
          <w:rtl/>
        </w:rPr>
        <w:t>מוגשת</w:t>
      </w:r>
      <w:r w:rsidR="00FC6A49" w:rsidRPr="001F2989">
        <w:rPr>
          <w:rtl/>
        </w:rPr>
        <w:t xml:space="preserve"> </w:t>
      </w:r>
      <w:r w:rsidR="00FC6A49" w:rsidRPr="001F2989">
        <w:rPr>
          <w:rFonts w:hint="eastAsia"/>
          <w:rtl/>
        </w:rPr>
        <w:t>ההצעה</w:t>
      </w:r>
      <w:r w:rsidR="001B7205">
        <w:rPr>
          <w:rFonts w:hint="cs"/>
          <w:b/>
          <w:bCs/>
          <w:rtl/>
        </w:rPr>
        <w:t>.</w:t>
      </w:r>
      <w:r w:rsidR="00FC6A49" w:rsidRPr="00167121">
        <w:rPr>
          <w:rFonts w:hint="cs"/>
          <w:b/>
          <w:bCs/>
          <w:rtl/>
        </w:rPr>
        <w:t xml:space="preserve"> </w:t>
      </w:r>
    </w:p>
    <w:p w14:paraId="0357EF6B" w14:textId="7FF93C8E" w:rsidR="000E73B4" w:rsidRDefault="000E73B4" w:rsidP="00D41517">
      <w:pPr>
        <w:pStyle w:val="3ffe"/>
        <w:rPr>
          <w:rtl/>
        </w:rPr>
      </w:pPr>
      <w:r>
        <w:rPr>
          <w:rtl/>
        </w:rPr>
        <w:t>מציע המעוניין להגיש הצעה ליותר ממקבץ אחד של סלים (לצורך דוגמה: מציע המעוניין להגיש הצעה לסל גדול, ומעוניין להגיש הצעה גם לסל בינוני או מציע המעוניין להגיש הצעה ל- 2 סלים בינוניים, ומעוניין להגיש הצעה גם לסל קטן) יסמן ב</w:t>
      </w:r>
      <w:r w:rsidR="006D6264">
        <w:rPr>
          <w:rFonts w:hint="cs"/>
          <w:rtl/>
        </w:rPr>
        <w:t>טבלה מטה</w:t>
      </w:r>
      <w:r w:rsidR="006D6264">
        <w:rPr>
          <w:rtl/>
        </w:rPr>
        <w:t xml:space="preserve"> </w:t>
      </w:r>
      <w:r>
        <w:rPr>
          <w:rtl/>
        </w:rPr>
        <w:t xml:space="preserve">את הסלים אליהם הוא מעוניין להגיש את הצעתו. במקרה זה המציע יהיה רשאי להציג לקוח זהה עבור יותר </w:t>
      </w:r>
      <w:r w:rsidR="00D41517">
        <w:rPr>
          <w:rFonts w:hint="cs"/>
          <w:rtl/>
        </w:rPr>
        <w:t>מסל</w:t>
      </w:r>
      <w:r w:rsidR="00D41517">
        <w:rPr>
          <w:rtl/>
        </w:rPr>
        <w:t xml:space="preserve"> </w:t>
      </w:r>
      <w:r>
        <w:rPr>
          <w:rtl/>
        </w:rPr>
        <w:t xml:space="preserve">אחד. </w:t>
      </w:r>
    </w:p>
    <w:p w14:paraId="5F8892DE" w14:textId="77777777" w:rsidR="000E73B4" w:rsidRDefault="000E73B4" w:rsidP="00CB0B4A">
      <w:pPr>
        <w:pStyle w:val="3ffe"/>
        <w:rPr>
          <w:rtl/>
        </w:rPr>
      </w:pPr>
      <w:r>
        <w:rPr>
          <w:rtl/>
        </w:rPr>
        <w:t>מציע המגיש הצעה למקבץ 3 – סלים גדולים, לא יוכל להגיש הצעה למקבץ 1 – סלים קטנים, ולהיפך.</w:t>
      </w:r>
    </w:p>
    <w:p w14:paraId="157734EE" w14:textId="39CAF687" w:rsidR="0005646E" w:rsidRDefault="0005646E" w:rsidP="00CB0B4A">
      <w:pPr>
        <w:pStyle w:val="3ffe"/>
      </w:pPr>
      <w:r>
        <w:rPr>
          <w:rFonts w:hint="cs"/>
          <w:rtl/>
        </w:rPr>
        <w:t>יובהר כי העמידה בתנאי הסף לגבי היקף הלקוחות ומספר המיכלים תבחן בהתאם לדרישות בסל אליו המציע מעוניין להגיש הצעה (כלומר- אפשר שלקוח כלשהו שיוגש עבור שני גדלי סלים שונים יבחן פעמיים בהתאם לתנאי הסף של כל גודל סל).</w:t>
      </w:r>
      <w:r w:rsidR="001A00E2">
        <w:rPr>
          <w:rFonts w:hint="cs"/>
          <w:rtl/>
        </w:rPr>
        <w:t xml:space="preserve"> </w:t>
      </w:r>
    </w:p>
    <w:p w14:paraId="19363F9E" w14:textId="77777777" w:rsidR="0005646E" w:rsidRDefault="0005646E" w:rsidP="00CB0B4A">
      <w:pPr>
        <w:pStyle w:val="3ffe"/>
      </w:pPr>
      <w:r>
        <w:rPr>
          <w:rFonts w:hint="cs"/>
          <w:rtl/>
        </w:rPr>
        <w:t>מציע אחד יכול לזכות לכל היותר ב- 4 סלים בסה"כ בכל המקבצים.</w:t>
      </w:r>
    </w:p>
    <w:p w14:paraId="513349DE" w14:textId="77777777" w:rsidR="000E73B4" w:rsidRDefault="000E73B4" w:rsidP="00CB0B4A">
      <w:pPr>
        <w:pStyle w:val="3ffe"/>
        <w:rPr>
          <w:rtl/>
        </w:rPr>
      </w:pPr>
      <w:r>
        <w:rPr>
          <w:rtl/>
        </w:rPr>
        <w:t>לא תתאפשר זכייה של מציע אחד בכל הסלים במקבץ יחיד כלשהו.</w:t>
      </w:r>
    </w:p>
    <w:tbl>
      <w:tblPr>
        <w:tblStyle w:val="affff7"/>
        <w:bidiVisual/>
        <w:tblW w:w="7613" w:type="dxa"/>
        <w:tblInd w:w="955" w:type="dxa"/>
        <w:tblLook w:val="04A0" w:firstRow="1" w:lastRow="0" w:firstColumn="1" w:lastColumn="0" w:noHBand="0" w:noVBand="1"/>
      </w:tblPr>
      <w:tblGrid>
        <w:gridCol w:w="2651"/>
        <w:gridCol w:w="1134"/>
        <w:gridCol w:w="3828"/>
      </w:tblGrid>
      <w:tr w:rsidR="006D6264" w14:paraId="6A524F00" w14:textId="77777777" w:rsidTr="006D6264">
        <w:trPr>
          <w:tblHeader/>
        </w:trPr>
        <w:tc>
          <w:tcPr>
            <w:tcW w:w="7613" w:type="dxa"/>
            <w:gridSpan w:val="3"/>
            <w:shd w:val="clear" w:color="auto" w:fill="D9D9D9" w:themeFill="background1" w:themeFillShade="D9"/>
            <w:vAlign w:val="center"/>
          </w:tcPr>
          <w:p w14:paraId="37A5AFB4" w14:textId="77777777" w:rsidR="006D6264" w:rsidRPr="00F9090B" w:rsidRDefault="006D6264" w:rsidP="002A34FD">
            <w:pPr>
              <w:pStyle w:val="Normal3"/>
              <w:spacing w:before="0"/>
              <w:ind w:left="0"/>
              <w:jc w:val="center"/>
              <w:rPr>
                <w:b/>
                <w:bCs/>
                <w:rtl/>
              </w:rPr>
            </w:pPr>
            <w:r w:rsidRPr="00F9090B">
              <w:rPr>
                <w:rFonts w:hint="eastAsia"/>
                <w:b/>
                <w:bCs/>
                <w:rtl/>
              </w:rPr>
              <w:t>יש</w:t>
            </w:r>
            <w:r w:rsidRPr="00F9090B">
              <w:rPr>
                <w:b/>
                <w:bCs/>
                <w:rtl/>
              </w:rPr>
              <w:t xml:space="preserve"> לסמן </w:t>
            </w:r>
            <w:r w:rsidRPr="00F9090B">
              <w:rPr>
                <w:b/>
                <w:bCs/>
              </w:rPr>
              <w:t>X</w:t>
            </w:r>
            <w:r w:rsidRPr="00F9090B">
              <w:rPr>
                <w:b/>
                <w:bCs/>
                <w:rtl/>
              </w:rPr>
              <w:t xml:space="preserve"> במקום המתאים</w:t>
            </w:r>
            <w:r>
              <w:rPr>
                <w:rFonts w:hint="cs"/>
                <w:b/>
                <w:bCs/>
                <w:rtl/>
              </w:rPr>
              <w:t xml:space="preserve"> בהתאם למקבץ וסל ההגשה</w:t>
            </w:r>
          </w:p>
        </w:tc>
      </w:tr>
      <w:tr w:rsidR="006D6264" w14:paraId="7AD99558" w14:textId="77777777" w:rsidTr="006D6264">
        <w:trPr>
          <w:tblHeader/>
        </w:trPr>
        <w:tc>
          <w:tcPr>
            <w:tcW w:w="2651" w:type="dxa"/>
            <w:shd w:val="clear" w:color="auto" w:fill="D9D9D9" w:themeFill="background1" w:themeFillShade="D9"/>
            <w:vAlign w:val="center"/>
          </w:tcPr>
          <w:p w14:paraId="72AD9F32" w14:textId="77777777" w:rsidR="006D6264" w:rsidRPr="00F9090B" w:rsidRDefault="006D6264" w:rsidP="002A34FD">
            <w:pPr>
              <w:pStyle w:val="Normal3"/>
              <w:spacing w:before="0"/>
              <w:ind w:left="0"/>
              <w:jc w:val="center"/>
              <w:rPr>
                <w:rtl/>
              </w:rPr>
            </w:pPr>
            <w:r>
              <w:rPr>
                <w:rFonts w:hint="cs"/>
                <w:b/>
                <w:bCs/>
                <w:rtl/>
              </w:rPr>
              <w:t>מקבץ סלים</w:t>
            </w:r>
          </w:p>
        </w:tc>
        <w:tc>
          <w:tcPr>
            <w:tcW w:w="1134" w:type="dxa"/>
            <w:shd w:val="clear" w:color="auto" w:fill="D9D9D9" w:themeFill="background1" w:themeFillShade="D9"/>
            <w:vAlign w:val="center"/>
          </w:tcPr>
          <w:p w14:paraId="09C12619" w14:textId="77777777" w:rsidR="006D6264" w:rsidRPr="001E39D1" w:rsidRDefault="006D6264" w:rsidP="002A34FD">
            <w:pPr>
              <w:pStyle w:val="Normal3"/>
              <w:spacing w:before="0"/>
              <w:ind w:left="0"/>
              <w:jc w:val="center"/>
              <w:rPr>
                <w:rtl/>
              </w:rPr>
            </w:pPr>
            <w:r>
              <w:rPr>
                <w:rFonts w:hint="cs"/>
                <w:b/>
                <w:bCs/>
                <w:rtl/>
              </w:rPr>
              <w:t>מספר סל</w:t>
            </w:r>
          </w:p>
        </w:tc>
        <w:tc>
          <w:tcPr>
            <w:tcW w:w="3828" w:type="dxa"/>
            <w:shd w:val="clear" w:color="auto" w:fill="D9D9D9" w:themeFill="background1" w:themeFillShade="D9"/>
          </w:tcPr>
          <w:p w14:paraId="51DF33F8" w14:textId="77777777" w:rsidR="006D6264" w:rsidRDefault="006D6264" w:rsidP="002A34FD">
            <w:pPr>
              <w:pStyle w:val="Normal3"/>
              <w:spacing w:before="0"/>
              <w:ind w:left="0"/>
              <w:jc w:val="center"/>
              <w:rPr>
                <w:b/>
                <w:bCs/>
                <w:rtl/>
              </w:rPr>
            </w:pPr>
            <w:r>
              <w:rPr>
                <w:rFonts w:hint="cs"/>
                <w:b/>
                <w:bCs/>
                <w:rtl/>
              </w:rPr>
              <w:t>תיאור הסל</w:t>
            </w:r>
          </w:p>
        </w:tc>
      </w:tr>
      <w:tr w:rsidR="00C83CB9" w14:paraId="4B0DBC77" w14:textId="77777777" w:rsidTr="006D7787">
        <w:tc>
          <w:tcPr>
            <w:tcW w:w="2651" w:type="dxa"/>
            <w:vMerge w:val="restart"/>
            <w:vAlign w:val="center"/>
          </w:tcPr>
          <w:p w14:paraId="19C19468" w14:textId="7A50C9EE" w:rsidR="00C83CB9" w:rsidRDefault="00776436" w:rsidP="006D7787">
            <w:pPr>
              <w:pStyle w:val="Normal3"/>
              <w:spacing w:before="0"/>
              <w:ind w:left="0"/>
              <w:jc w:val="left"/>
              <w:rPr>
                <w:rtl/>
              </w:rPr>
            </w:pPr>
            <w:sdt>
              <w:sdtPr>
                <w:rPr>
                  <w:rtl/>
                </w:rPr>
                <w:id w:val="-1532336380"/>
                <w14:checkbox>
                  <w14:checked w14:val="0"/>
                  <w14:checkedState w14:val="2612" w14:font="MS Gothic"/>
                  <w14:uncheckedState w14:val="2610" w14:font="MS Gothic"/>
                </w14:checkbox>
              </w:sdtPr>
              <w:sdtEndPr/>
              <w:sdtContent>
                <w:r w:rsidR="00E16B24">
                  <w:rPr>
                    <w:rFonts w:ascii="Segoe UI Symbol" w:eastAsia="MS Gothic" w:hAnsi="Segoe UI Symbol" w:cs="Segoe UI Symbol" w:hint="cs"/>
                    <w:rtl/>
                  </w:rPr>
                  <w:t>☐</w:t>
                </w:r>
              </w:sdtContent>
            </w:sdt>
            <w:r w:rsidR="00C83CB9">
              <w:rPr>
                <w:rFonts w:hint="cs"/>
                <w:rtl/>
              </w:rPr>
              <w:t xml:space="preserve"> מקבץ 1 (סלים קטנים)</w:t>
            </w:r>
          </w:p>
        </w:tc>
        <w:tc>
          <w:tcPr>
            <w:tcW w:w="1134" w:type="dxa"/>
          </w:tcPr>
          <w:p w14:paraId="32671653" w14:textId="77777777" w:rsidR="00C83CB9" w:rsidRDefault="00776436" w:rsidP="002A34FD">
            <w:pPr>
              <w:pStyle w:val="Normal3"/>
              <w:spacing w:before="0"/>
              <w:ind w:left="0"/>
              <w:jc w:val="center"/>
              <w:rPr>
                <w:rtl/>
              </w:rPr>
            </w:pPr>
            <w:sdt>
              <w:sdtPr>
                <w:rPr>
                  <w:rtl/>
                </w:rPr>
                <w:id w:val="1596133293"/>
                <w14:checkbox>
                  <w14:checked w14:val="0"/>
                  <w14:checkedState w14:val="2612" w14:font="MS Gothic"/>
                  <w14:uncheckedState w14:val="2610" w14:font="MS Gothic"/>
                </w14:checkbox>
              </w:sdtPr>
              <w:sdtEndPr/>
              <w:sdtContent>
                <w:r w:rsidR="00C83CB9" w:rsidRPr="00775F07">
                  <w:rPr>
                    <w:rFonts w:ascii="Segoe UI Symbol" w:eastAsia="MS Gothic" w:hAnsi="Segoe UI Symbol" w:cs="Segoe UI Symbol" w:hint="cs"/>
                    <w:rtl/>
                  </w:rPr>
                  <w:t>☐</w:t>
                </w:r>
              </w:sdtContent>
            </w:sdt>
            <w:r w:rsidR="00C83CB9">
              <w:rPr>
                <w:rFonts w:hint="cs"/>
                <w:rtl/>
              </w:rPr>
              <w:t xml:space="preserve"> סל 3</w:t>
            </w:r>
          </w:p>
        </w:tc>
        <w:tc>
          <w:tcPr>
            <w:tcW w:w="3828" w:type="dxa"/>
            <w:vAlign w:val="center"/>
          </w:tcPr>
          <w:p w14:paraId="37D03F00" w14:textId="77777777" w:rsidR="00C83CB9" w:rsidRPr="00314980" w:rsidRDefault="00C83CB9" w:rsidP="002A34FD">
            <w:pPr>
              <w:spacing w:line="276" w:lineRule="auto"/>
              <w:jc w:val="center"/>
              <w:rPr>
                <w:rFonts w:ascii="David" w:hAnsi="David" w:cs="David"/>
                <w:color w:val="000000"/>
                <w:rtl/>
              </w:rPr>
            </w:pPr>
            <w:r w:rsidRPr="0038220D">
              <w:rPr>
                <w:rFonts w:ascii="David" w:hAnsi="David" w:cs="David"/>
                <w:color w:val="000000"/>
                <w:rtl/>
              </w:rPr>
              <w:t>מוסדות בריאות-</w:t>
            </w:r>
            <w:r w:rsidRPr="00A06D5A">
              <w:rPr>
                <w:rFonts w:ascii="David" w:hAnsi="David" w:cs="David"/>
                <w:color w:val="000000"/>
                <w:rtl/>
              </w:rPr>
              <w:t xml:space="preserve"> </w:t>
            </w:r>
            <w:r w:rsidRPr="0038220D">
              <w:rPr>
                <w:rFonts w:ascii="David" w:hAnsi="David" w:cs="David"/>
                <w:color w:val="000000"/>
                <w:rtl/>
              </w:rPr>
              <w:t>אזור ירושלים והדרום</w:t>
            </w:r>
          </w:p>
        </w:tc>
      </w:tr>
      <w:tr w:rsidR="00C83CB9" w14:paraId="7AC1C660" w14:textId="77777777" w:rsidTr="006D7787">
        <w:tc>
          <w:tcPr>
            <w:tcW w:w="2651" w:type="dxa"/>
            <w:vMerge/>
            <w:vAlign w:val="center"/>
          </w:tcPr>
          <w:p w14:paraId="6903F66C" w14:textId="77777777" w:rsidR="00C83CB9" w:rsidRDefault="00C83CB9" w:rsidP="006D7787">
            <w:pPr>
              <w:pStyle w:val="Normal3"/>
              <w:spacing w:before="0"/>
              <w:ind w:left="0"/>
              <w:jc w:val="left"/>
              <w:rPr>
                <w:rtl/>
              </w:rPr>
            </w:pPr>
          </w:p>
        </w:tc>
        <w:tc>
          <w:tcPr>
            <w:tcW w:w="1134" w:type="dxa"/>
          </w:tcPr>
          <w:p w14:paraId="58117B3A" w14:textId="77777777" w:rsidR="00C83CB9" w:rsidRDefault="00776436" w:rsidP="002A34FD">
            <w:pPr>
              <w:pStyle w:val="Normal3"/>
              <w:spacing w:before="0"/>
              <w:ind w:left="0"/>
              <w:jc w:val="center"/>
              <w:rPr>
                <w:rtl/>
              </w:rPr>
            </w:pPr>
            <w:sdt>
              <w:sdtPr>
                <w:rPr>
                  <w:rtl/>
                </w:rPr>
                <w:id w:val="949744848"/>
                <w14:checkbox>
                  <w14:checked w14:val="0"/>
                  <w14:checkedState w14:val="2612" w14:font="MS Gothic"/>
                  <w14:uncheckedState w14:val="2610" w14:font="MS Gothic"/>
                </w14:checkbox>
              </w:sdtPr>
              <w:sdtEndPr/>
              <w:sdtContent>
                <w:r w:rsidR="00C83CB9" w:rsidRPr="00775F07">
                  <w:rPr>
                    <w:rFonts w:ascii="Segoe UI Symbol" w:eastAsia="MS Gothic" w:hAnsi="Segoe UI Symbol" w:cs="Segoe UI Symbol" w:hint="cs"/>
                    <w:rtl/>
                  </w:rPr>
                  <w:t>☐</w:t>
                </w:r>
              </w:sdtContent>
            </w:sdt>
            <w:r w:rsidR="00C83CB9">
              <w:rPr>
                <w:rFonts w:hint="cs"/>
                <w:rtl/>
              </w:rPr>
              <w:t xml:space="preserve"> סל 6</w:t>
            </w:r>
          </w:p>
        </w:tc>
        <w:tc>
          <w:tcPr>
            <w:tcW w:w="3828" w:type="dxa"/>
            <w:vAlign w:val="center"/>
          </w:tcPr>
          <w:p w14:paraId="31B152C9" w14:textId="77777777" w:rsidR="00C83CB9" w:rsidRPr="00314980" w:rsidRDefault="00C83CB9" w:rsidP="002A34FD">
            <w:pPr>
              <w:spacing w:line="276" w:lineRule="auto"/>
              <w:jc w:val="center"/>
              <w:rPr>
                <w:rFonts w:ascii="David" w:hAnsi="David" w:cs="David"/>
                <w:color w:val="000000"/>
                <w:rtl/>
              </w:rPr>
            </w:pPr>
            <w:r w:rsidRPr="00314980">
              <w:rPr>
                <w:rFonts w:ascii="David" w:hAnsi="David" w:cs="David"/>
                <w:color w:val="000000"/>
                <w:rtl/>
              </w:rPr>
              <w:t>משרדים ממשלתיים- אזור מרכז</w:t>
            </w:r>
          </w:p>
        </w:tc>
      </w:tr>
      <w:tr w:rsidR="00C83CB9" w14:paraId="5D3BBC69" w14:textId="77777777" w:rsidTr="006D7787">
        <w:tc>
          <w:tcPr>
            <w:tcW w:w="2651" w:type="dxa"/>
            <w:vMerge/>
            <w:vAlign w:val="center"/>
          </w:tcPr>
          <w:p w14:paraId="76E45D83" w14:textId="77777777" w:rsidR="00C83CB9" w:rsidRDefault="00C83CB9" w:rsidP="006D7787">
            <w:pPr>
              <w:pStyle w:val="Normal3"/>
              <w:spacing w:before="0"/>
              <w:ind w:left="0"/>
              <w:jc w:val="left"/>
              <w:rPr>
                <w:rtl/>
              </w:rPr>
            </w:pPr>
          </w:p>
        </w:tc>
        <w:tc>
          <w:tcPr>
            <w:tcW w:w="1134" w:type="dxa"/>
          </w:tcPr>
          <w:p w14:paraId="31E4688C" w14:textId="77777777" w:rsidR="00C83CB9" w:rsidRDefault="00776436" w:rsidP="002A34FD">
            <w:pPr>
              <w:pStyle w:val="Normal3"/>
              <w:spacing w:before="0"/>
              <w:ind w:left="0"/>
              <w:jc w:val="center"/>
              <w:rPr>
                <w:rtl/>
              </w:rPr>
            </w:pPr>
            <w:sdt>
              <w:sdtPr>
                <w:rPr>
                  <w:rtl/>
                </w:rPr>
                <w:id w:val="-868765487"/>
                <w14:checkbox>
                  <w14:checked w14:val="0"/>
                  <w14:checkedState w14:val="2612" w14:font="MS Gothic"/>
                  <w14:uncheckedState w14:val="2610" w14:font="MS Gothic"/>
                </w14:checkbox>
              </w:sdtPr>
              <w:sdtEndPr/>
              <w:sdtContent>
                <w:r w:rsidR="00C83CB9" w:rsidRPr="00775F07">
                  <w:rPr>
                    <w:rFonts w:ascii="Segoe UI Symbol" w:eastAsia="MS Gothic" w:hAnsi="Segoe UI Symbol" w:cs="Segoe UI Symbol" w:hint="cs"/>
                    <w:rtl/>
                  </w:rPr>
                  <w:t>☐</w:t>
                </w:r>
              </w:sdtContent>
            </w:sdt>
            <w:r w:rsidR="00C83CB9">
              <w:rPr>
                <w:rFonts w:hint="cs"/>
                <w:rtl/>
              </w:rPr>
              <w:t xml:space="preserve"> סל 12</w:t>
            </w:r>
          </w:p>
        </w:tc>
        <w:tc>
          <w:tcPr>
            <w:tcW w:w="3828" w:type="dxa"/>
            <w:vAlign w:val="center"/>
          </w:tcPr>
          <w:p w14:paraId="228B8360" w14:textId="77777777" w:rsidR="00C83CB9" w:rsidRPr="00314980" w:rsidRDefault="00C83CB9" w:rsidP="002A34FD">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C83CB9" w14:paraId="06601186" w14:textId="77777777" w:rsidTr="006D7787">
        <w:tc>
          <w:tcPr>
            <w:tcW w:w="2651" w:type="dxa"/>
            <w:vMerge w:val="restart"/>
            <w:vAlign w:val="center"/>
          </w:tcPr>
          <w:p w14:paraId="461A3E90" w14:textId="1E162AE4" w:rsidR="00C83CB9" w:rsidRDefault="00776436" w:rsidP="006D7787">
            <w:pPr>
              <w:pStyle w:val="Normal3"/>
              <w:spacing w:before="0"/>
              <w:ind w:left="0"/>
              <w:jc w:val="left"/>
              <w:rPr>
                <w:rtl/>
              </w:rPr>
            </w:pPr>
            <w:sdt>
              <w:sdtPr>
                <w:rPr>
                  <w:rtl/>
                </w:rPr>
                <w:id w:val="-1483847489"/>
                <w14:checkbox>
                  <w14:checked w14:val="0"/>
                  <w14:checkedState w14:val="2612" w14:font="MS Gothic"/>
                  <w14:uncheckedState w14:val="2610" w14:font="MS Gothic"/>
                </w14:checkbox>
              </w:sdtPr>
              <w:sdtEndPr/>
              <w:sdtContent>
                <w:r w:rsidR="00C83CB9">
                  <w:rPr>
                    <w:rFonts w:ascii="Segoe UI Symbol" w:eastAsia="MS Gothic" w:hAnsi="Segoe UI Symbol" w:cs="Segoe UI Symbol" w:hint="cs"/>
                    <w:rtl/>
                  </w:rPr>
                  <w:t>☐</w:t>
                </w:r>
              </w:sdtContent>
            </w:sdt>
            <w:r w:rsidR="00C83CB9">
              <w:rPr>
                <w:rFonts w:hint="cs"/>
                <w:rtl/>
              </w:rPr>
              <w:t xml:space="preserve"> מקבץ 2 (סלים בינוניים)</w:t>
            </w:r>
          </w:p>
        </w:tc>
        <w:tc>
          <w:tcPr>
            <w:tcW w:w="1134" w:type="dxa"/>
          </w:tcPr>
          <w:p w14:paraId="77DEE71C" w14:textId="77777777" w:rsidR="00C83CB9" w:rsidRDefault="00776436" w:rsidP="002A34FD">
            <w:pPr>
              <w:pStyle w:val="Normal3"/>
              <w:spacing w:before="0"/>
              <w:ind w:left="0"/>
              <w:jc w:val="center"/>
              <w:rPr>
                <w:rtl/>
              </w:rPr>
            </w:pPr>
            <w:sdt>
              <w:sdtPr>
                <w:rPr>
                  <w:rtl/>
                </w:rPr>
                <w:id w:val="1324167235"/>
                <w14:checkbox>
                  <w14:checked w14:val="0"/>
                  <w14:checkedState w14:val="2612" w14:font="MS Gothic"/>
                  <w14:uncheckedState w14:val="2610" w14:font="MS Gothic"/>
                </w14:checkbox>
              </w:sdtPr>
              <w:sdtEndPr/>
              <w:sdtContent>
                <w:r w:rsidR="00C83CB9" w:rsidRPr="00775F07">
                  <w:rPr>
                    <w:rFonts w:ascii="Segoe UI Symbol" w:eastAsia="MS Gothic" w:hAnsi="Segoe UI Symbol" w:cs="Segoe UI Symbol" w:hint="cs"/>
                    <w:rtl/>
                  </w:rPr>
                  <w:t>☐</w:t>
                </w:r>
              </w:sdtContent>
            </w:sdt>
            <w:r w:rsidR="00C83CB9">
              <w:rPr>
                <w:rFonts w:hint="cs"/>
                <w:rtl/>
              </w:rPr>
              <w:t xml:space="preserve"> סל 4</w:t>
            </w:r>
          </w:p>
        </w:tc>
        <w:tc>
          <w:tcPr>
            <w:tcW w:w="3828" w:type="dxa"/>
            <w:vAlign w:val="center"/>
          </w:tcPr>
          <w:p w14:paraId="3D552458" w14:textId="77777777" w:rsidR="00C83CB9" w:rsidRPr="00314980" w:rsidRDefault="00C83CB9" w:rsidP="002A34FD">
            <w:pPr>
              <w:spacing w:line="276" w:lineRule="auto"/>
              <w:jc w:val="center"/>
              <w:rPr>
                <w:rFonts w:ascii="David" w:hAnsi="David" w:cs="David"/>
                <w:color w:val="000000"/>
                <w:rtl/>
              </w:rPr>
            </w:pPr>
            <w:r w:rsidRPr="00314980">
              <w:rPr>
                <w:rFonts w:ascii="David" w:hAnsi="David" w:cs="David"/>
                <w:color w:val="000000"/>
                <w:rtl/>
              </w:rPr>
              <w:t>מוסדות בריאות- אזור מרכז</w:t>
            </w:r>
          </w:p>
        </w:tc>
      </w:tr>
      <w:tr w:rsidR="00C83CB9" w14:paraId="4B20F52E" w14:textId="77777777" w:rsidTr="006D7787">
        <w:tc>
          <w:tcPr>
            <w:tcW w:w="2651" w:type="dxa"/>
            <w:vMerge/>
            <w:vAlign w:val="center"/>
          </w:tcPr>
          <w:p w14:paraId="2E8CF515" w14:textId="77777777" w:rsidR="00C83CB9" w:rsidRDefault="00C83CB9" w:rsidP="006D7787">
            <w:pPr>
              <w:pStyle w:val="Normal3"/>
              <w:spacing w:before="0"/>
              <w:ind w:left="0"/>
              <w:jc w:val="left"/>
              <w:rPr>
                <w:rtl/>
              </w:rPr>
            </w:pPr>
          </w:p>
        </w:tc>
        <w:tc>
          <w:tcPr>
            <w:tcW w:w="1134" w:type="dxa"/>
          </w:tcPr>
          <w:p w14:paraId="70A2F154" w14:textId="77777777" w:rsidR="00C83CB9" w:rsidRDefault="00C83CB9" w:rsidP="002A34FD">
            <w:pPr>
              <w:pStyle w:val="Normal3"/>
              <w:spacing w:before="0"/>
              <w:ind w:left="0"/>
              <w:jc w:val="center"/>
              <w:rPr>
                <w:rtl/>
              </w:rPr>
            </w:pPr>
            <w:r>
              <w:rPr>
                <w:rtl/>
              </w:rPr>
              <w:t xml:space="preserve"> </w:t>
            </w:r>
            <w:sdt>
              <w:sdtPr>
                <w:rPr>
                  <w:rtl/>
                </w:rPr>
                <w:id w:val="-398748970"/>
                <w14:checkbox>
                  <w14:checked w14:val="0"/>
                  <w14:checkedState w14:val="2612" w14:font="MS Gothic"/>
                  <w14:uncheckedState w14:val="2610" w14:font="MS Gothic"/>
                </w14:checkbox>
              </w:sdtPr>
              <w:sdtEndPr/>
              <w:sdtContent>
                <w:r w:rsidRPr="00775F07">
                  <w:rPr>
                    <w:rFonts w:ascii="Segoe UI Symbol" w:eastAsia="MS Gothic" w:hAnsi="Segoe UI Symbol" w:cs="Segoe UI Symbol" w:hint="cs"/>
                    <w:rtl/>
                  </w:rPr>
                  <w:t>☐</w:t>
                </w:r>
              </w:sdtContent>
            </w:sdt>
            <w:r>
              <w:rPr>
                <w:rFonts w:hint="cs"/>
                <w:rtl/>
              </w:rPr>
              <w:t xml:space="preserve"> סל 5</w:t>
            </w:r>
          </w:p>
        </w:tc>
        <w:tc>
          <w:tcPr>
            <w:tcW w:w="3828" w:type="dxa"/>
            <w:vAlign w:val="center"/>
          </w:tcPr>
          <w:p w14:paraId="36112764" w14:textId="77777777" w:rsidR="00C83CB9" w:rsidRPr="00314980" w:rsidRDefault="00C83CB9" w:rsidP="002A34FD">
            <w:pPr>
              <w:spacing w:line="276" w:lineRule="auto"/>
              <w:jc w:val="center"/>
              <w:rPr>
                <w:rFonts w:ascii="David" w:hAnsi="David" w:cs="David"/>
                <w:color w:val="000000"/>
                <w:rtl/>
              </w:rPr>
            </w:pPr>
            <w:r w:rsidRPr="00314980">
              <w:rPr>
                <w:rFonts w:ascii="David" w:hAnsi="David" w:cs="David"/>
                <w:color w:val="000000"/>
                <w:rtl/>
              </w:rPr>
              <w:t>משרדים ממשלתיים- אזור מרכז</w:t>
            </w:r>
          </w:p>
        </w:tc>
      </w:tr>
      <w:tr w:rsidR="00C83CB9" w14:paraId="5C17F4C3" w14:textId="77777777" w:rsidTr="006D7787">
        <w:tc>
          <w:tcPr>
            <w:tcW w:w="2651" w:type="dxa"/>
            <w:vMerge/>
            <w:vAlign w:val="center"/>
          </w:tcPr>
          <w:p w14:paraId="4A6AB4FC" w14:textId="77777777" w:rsidR="00C83CB9" w:rsidRDefault="00C83CB9" w:rsidP="006D7787">
            <w:pPr>
              <w:pStyle w:val="Normal3"/>
              <w:spacing w:before="0"/>
              <w:ind w:left="0"/>
              <w:jc w:val="left"/>
              <w:rPr>
                <w:rtl/>
              </w:rPr>
            </w:pPr>
          </w:p>
        </w:tc>
        <w:tc>
          <w:tcPr>
            <w:tcW w:w="1134" w:type="dxa"/>
          </w:tcPr>
          <w:p w14:paraId="7AAE0820" w14:textId="77777777" w:rsidR="00C83CB9" w:rsidRDefault="00776436" w:rsidP="002A34FD">
            <w:pPr>
              <w:pStyle w:val="Normal3"/>
              <w:spacing w:before="0"/>
              <w:ind w:left="0"/>
              <w:jc w:val="center"/>
              <w:rPr>
                <w:rtl/>
              </w:rPr>
            </w:pPr>
            <w:sdt>
              <w:sdtPr>
                <w:rPr>
                  <w:rtl/>
                </w:rPr>
                <w:id w:val="-436135227"/>
                <w14:checkbox>
                  <w14:checked w14:val="0"/>
                  <w14:checkedState w14:val="2612" w14:font="MS Gothic"/>
                  <w14:uncheckedState w14:val="2610" w14:font="MS Gothic"/>
                </w14:checkbox>
              </w:sdtPr>
              <w:sdtEndPr/>
              <w:sdtContent>
                <w:r w:rsidR="00C83CB9">
                  <w:rPr>
                    <w:rFonts w:ascii="Segoe UI Symbol" w:eastAsia="MS Gothic" w:hAnsi="Segoe UI Symbol" w:cs="Segoe UI Symbol" w:hint="cs"/>
                    <w:rtl/>
                  </w:rPr>
                  <w:t>☐</w:t>
                </w:r>
              </w:sdtContent>
            </w:sdt>
            <w:r w:rsidR="00C83CB9">
              <w:rPr>
                <w:rFonts w:hint="cs"/>
                <w:rtl/>
              </w:rPr>
              <w:t xml:space="preserve"> סל 7</w:t>
            </w:r>
          </w:p>
        </w:tc>
        <w:tc>
          <w:tcPr>
            <w:tcW w:w="3828" w:type="dxa"/>
            <w:vAlign w:val="center"/>
          </w:tcPr>
          <w:p w14:paraId="017AB900" w14:textId="77777777" w:rsidR="00C83CB9" w:rsidRPr="00314980" w:rsidRDefault="00C83CB9" w:rsidP="002A34FD">
            <w:pPr>
              <w:spacing w:line="276" w:lineRule="auto"/>
              <w:jc w:val="center"/>
              <w:rPr>
                <w:rFonts w:ascii="David" w:hAnsi="David" w:cs="David"/>
                <w:color w:val="000000"/>
                <w:rtl/>
              </w:rPr>
            </w:pPr>
            <w:r w:rsidRPr="00314980">
              <w:rPr>
                <w:rFonts w:ascii="David" w:hAnsi="David" w:cs="David"/>
                <w:color w:val="000000"/>
                <w:rtl/>
              </w:rPr>
              <w:t>משרדים ממשלתיים- אזור ירושלים</w:t>
            </w:r>
          </w:p>
        </w:tc>
      </w:tr>
      <w:tr w:rsidR="00C83CB9" w14:paraId="51C17216" w14:textId="77777777" w:rsidTr="006D7787">
        <w:tc>
          <w:tcPr>
            <w:tcW w:w="2651" w:type="dxa"/>
            <w:vMerge/>
            <w:vAlign w:val="center"/>
          </w:tcPr>
          <w:p w14:paraId="1E15CCC9" w14:textId="77777777" w:rsidR="00C83CB9" w:rsidRDefault="00C83CB9" w:rsidP="006D7787">
            <w:pPr>
              <w:pStyle w:val="Normal3"/>
              <w:spacing w:before="0"/>
              <w:ind w:left="0"/>
              <w:jc w:val="left"/>
              <w:rPr>
                <w:rtl/>
              </w:rPr>
            </w:pPr>
          </w:p>
        </w:tc>
        <w:tc>
          <w:tcPr>
            <w:tcW w:w="1134" w:type="dxa"/>
          </w:tcPr>
          <w:p w14:paraId="455E0832" w14:textId="77777777" w:rsidR="00C83CB9" w:rsidRDefault="00776436" w:rsidP="002A34FD">
            <w:pPr>
              <w:pStyle w:val="Normal3"/>
              <w:spacing w:before="0"/>
              <w:ind w:left="0"/>
              <w:jc w:val="center"/>
              <w:rPr>
                <w:rtl/>
              </w:rPr>
            </w:pPr>
            <w:sdt>
              <w:sdtPr>
                <w:rPr>
                  <w:rtl/>
                </w:rPr>
                <w:id w:val="1923672320"/>
                <w14:checkbox>
                  <w14:checked w14:val="0"/>
                  <w14:checkedState w14:val="2612" w14:font="MS Gothic"/>
                  <w14:uncheckedState w14:val="2610" w14:font="MS Gothic"/>
                </w14:checkbox>
              </w:sdtPr>
              <w:sdtEndPr/>
              <w:sdtContent>
                <w:r w:rsidR="00C83CB9" w:rsidRPr="00775F07">
                  <w:rPr>
                    <w:rFonts w:ascii="Segoe UI Symbol" w:eastAsia="MS Gothic" w:hAnsi="Segoe UI Symbol" w:cs="Segoe UI Symbol" w:hint="cs"/>
                    <w:rtl/>
                  </w:rPr>
                  <w:t>☐</w:t>
                </w:r>
              </w:sdtContent>
            </w:sdt>
            <w:r w:rsidR="00C83CB9">
              <w:rPr>
                <w:rFonts w:hint="cs"/>
                <w:rtl/>
              </w:rPr>
              <w:t xml:space="preserve"> סל 8</w:t>
            </w:r>
          </w:p>
        </w:tc>
        <w:tc>
          <w:tcPr>
            <w:tcW w:w="3828" w:type="dxa"/>
            <w:vAlign w:val="center"/>
          </w:tcPr>
          <w:p w14:paraId="436D4373" w14:textId="77777777" w:rsidR="00C83CB9" w:rsidRPr="00314980" w:rsidRDefault="00C83CB9" w:rsidP="002A34FD">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314980" w14:paraId="488EF7A0" w14:textId="77777777" w:rsidTr="006D7787">
        <w:tc>
          <w:tcPr>
            <w:tcW w:w="2651" w:type="dxa"/>
            <w:vMerge/>
            <w:vAlign w:val="center"/>
          </w:tcPr>
          <w:p w14:paraId="054291A2" w14:textId="77777777" w:rsidR="00314980" w:rsidRDefault="00314980" w:rsidP="006D7787">
            <w:pPr>
              <w:pStyle w:val="Normal3"/>
              <w:spacing w:before="0"/>
              <w:ind w:left="0"/>
              <w:jc w:val="left"/>
              <w:rPr>
                <w:rtl/>
              </w:rPr>
            </w:pPr>
          </w:p>
        </w:tc>
        <w:tc>
          <w:tcPr>
            <w:tcW w:w="1134" w:type="dxa"/>
          </w:tcPr>
          <w:p w14:paraId="65D9ACF2" w14:textId="77777777" w:rsidR="00314980" w:rsidRDefault="00776436" w:rsidP="002A34FD">
            <w:pPr>
              <w:pStyle w:val="Normal3"/>
              <w:spacing w:before="0"/>
              <w:ind w:left="0"/>
              <w:jc w:val="center"/>
              <w:rPr>
                <w:rtl/>
              </w:rPr>
            </w:pPr>
            <w:sdt>
              <w:sdtPr>
                <w:rPr>
                  <w:rtl/>
                </w:rPr>
                <w:id w:val="-94331412"/>
                <w14:checkbox>
                  <w14:checked w14:val="0"/>
                  <w14:checkedState w14:val="2612" w14:font="MS Gothic"/>
                  <w14:uncheckedState w14:val="2610" w14:font="MS Gothic"/>
                </w14:checkbox>
              </w:sdtPr>
              <w:sdtEndPr/>
              <w:sdtContent>
                <w:r w:rsidR="00314980" w:rsidRPr="00775F07">
                  <w:rPr>
                    <w:rFonts w:ascii="Segoe UI Symbol" w:eastAsia="MS Gothic" w:hAnsi="Segoe UI Symbol" w:cs="Segoe UI Symbol" w:hint="cs"/>
                    <w:rtl/>
                  </w:rPr>
                  <w:t>☐</w:t>
                </w:r>
              </w:sdtContent>
            </w:sdt>
            <w:r w:rsidR="00314980">
              <w:rPr>
                <w:rFonts w:hint="cs"/>
                <w:rtl/>
              </w:rPr>
              <w:t xml:space="preserve"> סל 13</w:t>
            </w:r>
          </w:p>
        </w:tc>
        <w:tc>
          <w:tcPr>
            <w:tcW w:w="3828" w:type="dxa"/>
            <w:vAlign w:val="center"/>
          </w:tcPr>
          <w:p w14:paraId="6ACCA97C" w14:textId="77777777" w:rsidR="00314980" w:rsidRPr="00314980" w:rsidRDefault="00314980" w:rsidP="002A34FD">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314980" w14:paraId="63C0EB08" w14:textId="77777777" w:rsidTr="006D7787">
        <w:trPr>
          <w:trHeight w:val="295"/>
        </w:trPr>
        <w:tc>
          <w:tcPr>
            <w:tcW w:w="2651" w:type="dxa"/>
            <w:vMerge w:val="restart"/>
            <w:vAlign w:val="center"/>
          </w:tcPr>
          <w:p w14:paraId="2FBE9F73" w14:textId="1B3027AC" w:rsidR="00314980" w:rsidRDefault="00776436" w:rsidP="006D7787">
            <w:pPr>
              <w:pStyle w:val="Normal3"/>
              <w:spacing w:before="0"/>
              <w:ind w:left="0"/>
              <w:jc w:val="left"/>
              <w:rPr>
                <w:rtl/>
              </w:rPr>
            </w:pPr>
            <w:sdt>
              <w:sdtPr>
                <w:rPr>
                  <w:rtl/>
                </w:rPr>
                <w:id w:val="-1275700845"/>
                <w14:checkbox>
                  <w14:checked w14:val="0"/>
                  <w14:checkedState w14:val="2612" w14:font="MS Gothic"/>
                  <w14:uncheckedState w14:val="2610" w14:font="MS Gothic"/>
                </w14:checkbox>
              </w:sdtPr>
              <w:sdtEndPr/>
              <w:sdtContent>
                <w:r w:rsidR="002A34FD">
                  <w:rPr>
                    <w:rFonts w:ascii="Segoe UI Symbol" w:eastAsia="MS Gothic" w:hAnsi="Segoe UI Symbol" w:cs="Segoe UI Symbol" w:hint="cs"/>
                    <w:rtl/>
                  </w:rPr>
                  <w:t>☐</w:t>
                </w:r>
              </w:sdtContent>
            </w:sdt>
            <w:r w:rsidR="00314980">
              <w:rPr>
                <w:rFonts w:hint="cs"/>
                <w:rtl/>
              </w:rPr>
              <w:t xml:space="preserve"> מקבץ 3 (סלים גדולים)</w:t>
            </w:r>
          </w:p>
        </w:tc>
        <w:tc>
          <w:tcPr>
            <w:tcW w:w="1134" w:type="dxa"/>
          </w:tcPr>
          <w:p w14:paraId="3EF7CEF3" w14:textId="77777777" w:rsidR="00314980" w:rsidRDefault="00776436" w:rsidP="002A34FD">
            <w:pPr>
              <w:pStyle w:val="Normal3"/>
              <w:spacing w:before="0"/>
              <w:ind w:left="0"/>
              <w:jc w:val="center"/>
              <w:rPr>
                <w:rtl/>
              </w:rPr>
            </w:pPr>
            <w:sdt>
              <w:sdtPr>
                <w:rPr>
                  <w:rtl/>
                </w:rPr>
                <w:id w:val="-1913154941"/>
                <w14:checkbox>
                  <w14:checked w14:val="0"/>
                  <w14:checkedState w14:val="2612" w14:font="MS Gothic"/>
                  <w14:uncheckedState w14:val="2610" w14:font="MS Gothic"/>
                </w14:checkbox>
              </w:sdtPr>
              <w:sdtEndPr/>
              <w:sdtContent>
                <w:r w:rsidR="00314980">
                  <w:rPr>
                    <w:rFonts w:ascii="Segoe UI Symbol" w:eastAsia="MS Gothic" w:hAnsi="Segoe UI Symbol" w:cs="Segoe UI Symbol" w:hint="cs"/>
                    <w:rtl/>
                  </w:rPr>
                  <w:t>☐</w:t>
                </w:r>
              </w:sdtContent>
            </w:sdt>
            <w:r w:rsidR="00314980">
              <w:rPr>
                <w:rFonts w:hint="cs"/>
                <w:rtl/>
              </w:rPr>
              <w:t xml:space="preserve"> סל 1</w:t>
            </w:r>
          </w:p>
        </w:tc>
        <w:tc>
          <w:tcPr>
            <w:tcW w:w="3828" w:type="dxa"/>
            <w:vAlign w:val="center"/>
          </w:tcPr>
          <w:p w14:paraId="43CB27C1" w14:textId="77777777" w:rsidR="00314980" w:rsidRPr="00314980" w:rsidRDefault="00314980" w:rsidP="002A34FD">
            <w:pPr>
              <w:spacing w:line="276" w:lineRule="auto"/>
              <w:jc w:val="center"/>
              <w:rPr>
                <w:rFonts w:ascii="David" w:hAnsi="David" w:cs="David"/>
                <w:color w:val="000000"/>
                <w:rtl/>
              </w:rPr>
            </w:pPr>
            <w:r w:rsidRPr="00314980">
              <w:rPr>
                <w:rFonts w:ascii="David" w:hAnsi="David" w:cs="David"/>
                <w:color w:val="000000"/>
                <w:rtl/>
              </w:rPr>
              <w:t>מוסדות בריאות- אזור חיפה</w:t>
            </w:r>
          </w:p>
        </w:tc>
      </w:tr>
      <w:tr w:rsidR="00314980" w14:paraId="1EAE7B7E" w14:textId="77777777" w:rsidTr="006D6264">
        <w:trPr>
          <w:trHeight w:val="295"/>
        </w:trPr>
        <w:tc>
          <w:tcPr>
            <w:tcW w:w="2651" w:type="dxa"/>
            <w:vMerge/>
          </w:tcPr>
          <w:p w14:paraId="7B057C87" w14:textId="77777777" w:rsidR="00314980" w:rsidRDefault="00314980" w:rsidP="002A34FD">
            <w:pPr>
              <w:pStyle w:val="Normal3"/>
              <w:spacing w:before="0"/>
              <w:ind w:left="0"/>
              <w:jc w:val="center"/>
              <w:rPr>
                <w:rtl/>
              </w:rPr>
            </w:pPr>
          </w:p>
        </w:tc>
        <w:tc>
          <w:tcPr>
            <w:tcW w:w="1134" w:type="dxa"/>
          </w:tcPr>
          <w:p w14:paraId="1C873318" w14:textId="77777777" w:rsidR="00314980" w:rsidRDefault="00776436" w:rsidP="002A34FD">
            <w:pPr>
              <w:pStyle w:val="Normal3"/>
              <w:spacing w:before="0"/>
              <w:ind w:left="0"/>
              <w:jc w:val="center"/>
              <w:rPr>
                <w:rtl/>
              </w:rPr>
            </w:pPr>
            <w:sdt>
              <w:sdtPr>
                <w:rPr>
                  <w:rtl/>
                </w:rPr>
                <w:id w:val="1104462588"/>
                <w14:checkbox>
                  <w14:checked w14:val="0"/>
                  <w14:checkedState w14:val="2612" w14:font="MS Gothic"/>
                  <w14:uncheckedState w14:val="2610" w14:font="MS Gothic"/>
                </w14:checkbox>
              </w:sdtPr>
              <w:sdtEndPr/>
              <w:sdtContent>
                <w:r w:rsidR="00314980" w:rsidRPr="00775F07">
                  <w:rPr>
                    <w:rFonts w:ascii="Segoe UI Symbol" w:eastAsia="MS Gothic" w:hAnsi="Segoe UI Symbol" w:cs="Segoe UI Symbol" w:hint="cs"/>
                    <w:rtl/>
                  </w:rPr>
                  <w:t>☐</w:t>
                </w:r>
              </w:sdtContent>
            </w:sdt>
            <w:r w:rsidR="00314980">
              <w:rPr>
                <w:rFonts w:hint="cs"/>
                <w:rtl/>
              </w:rPr>
              <w:t xml:space="preserve"> סל 2</w:t>
            </w:r>
          </w:p>
        </w:tc>
        <w:tc>
          <w:tcPr>
            <w:tcW w:w="3828" w:type="dxa"/>
            <w:vAlign w:val="center"/>
          </w:tcPr>
          <w:p w14:paraId="09BFD080" w14:textId="77777777" w:rsidR="00314980" w:rsidRPr="00314980" w:rsidRDefault="00314980" w:rsidP="002A34FD">
            <w:pPr>
              <w:spacing w:line="276" w:lineRule="auto"/>
              <w:jc w:val="center"/>
              <w:rPr>
                <w:rFonts w:ascii="David" w:hAnsi="David" w:cs="David"/>
                <w:color w:val="000000"/>
                <w:rtl/>
              </w:rPr>
            </w:pPr>
            <w:r w:rsidRPr="00314980">
              <w:rPr>
                <w:rFonts w:ascii="David" w:hAnsi="David" w:cs="David"/>
                <w:color w:val="000000"/>
                <w:rtl/>
              </w:rPr>
              <w:t>מוסדות בריאות- אזור צפון</w:t>
            </w:r>
          </w:p>
        </w:tc>
      </w:tr>
      <w:tr w:rsidR="00314980" w14:paraId="52A5C9A9" w14:textId="77777777" w:rsidTr="006D6264">
        <w:trPr>
          <w:trHeight w:val="295"/>
        </w:trPr>
        <w:tc>
          <w:tcPr>
            <w:tcW w:w="2651" w:type="dxa"/>
            <w:vMerge/>
          </w:tcPr>
          <w:p w14:paraId="26C46512" w14:textId="77777777" w:rsidR="00314980" w:rsidRDefault="00314980" w:rsidP="002A34FD">
            <w:pPr>
              <w:pStyle w:val="Normal3"/>
              <w:spacing w:before="0"/>
              <w:ind w:left="0"/>
              <w:jc w:val="center"/>
              <w:rPr>
                <w:rtl/>
              </w:rPr>
            </w:pPr>
          </w:p>
        </w:tc>
        <w:tc>
          <w:tcPr>
            <w:tcW w:w="1134" w:type="dxa"/>
          </w:tcPr>
          <w:p w14:paraId="57662447" w14:textId="77777777" w:rsidR="00314980" w:rsidRDefault="00776436" w:rsidP="002A34FD">
            <w:pPr>
              <w:pStyle w:val="Normal3"/>
              <w:spacing w:before="0"/>
              <w:ind w:left="0"/>
              <w:jc w:val="center"/>
              <w:rPr>
                <w:rtl/>
              </w:rPr>
            </w:pPr>
            <w:sdt>
              <w:sdtPr>
                <w:rPr>
                  <w:rtl/>
                </w:rPr>
                <w:id w:val="-2011829170"/>
                <w14:checkbox>
                  <w14:checked w14:val="0"/>
                  <w14:checkedState w14:val="2612" w14:font="MS Gothic"/>
                  <w14:uncheckedState w14:val="2610" w14:font="MS Gothic"/>
                </w14:checkbox>
              </w:sdtPr>
              <w:sdtEndPr/>
              <w:sdtContent>
                <w:r w:rsidR="00314980">
                  <w:rPr>
                    <w:rFonts w:ascii="Segoe UI Symbol" w:eastAsia="MS Gothic" w:hAnsi="Segoe UI Symbol" w:cs="Segoe UI Symbol" w:hint="cs"/>
                    <w:rtl/>
                  </w:rPr>
                  <w:t>☐</w:t>
                </w:r>
              </w:sdtContent>
            </w:sdt>
            <w:r w:rsidR="00314980">
              <w:rPr>
                <w:rFonts w:hint="cs"/>
                <w:rtl/>
              </w:rPr>
              <w:t xml:space="preserve"> סל 9</w:t>
            </w:r>
          </w:p>
        </w:tc>
        <w:tc>
          <w:tcPr>
            <w:tcW w:w="3828" w:type="dxa"/>
            <w:vAlign w:val="center"/>
          </w:tcPr>
          <w:p w14:paraId="048A8F3D" w14:textId="77777777" w:rsidR="00314980" w:rsidRPr="00314980" w:rsidRDefault="00314980" w:rsidP="002A34FD">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314980" w14:paraId="65EB62F9" w14:textId="77777777" w:rsidTr="006D6264">
        <w:trPr>
          <w:trHeight w:val="295"/>
        </w:trPr>
        <w:tc>
          <w:tcPr>
            <w:tcW w:w="2651" w:type="dxa"/>
            <w:vMerge/>
          </w:tcPr>
          <w:p w14:paraId="3D364292" w14:textId="77777777" w:rsidR="00314980" w:rsidRDefault="00314980" w:rsidP="002A34FD">
            <w:pPr>
              <w:pStyle w:val="Normal3"/>
              <w:spacing w:before="0"/>
              <w:ind w:left="0"/>
              <w:jc w:val="center"/>
              <w:rPr>
                <w:rtl/>
              </w:rPr>
            </w:pPr>
          </w:p>
        </w:tc>
        <w:tc>
          <w:tcPr>
            <w:tcW w:w="1134" w:type="dxa"/>
          </w:tcPr>
          <w:p w14:paraId="65A49D46" w14:textId="77777777" w:rsidR="00314980" w:rsidRDefault="00776436" w:rsidP="002A34FD">
            <w:pPr>
              <w:pStyle w:val="Normal3"/>
              <w:spacing w:before="0"/>
              <w:ind w:left="0"/>
              <w:jc w:val="center"/>
              <w:rPr>
                <w:rtl/>
              </w:rPr>
            </w:pPr>
            <w:sdt>
              <w:sdtPr>
                <w:rPr>
                  <w:rtl/>
                </w:rPr>
                <w:id w:val="-1610194174"/>
                <w14:checkbox>
                  <w14:checked w14:val="0"/>
                  <w14:checkedState w14:val="2612" w14:font="MS Gothic"/>
                  <w14:uncheckedState w14:val="2610" w14:font="MS Gothic"/>
                </w14:checkbox>
              </w:sdtPr>
              <w:sdtEndPr/>
              <w:sdtContent>
                <w:r w:rsidR="00314980">
                  <w:rPr>
                    <w:rFonts w:ascii="Segoe UI Symbol" w:eastAsia="MS Gothic" w:hAnsi="Segoe UI Symbol" w:cs="Segoe UI Symbol" w:hint="cs"/>
                    <w:rtl/>
                  </w:rPr>
                  <w:t>☐</w:t>
                </w:r>
              </w:sdtContent>
            </w:sdt>
            <w:r w:rsidR="00314980">
              <w:rPr>
                <w:rFonts w:hint="cs"/>
                <w:rtl/>
              </w:rPr>
              <w:t xml:space="preserve"> סל 10</w:t>
            </w:r>
          </w:p>
        </w:tc>
        <w:tc>
          <w:tcPr>
            <w:tcW w:w="3828" w:type="dxa"/>
            <w:vAlign w:val="center"/>
          </w:tcPr>
          <w:p w14:paraId="77327625" w14:textId="77777777" w:rsidR="00314980" w:rsidRPr="00314980" w:rsidRDefault="00314980" w:rsidP="002A34FD">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314980" w14:paraId="44D4B1F8" w14:textId="77777777" w:rsidTr="006D6264">
        <w:trPr>
          <w:trHeight w:val="295"/>
        </w:trPr>
        <w:tc>
          <w:tcPr>
            <w:tcW w:w="2651" w:type="dxa"/>
            <w:vMerge/>
          </w:tcPr>
          <w:p w14:paraId="1240DC47" w14:textId="77777777" w:rsidR="00314980" w:rsidRDefault="00314980" w:rsidP="002A34FD">
            <w:pPr>
              <w:pStyle w:val="Normal3"/>
              <w:spacing w:before="0"/>
              <w:ind w:left="0"/>
              <w:jc w:val="center"/>
              <w:rPr>
                <w:rtl/>
              </w:rPr>
            </w:pPr>
          </w:p>
        </w:tc>
        <w:tc>
          <w:tcPr>
            <w:tcW w:w="1134" w:type="dxa"/>
          </w:tcPr>
          <w:p w14:paraId="5D4F3FE5" w14:textId="77777777" w:rsidR="00314980" w:rsidRDefault="00776436" w:rsidP="002A34FD">
            <w:pPr>
              <w:pStyle w:val="Normal3"/>
              <w:spacing w:before="0"/>
              <w:ind w:left="0"/>
              <w:jc w:val="center"/>
              <w:rPr>
                <w:rFonts w:ascii="Segoe UI Symbol" w:eastAsia="MS Gothic" w:hAnsi="Segoe UI Symbol" w:cs="Segoe UI Symbol"/>
                <w:rtl/>
              </w:rPr>
            </w:pPr>
            <w:sdt>
              <w:sdtPr>
                <w:rPr>
                  <w:rtl/>
                </w:rPr>
                <w:id w:val="-589462210"/>
                <w14:checkbox>
                  <w14:checked w14:val="0"/>
                  <w14:checkedState w14:val="2612" w14:font="MS Gothic"/>
                  <w14:uncheckedState w14:val="2610" w14:font="MS Gothic"/>
                </w14:checkbox>
              </w:sdtPr>
              <w:sdtEndPr/>
              <w:sdtContent>
                <w:r w:rsidR="00314980">
                  <w:rPr>
                    <w:rFonts w:ascii="Segoe UI Symbol" w:eastAsia="MS Gothic" w:hAnsi="Segoe UI Symbol" w:cs="Segoe UI Symbol" w:hint="cs"/>
                    <w:rtl/>
                  </w:rPr>
                  <w:t>☐</w:t>
                </w:r>
              </w:sdtContent>
            </w:sdt>
            <w:r w:rsidR="00314980">
              <w:rPr>
                <w:rFonts w:hint="cs"/>
                <w:rtl/>
              </w:rPr>
              <w:t xml:space="preserve"> סל 11</w:t>
            </w:r>
          </w:p>
        </w:tc>
        <w:tc>
          <w:tcPr>
            <w:tcW w:w="3828" w:type="dxa"/>
            <w:vAlign w:val="center"/>
          </w:tcPr>
          <w:p w14:paraId="4453258F" w14:textId="77777777" w:rsidR="00314980" w:rsidRPr="00314980" w:rsidRDefault="00314980" w:rsidP="002A34FD">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r w:rsidR="00314980" w14:paraId="7B6BE308" w14:textId="77777777" w:rsidTr="006D6264">
        <w:trPr>
          <w:trHeight w:val="295"/>
        </w:trPr>
        <w:tc>
          <w:tcPr>
            <w:tcW w:w="2651" w:type="dxa"/>
            <w:vMerge/>
          </w:tcPr>
          <w:p w14:paraId="2EBC5AD3" w14:textId="77777777" w:rsidR="00314980" w:rsidRDefault="00314980" w:rsidP="002A34FD">
            <w:pPr>
              <w:pStyle w:val="Normal3"/>
              <w:spacing w:before="0"/>
              <w:ind w:left="0"/>
              <w:jc w:val="center"/>
              <w:rPr>
                <w:rtl/>
              </w:rPr>
            </w:pPr>
          </w:p>
        </w:tc>
        <w:tc>
          <w:tcPr>
            <w:tcW w:w="1134" w:type="dxa"/>
          </w:tcPr>
          <w:p w14:paraId="0AF5216E" w14:textId="7E93D92D" w:rsidR="00314980" w:rsidRDefault="00776436" w:rsidP="002A34FD">
            <w:pPr>
              <w:pStyle w:val="Normal3"/>
              <w:spacing w:before="0"/>
              <w:ind w:left="0"/>
              <w:jc w:val="center"/>
              <w:rPr>
                <w:rFonts w:ascii="Segoe UI Symbol" w:eastAsia="MS Gothic" w:hAnsi="Segoe UI Symbol" w:cs="Segoe UI Symbol"/>
                <w:rtl/>
              </w:rPr>
            </w:pPr>
            <w:sdt>
              <w:sdtPr>
                <w:rPr>
                  <w:rtl/>
                </w:rPr>
                <w:id w:val="1832020990"/>
                <w14:checkbox>
                  <w14:checked w14:val="0"/>
                  <w14:checkedState w14:val="2612" w14:font="MS Gothic"/>
                  <w14:uncheckedState w14:val="2610" w14:font="MS Gothic"/>
                </w14:checkbox>
              </w:sdtPr>
              <w:sdtEndPr/>
              <w:sdtContent>
                <w:r w:rsidR="002A34FD">
                  <w:rPr>
                    <w:rFonts w:ascii="Segoe UI Symbol" w:eastAsia="MS Gothic" w:hAnsi="Segoe UI Symbol" w:cs="Segoe UI Symbol" w:hint="cs"/>
                    <w:rtl/>
                  </w:rPr>
                  <w:t>☐</w:t>
                </w:r>
              </w:sdtContent>
            </w:sdt>
            <w:r w:rsidR="00314980">
              <w:rPr>
                <w:rFonts w:hint="cs"/>
                <w:rtl/>
              </w:rPr>
              <w:t xml:space="preserve"> סל 14</w:t>
            </w:r>
          </w:p>
        </w:tc>
        <w:tc>
          <w:tcPr>
            <w:tcW w:w="3828" w:type="dxa"/>
            <w:vAlign w:val="center"/>
          </w:tcPr>
          <w:p w14:paraId="79102517" w14:textId="62D482F7" w:rsidR="00314980" w:rsidRPr="00314980" w:rsidRDefault="00314980" w:rsidP="002A34FD">
            <w:pPr>
              <w:spacing w:line="276" w:lineRule="auto"/>
              <w:jc w:val="center"/>
              <w:rPr>
                <w:rFonts w:ascii="David" w:hAnsi="David" w:cs="David"/>
                <w:color w:val="000000"/>
                <w:rtl/>
              </w:rPr>
            </w:pPr>
            <w:r w:rsidRPr="00314980">
              <w:rPr>
                <w:rFonts w:ascii="David" w:hAnsi="David" w:cs="David"/>
                <w:color w:val="000000"/>
                <w:rtl/>
              </w:rPr>
              <w:t>משרדים ממשלתיים- ארצי</w:t>
            </w:r>
          </w:p>
        </w:tc>
      </w:tr>
    </w:tbl>
    <w:p w14:paraId="74F19786" w14:textId="77777777" w:rsidR="00D11707" w:rsidRPr="00912C44" w:rsidRDefault="00F80B32" w:rsidP="00C03A1B">
      <w:pPr>
        <w:pStyle w:val="25"/>
      </w:pPr>
      <w:bookmarkStart w:id="606" w:name="_Toc72305693"/>
      <w:bookmarkStart w:id="607" w:name="_Toc72403956"/>
      <w:bookmarkStart w:id="608" w:name="_Toc72405315"/>
      <w:bookmarkStart w:id="609" w:name="_Toc100761198"/>
      <w:r>
        <w:rPr>
          <w:rFonts w:hint="cs"/>
          <w:rtl/>
        </w:rPr>
        <w:lastRenderedPageBreak/>
        <w:t xml:space="preserve">הוכחת </w:t>
      </w:r>
      <w:r w:rsidR="00D11707" w:rsidRPr="00912C44">
        <w:rPr>
          <w:rtl/>
        </w:rPr>
        <w:t>ע</w:t>
      </w:r>
      <w:r>
        <w:rPr>
          <w:rtl/>
        </w:rPr>
        <w:t>מידה בתנאי הסף</w:t>
      </w:r>
      <w:bookmarkEnd w:id="606"/>
      <w:bookmarkEnd w:id="607"/>
      <w:bookmarkEnd w:id="608"/>
      <w:bookmarkEnd w:id="609"/>
    </w:p>
    <w:p w14:paraId="734EE5FD" w14:textId="77777777" w:rsidR="00D11707" w:rsidRPr="00121439" w:rsidRDefault="00D11707" w:rsidP="00CB0B4A">
      <w:pPr>
        <w:pStyle w:val="3ffe"/>
        <w:rPr>
          <w:u w:val="single"/>
        </w:rPr>
      </w:pPr>
      <w:r w:rsidRPr="00121439">
        <w:rPr>
          <w:rtl/>
        </w:rPr>
        <w:t xml:space="preserve">בהתאם לאמור בפרק זה המציע יפרט את עמידתו בתנאי הסף שפורט </w:t>
      </w:r>
      <w:r w:rsidR="000268DF">
        <w:rPr>
          <w:rtl/>
        </w:rPr>
        <w:t>בפרק 1 למכרז</w:t>
      </w:r>
      <w:r w:rsidRPr="00121439">
        <w:rPr>
          <w:rtl/>
        </w:rPr>
        <w:t xml:space="preserve">. </w:t>
      </w:r>
      <w:r w:rsidRPr="00121439">
        <w:rPr>
          <w:u w:val="single"/>
          <w:rtl/>
        </w:rPr>
        <w:t>רק מציע אשר עומד בכל תנאי הסף המפורטים להלן יוכל להתמודד במכרז.</w:t>
      </w:r>
    </w:p>
    <w:p w14:paraId="34DA13EC" w14:textId="60692BB5" w:rsidR="003B6B6F" w:rsidRPr="0052108B" w:rsidRDefault="00776436" w:rsidP="00CB0B4A">
      <w:pPr>
        <w:pStyle w:val="3ffe"/>
        <w:rPr>
          <w:b/>
          <w:bCs/>
        </w:rPr>
      </w:pPr>
      <w:sdt>
        <w:sdtPr>
          <w:rPr>
            <w:b/>
            <w:bCs/>
            <w:sz w:val="36"/>
            <w:szCs w:val="36"/>
            <w:rtl/>
          </w:rPr>
          <w:id w:val="-1358809215"/>
          <w14:checkbox>
            <w14:checked w14:val="0"/>
            <w14:checkedState w14:val="2612" w14:font="MS Gothic"/>
            <w14:uncheckedState w14:val="2610" w14:font="MS Gothic"/>
          </w14:checkbox>
        </w:sdtPr>
        <w:sdtEndPr/>
        <w:sdtContent>
          <w:r w:rsidR="006D7787" w:rsidRPr="006D7787">
            <w:rPr>
              <w:rFonts w:ascii="Segoe UI Symbol" w:eastAsia="MS Gothic" w:hAnsi="Segoe UI Symbol" w:cs="Segoe UI Symbol" w:hint="cs"/>
              <w:b/>
              <w:bCs/>
              <w:sz w:val="36"/>
              <w:szCs w:val="36"/>
              <w:rtl/>
            </w:rPr>
            <w:t>☐</w:t>
          </w:r>
        </w:sdtContent>
      </w:sdt>
      <w:r w:rsidR="006D7787" w:rsidRPr="0052108B">
        <w:rPr>
          <w:b/>
          <w:bCs/>
          <w:rtl/>
        </w:rPr>
        <w:t xml:space="preserve"> </w:t>
      </w:r>
      <w:r w:rsidR="003B6B6F" w:rsidRPr="0052108B">
        <w:rPr>
          <w:b/>
          <w:bCs/>
          <w:rtl/>
        </w:rPr>
        <w:t xml:space="preserve">בסימון </w:t>
      </w:r>
      <w:r w:rsidR="003B6B6F" w:rsidRPr="0052108B">
        <w:rPr>
          <w:b/>
          <w:bCs/>
        </w:rPr>
        <w:t>X</w:t>
      </w:r>
      <w:r w:rsidR="003B6B6F" w:rsidRPr="0052108B">
        <w:rPr>
          <w:b/>
          <w:bCs/>
          <w:rtl/>
        </w:rPr>
        <w:t xml:space="preserve"> בסעיף זה, המציע מצהיר ומתחייב כי הוא עומד בכלל תנאי הסף המפורטים בפרק </w:t>
      </w:r>
      <w:r w:rsidR="00B305CF" w:rsidRPr="0052108B">
        <w:rPr>
          <w:rFonts w:hint="cs"/>
          <w:b/>
          <w:bCs/>
          <w:rtl/>
        </w:rPr>
        <w:t>1</w:t>
      </w:r>
      <w:r w:rsidR="003B6B6F" w:rsidRPr="0052108B">
        <w:rPr>
          <w:b/>
          <w:bCs/>
          <w:rtl/>
        </w:rPr>
        <w:t xml:space="preserve"> של מסמכי המכרז, כמפורט להלן:</w:t>
      </w:r>
    </w:p>
    <w:p w14:paraId="2D3B05B3" w14:textId="77777777" w:rsidR="002E67F9" w:rsidRDefault="002E67F9" w:rsidP="003907FE">
      <w:pPr>
        <w:pStyle w:val="4ff0"/>
      </w:pPr>
      <w:r>
        <w:rPr>
          <w:rFonts w:hint="cs"/>
          <w:rtl/>
        </w:rPr>
        <w:t>תנאי סף מנהליים</w:t>
      </w:r>
    </w:p>
    <w:p w14:paraId="4C566A03" w14:textId="77777777" w:rsidR="0052108B" w:rsidRPr="00C80430" w:rsidRDefault="0052108B" w:rsidP="0052108B">
      <w:pPr>
        <w:pStyle w:val="54"/>
        <w:rPr>
          <w:rtl/>
        </w:rPr>
      </w:pPr>
      <w:bookmarkStart w:id="610" w:name="hidden_SmiraOrNikayon"/>
      <w:r w:rsidRPr="00C80430">
        <w:rPr>
          <w:rtl/>
        </w:rPr>
        <w:t>המציע הינו תאגיד הרשום בישראל כדין. מובהר כי היה והמציע הינו שותפות, על השותפות להיות רשומה כדין.</w:t>
      </w:r>
    </w:p>
    <w:p w14:paraId="2A2DC198" w14:textId="77777777" w:rsidR="0052108B" w:rsidRPr="00C80430" w:rsidRDefault="0052108B" w:rsidP="0052108B">
      <w:pPr>
        <w:pStyle w:val="54"/>
        <w:rPr>
          <w:rtl/>
        </w:rPr>
      </w:pPr>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p>
    <w:bookmarkEnd w:id="610"/>
    <w:p w14:paraId="5DD67228" w14:textId="77777777" w:rsidR="0060259C" w:rsidRDefault="0060259C" w:rsidP="0060259C">
      <w:pPr>
        <w:pStyle w:val="5f7"/>
        <w:rPr>
          <w:rFonts w:eastAsia="MS Gothic"/>
        </w:rPr>
      </w:pPr>
      <w:r>
        <w:rPr>
          <w:rFonts w:eastAsia="MS Gothic" w:hint="cs"/>
          <w:rtl/>
        </w:rPr>
        <w:t>רישיון עסק</w:t>
      </w:r>
    </w:p>
    <w:p w14:paraId="06E64153" w14:textId="6E9DDC84" w:rsidR="001A725D" w:rsidRDefault="001A725D" w:rsidP="00E17234">
      <w:pPr>
        <w:pStyle w:val="62"/>
        <w:rPr>
          <w:rFonts w:eastAsia="MS Gothic"/>
        </w:rPr>
      </w:pPr>
      <w:r>
        <w:rPr>
          <w:rFonts w:eastAsia="MS Gothic" w:hint="cs"/>
          <w:rtl/>
        </w:rPr>
        <w:t xml:space="preserve">המציע בעל רישיון עסק למגנזה המוצעת על ידו </w:t>
      </w:r>
      <w:r>
        <w:rPr>
          <w:rFonts w:hint="cs"/>
          <w:rtl/>
        </w:rPr>
        <w:t xml:space="preserve">תקף למועד האחרון להגשת ההצעות, </w:t>
      </w:r>
      <w:r>
        <w:rPr>
          <w:rFonts w:eastAsia="MS Gothic" w:hint="cs"/>
          <w:rtl/>
        </w:rPr>
        <w:t>על שמו, לפי חוק רישוי עסקים, התשכ"ח- 1968 והתקנות והצווים שמכוחו, מהרשות המקומית בו ממוקם עסקו.</w:t>
      </w:r>
    </w:p>
    <w:p w14:paraId="4A64C9FE" w14:textId="77777777" w:rsidR="001A725D" w:rsidRPr="0018522C" w:rsidRDefault="00E54FFC" w:rsidP="00EA20DF">
      <w:pPr>
        <w:pStyle w:val="6-2"/>
        <w:rPr>
          <w:b/>
          <w:bCs/>
          <w:i/>
          <w:iCs/>
        </w:rPr>
      </w:pPr>
      <w:r w:rsidRPr="00B9751F">
        <w:rPr>
          <w:rFonts w:hint="cs"/>
          <w:b/>
          <w:bCs/>
          <w:i/>
          <w:iCs/>
          <w:rtl/>
        </w:rPr>
        <w:t xml:space="preserve">לצורך הוכחת עמידה בתנאי סף זה, יש  לצרף את נספח </w:t>
      </w:r>
      <w:r w:rsidR="00EA20DF">
        <w:rPr>
          <w:rFonts w:hint="cs"/>
          <w:b/>
          <w:bCs/>
          <w:i/>
          <w:iCs/>
          <w:rtl/>
        </w:rPr>
        <w:t>2</w:t>
      </w:r>
      <w:r w:rsidRPr="00B9751F">
        <w:rPr>
          <w:rFonts w:hint="cs"/>
          <w:b/>
          <w:bCs/>
          <w:i/>
          <w:iCs/>
          <w:rtl/>
        </w:rPr>
        <w:t xml:space="preserve"> לפרק זה</w:t>
      </w:r>
      <w:r>
        <w:rPr>
          <w:rFonts w:hint="cs"/>
          <w:b/>
          <w:bCs/>
          <w:i/>
          <w:iCs/>
          <w:rtl/>
        </w:rPr>
        <w:t>.</w:t>
      </w:r>
    </w:p>
    <w:p w14:paraId="17A601FF" w14:textId="64393510" w:rsidR="0018522C" w:rsidRPr="0018522C" w:rsidRDefault="0018522C" w:rsidP="00EA20DF">
      <w:pPr>
        <w:pStyle w:val="62"/>
        <w:rPr>
          <w:b/>
          <w:bCs/>
          <w:i/>
          <w:iCs/>
        </w:rPr>
      </w:pPr>
      <w:r>
        <w:rPr>
          <w:rFonts w:eastAsia="MS Gothic" w:hint="cs"/>
          <w:rtl/>
        </w:rPr>
        <w:t xml:space="preserve">ככל שהמציע מפעיל יותר ממגנזה אחת לצורך מתן השירותים למכרז זה, יגיש העתק רישיון העסק הרלוונטי עבור כל מגנזה בהתאם לפירוט המגנזות </w:t>
      </w:r>
      <w:r w:rsidR="00E54FFC">
        <w:rPr>
          <w:rFonts w:eastAsia="MS Gothic" w:hint="cs"/>
          <w:rtl/>
        </w:rPr>
        <w:t xml:space="preserve">בסעיף </w:t>
      </w:r>
      <w:r w:rsidR="00EA20DF">
        <w:rPr>
          <w:rFonts w:eastAsia="MS Gothic"/>
          <w:rtl/>
        </w:rPr>
        <w:fldChar w:fldCharType="begin"/>
      </w:r>
      <w:r w:rsidR="00EA20DF">
        <w:rPr>
          <w:rFonts w:eastAsia="MS Gothic"/>
          <w:rtl/>
        </w:rPr>
        <w:instrText xml:space="preserve"> </w:instrText>
      </w:r>
      <w:r w:rsidR="00EA20DF">
        <w:rPr>
          <w:rFonts w:eastAsia="MS Gothic" w:hint="cs"/>
        </w:rPr>
        <w:instrText>REF</w:instrText>
      </w:r>
      <w:r w:rsidR="00EA20DF">
        <w:rPr>
          <w:rFonts w:eastAsia="MS Gothic" w:hint="cs"/>
          <w:rtl/>
        </w:rPr>
        <w:instrText xml:space="preserve"> _</w:instrText>
      </w:r>
      <w:r w:rsidR="00EA20DF">
        <w:rPr>
          <w:rFonts w:eastAsia="MS Gothic" w:hint="cs"/>
        </w:rPr>
        <w:instrText>Ref79418606 \r \h</w:instrText>
      </w:r>
      <w:r w:rsidR="00EA20DF">
        <w:rPr>
          <w:rFonts w:eastAsia="MS Gothic"/>
          <w:rtl/>
        </w:rPr>
        <w:instrText xml:space="preserve"> </w:instrText>
      </w:r>
      <w:r w:rsidR="00EA20DF">
        <w:rPr>
          <w:rFonts w:eastAsia="MS Gothic"/>
          <w:rtl/>
        </w:rPr>
      </w:r>
      <w:r w:rsidR="00EA20DF">
        <w:rPr>
          <w:rFonts w:eastAsia="MS Gothic"/>
          <w:rtl/>
        </w:rPr>
        <w:fldChar w:fldCharType="separate"/>
      </w:r>
      <w:r w:rsidR="006B2BE8">
        <w:rPr>
          <w:rFonts w:eastAsia="MS Gothic"/>
          <w:cs/>
        </w:rPr>
        <w:t>‎</w:t>
      </w:r>
      <w:r w:rsidR="006B2BE8">
        <w:rPr>
          <w:rFonts w:eastAsia="MS Gothic"/>
        </w:rPr>
        <w:t>3.6.1.2</w:t>
      </w:r>
      <w:r w:rsidR="00EA20DF">
        <w:rPr>
          <w:rFonts w:eastAsia="MS Gothic"/>
          <w:rtl/>
        </w:rPr>
        <w:fldChar w:fldCharType="end"/>
      </w:r>
      <w:r w:rsidR="00E54FFC">
        <w:rPr>
          <w:rFonts w:eastAsia="MS Gothic" w:hint="cs"/>
          <w:rtl/>
        </w:rPr>
        <w:t>.</w:t>
      </w:r>
    </w:p>
    <w:p w14:paraId="6275315C" w14:textId="292D458E" w:rsidR="0018522C" w:rsidRPr="0018522C" w:rsidRDefault="0018522C" w:rsidP="00010E67">
      <w:pPr>
        <w:pStyle w:val="62"/>
        <w:numPr>
          <w:ilvl w:val="0"/>
          <w:numId w:val="0"/>
        </w:numPr>
        <w:ind w:left="2835"/>
        <w:rPr>
          <w:rFonts w:eastAsia="MS Gothic"/>
          <w:b/>
          <w:bCs/>
          <w:i/>
          <w:iCs/>
          <w:rtl/>
        </w:rPr>
      </w:pPr>
    </w:p>
    <w:p w14:paraId="44F37B46" w14:textId="77777777" w:rsidR="002E67F9" w:rsidRDefault="002E67F9" w:rsidP="003907FE">
      <w:pPr>
        <w:pStyle w:val="4ff0"/>
        <w:rPr>
          <w:rtl/>
        </w:rPr>
      </w:pPr>
      <w:r>
        <w:rPr>
          <w:rFonts w:hint="cs"/>
          <w:rtl/>
        </w:rPr>
        <w:t>תנאי סף מקצועיים</w:t>
      </w:r>
    </w:p>
    <w:p w14:paraId="4BCD1900" w14:textId="77777777" w:rsidR="000506E2" w:rsidRDefault="000506E2" w:rsidP="003907FE">
      <w:pPr>
        <w:pStyle w:val="4-4"/>
      </w:pPr>
      <w:r w:rsidRPr="00627CA4">
        <w:rPr>
          <w:rFonts w:hint="cs"/>
          <w:rtl/>
        </w:rPr>
        <w:t xml:space="preserve">תנאי הסף המקצועיים נבחנים בנפרד עבור כל </w:t>
      </w:r>
      <w:r>
        <w:rPr>
          <w:rFonts w:hint="cs"/>
          <w:rtl/>
        </w:rPr>
        <w:t>סל</w:t>
      </w:r>
      <w:r w:rsidRPr="00627CA4">
        <w:rPr>
          <w:rFonts w:hint="cs"/>
          <w:rtl/>
        </w:rPr>
        <w:t xml:space="preserve"> אלי</w:t>
      </w:r>
      <w:r>
        <w:rPr>
          <w:rFonts w:hint="cs"/>
          <w:rtl/>
        </w:rPr>
        <w:t>ו הגיש המציע מועמדות לעיל.</w:t>
      </w:r>
    </w:p>
    <w:p w14:paraId="1644F669" w14:textId="77777777" w:rsidR="000506E2" w:rsidRPr="005E1E09" w:rsidRDefault="000506E2" w:rsidP="003907FE">
      <w:pPr>
        <w:pStyle w:val="4-4"/>
        <w:rPr>
          <w:bCs/>
        </w:rPr>
      </w:pPr>
      <w:r w:rsidRPr="005E1E09">
        <w:rPr>
          <w:rtl/>
        </w:rPr>
        <w:t>תנאי הסף המקצועיים מו</w:t>
      </w:r>
      <w:r w:rsidR="00E35FD6">
        <w:rPr>
          <w:rtl/>
        </w:rPr>
        <w:t xml:space="preserve">באים בפרק </w:t>
      </w:r>
      <w:r w:rsidR="00E35FD6">
        <w:rPr>
          <w:rFonts w:hint="cs"/>
          <w:rtl/>
        </w:rPr>
        <w:t>1</w:t>
      </w:r>
      <w:r w:rsidR="00E35FD6">
        <w:rPr>
          <w:rtl/>
        </w:rPr>
        <w:t xml:space="preserve"> למסמכי המכרז</w:t>
      </w:r>
      <w:r w:rsidR="00E35FD6">
        <w:rPr>
          <w:rFonts w:hint="cs"/>
          <w:rtl/>
        </w:rPr>
        <w:t>.</w:t>
      </w:r>
    </w:p>
    <w:p w14:paraId="6EADD2B6" w14:textId="77777777" w:rsidR="00A85183" w:rsidRPr="00B65A8B" w:rsidRDefault="00A85183" w:rsidP="00EA20DF">
      <w:pPr>
        <w:pStyle w:val="6-2"/>
        <w:tabs>
          <w:tab w:val="clear" w:pos="1841"/>
        </w:tabs>
        <w:ind w:left="1334"/>
        <w:rPr>
          <w:b/>
          <w:bCs/>
          <w:i/>
          <w:iCs/>
          <w:rtl/>
        </w:rPr>
      </w:pPr>
      <w:r w:rsidRPr="00B65A8B">
        <w:rPr>
          <w:b/>
          <w:bCs/>
          <w:i/>
          <w:iCs/>
          <w:rtl/>
        </w:rPr>
        <w:t>לצורך הוכחת עמידה בתנאי הסף המקצועיים יש:</w:t>
      </w:r>
    </w:p>
    <w:p w14:paraId="1D7995A4" w14:textId="77777777" w:rsidR="00A85183" w:rsidRPr="00A85183" w:rsidRDefault="00A85183" w:rsidP="00EA20DF">
      <w:pPr>
        <w:pStyle w:val="6-2"/>
        <w:tabs>
          <w:tab w:val="clear" w:pos="1841"/>
        </w:tabs>
        <w:ind w:left="1334"/>
        <w:rPr>
          <w:b/>
          <w:bCs/>
          <w:i/>
          <w:iCs/>
          <w:rtl/>
        </w:rPr>
      </w:pPr>
      <w:r w:rsidRPr="00A85183">
        <w:rPr>
          <w:rFonts w:hint="cs"/>
          <w:b/>
          <w:bCs/>
          <w:i/>
          <w:iCs/>
          <w:rtl/>
        </w:rPr>
        <w:t xml:space="preserve">למלא את נספח </w:t>
      </w:r>
      <w:r w:rsidR="00EA20DF">
        <w:rPr>
          <w:rFonts w:hint="cs"/>
          <w:b/>
          <w:bCs/>
          <w:i/>
          <w:iCs/>
          <w:rtl/>
        </w:rPr>
        <w:t>4</w:t>
      </w:r>
      <w:r w:rsidRPr="00A85183">
        <w:rPr>
          <w:rFonts w:hint="cs"/>
          <w:b/>
          <w:bCs/>
          <w:i/>
          <w:iCs/>
          <w:rtl/>
        </w:rPr>
        <w:t>, עבור כל מקבץ בנפרד</w:t>
      </w:r>
      <w:r w:rsidR="00577955">
        <w:rPr>
          <w:rFonts w:hint="cs"/>
          <w:b/>
          <w:bCs/>
          <w:i/>
          <w:iCs/>
          <w:rtl/>
        </w:rPr>
        <w:t>,</w:t>
      </w:r>
      <w:r w:rsidR="00577955" w:rsidRPr="00577955">
        <w:rPr>
          <w:rFonts w:hint="cs"/>
          <w:b/>
          <w:bCs/>
          <w:i/>
          <w:iCs/>
          <w:rtl/>
        </w:rPr>
        <w:t xml:space="preserve"> </w:t>
      </w:r>
      <w:r w:rsidR="00577955" w:rsidRPr="00A85183">
        <w:rPr>
          <w:rFonts w:hint="cs"/>
          <w:b/>
          <w:bCs/>
          <w:i/>
          <w:iCs/>
          <w:rtl/>
        </w:rPr>
        <w:t>להוכחת מחזור ההכנסות</w:t>
      </w:r>
      <w:r w:rsidR="00577955">
        <w:rPr>
          <w:rFonts w:hint="cs"/>
          <w:b/>
          <w:bCs/>
          <w:i/>
          <w:iCs/>
          <w:rtl/>
        </w:rPr>
        <w:t>.</w:t>
      </w:r>
    </w:p>
    <w:p w14:paraId="5C6E826D" w14:textId="77777777" w:rsidR="00A85183" w:rsidRPr="00A85183" w:rsidRDefault="00A85183" w:rsidP="00EA20DF">
      <w:pPr>
        <w:pStyle w:val="6-2"/>
        <w:tabs>
          <w:tab w:val="clear" w:pos="1841"/>
        </w:tabs>
        <w:ind w:left="1334"/>
        <w:rPr>
          <w:b/>
          <w:bCs/>
          <w:i/>
          <w:iCs/>
        </w:rPr>
      </w:pPr>
      <w:r w:rsidRPr="00A85183">
        <w:rPr>
          <w:b/>
          <w:bCs/>
          <w:i/>
          <w:iCs/>
          <w:rtl/>
        </w:rPr>
        <w:t>למלא</w:t>
      </w:r>
      <w:r w:rsidR="00577955">
        <w:rPr>
          <w:rFonts w:hint="cs"/>
          <w:b/>
          <w:bCs/>
          <w:i/>
          <w:iCs/>
          <w:rtl/>
        </w:rPr>
        <w:t xml:space="preserve"> את נספח </w:t>
      </w:r>
      <w:r w:rsidR="00EA20DF">
        <w:rPr>
          <w:rFonts w:hint="cs"/>
          <w:b/>
          <w:bCs/>
          <w:i/>
          <w:iCs/>
          <w:rtl/>
        </w:rPr>
        <w:t>5</w:t>
      </w:r>
      <w:r w:rsidR="00577955">
        <w:rPr>
          <w:rFonts w:hint="cs"/>
          <w:b/>
          <w:bCs/>
          <w:i/>
          <w:iCs/>
          <w:rtl/>
        </w:rPr>
        <w:t xml:space="preserve">, </w:t>
      </w:r>
      <w:r w:rsidRPr="00A85183">
        <w:rPr>
          <w:b/>
          <w:bCs/>
          <w:i/>
          <w:iCs/>
          <w:rtl/>
        </w:rPr>
        <w:t xml:space="preserve"> טבלה נפרדת עבור כל </w:t>
      </w:r>
      <w:r w:rsidRPr="00A85183">
        <w:rPr>
          <w:rFonts w:hint="cs"/>
          <w:b/>
          <w:bCs/>
          <w:i/>
          <w:iCs/>
          <w:rtl/>
        </w:rPr>
        <w:t>מקבץ הכלול</w:t>
      </w:r>
      <w:r w:rsidRPr="00A85183">
        <w:rPr>
          <w:b/>
          <w:bCs/>
          <w:i/>
          <w:iCs/>
          <w:rtl/>
        </w:rPr>
        <w:t xml:space="preserve"> בהצעה (להלן</w:t>
      </w:r>
      <w:r w:rsidR="00536C2D">
        <w:rPr>
          <w:rFonts w:hint="cs"/>
          <w:b/>
          <w:bCs/>
          <w:i/>
          <w:iCs/>
          <w:rtl/>
        </w:rPr>
        <w:t>:</w:t>
      </w:r>
      <w:r w:rsidRPr="00A85183">
        <w:rPr>
          <w:b/>
          <w:bCs/>
          <w:i/>
          <w:iCs/>
          <w:rtl/>
        </w:rPr>
        <w:t xml:space="preserve"> "הטבלה"), </w:t>
      </w:r>
      <w:r w:rsidR="00316DC6">
        <w:rPr>
          <w:rFonts w:hint="cs"/>
          <w:b/>
          <w:bCs/>
          <w:i/>
          <w:iCs/>
          <w:rtl/>
        </w:rPr>
        <w:t>להוכחת הניסיון</w:t>
      </w:r>
      <w:r w:rsidRPr="00A85183">
        <w:rPr>
          <w:b/>
          <w:bCs/>
          <w:i/>
          <w:iCs/>
          <w:rtl/>
        </w:rPr>
        <w:t>.</w:t>
      </w:r>
    </w:p>
    <w:p w14:paraId="168E853D" w14:textId="27E98539" w:rsidR="007E761A" w:rsidRDefault="00776436" w:rsidP="003907FE">
      <w:pPr>
        <w:pStyle w:val="4-1"/>
        <w:numPr>
          <w:ilvl w:val="0"/>
          <w:numId w:val="0"/>
        </w:numPr>
        <w:ind w:left="282"/>
      </w:pPr>
      <w:sdt>
        <w:sdtPr>
          <w:rPr>
            <w:b w:val="0"/>
            <w:bCs/>
            <w:sz w:val="36"/>
            <w:szCs w:val="36"/>
            <w:rtl/>
          </w:rPr>
          <w:id w:val="-1043585622"/>
          <w14:checkbox>
            <w14:checked w14:val="0"/>
            <w14:checkedState w14:val="2612" w14:font="MS Gothic"/>
            <w14:uncheckedState w14:val="2610" w14:font="MS Gothic"/>
          </w14:checkbox>
        </w:sdtPr>
        <w:sdtEndPr/>
        <w:sdtContent>
          <w:r w:rsidR="006D7787">
            <w:rPr>
              <w:rFonts w:ascii="Segoe UI Symbol" w:eastAsia="MS Gothic" w:hAnsi="Segoe UI Symbol" w:cs="Segoe UI Symbol" w:hint="cs"/>
              <w:b w:val="0"/>
              <w:bCs/>
              <w:sz w:val="36"/>
              <w:szCs w:val="36"/>
              <w:rtl/>
            </w:rPr>
            <w:t>☐</w:t>
          </w:r>
        </w:sdtContent>
      </w:sdt>
      <w:r w:rsidR="006D7787" w:rsidRPr="0052108B">
        <w:rPr>
          <w:b w:val="0"/>
          <w:bCs/>
          <w:rtl/>
        </w:rPr>
        <w:t xml:space="preserve"> </w:t>
      </w:r>
      <w:r w:rsidR="007E761A" w:rsidRPr="000C61E3">
        <w:rPr>
          <w:rtl/>
        </w:rPr>
        <w:t xml:space="preserve">בסימון </w:t>
      </w:r>
      <w:r w:rsidR="007E761A" w:rsidRPr="000C61E3">
        <w:t>X</w:t>
      </w:r>
      <w:r w:rsidR="007E761A" w:rsidRPr="000C61E3">
        <w:rPr>
          <w:rtl/>
        </w:rPr>
        <w:t xml:space="preserve"> בסעיף זה, המציע מצהיר ומתחייב כי הוא </w:t>
      </w:r>
      <w:r w:rsidR="007E761A">
        <w:rPr>
          <w:rFonts w:hint="cs"/>
          <w:rtl/>
        </w:rPr>
        <w:t xml:space="preserve">מגיש את הצעתו </w:t>
      </w:r>
      <w:r w:rsidR="00E44759">
        <w:rPr>
          <w:rFonts w:hint="cs"/>
          <w:rtl/>
        </w:rPr>
        <w:t xml:space="preserve">למקבץ 1 </w:t>
      </w:r>
      <w:r w:rsidR="00E44759">
        <w:rPr>
          <w:rtl/>
        </w:rPr>
        <w:t>–</w:t>
      </w:r>
      <w:r w:rsidR="00E44759">
        <w:rPr>
          <w:rFonts w:hint="cs"/>
          <w:rtl/>
        </w:rPr>
        <w:t xml:space="preserve"> סלים קטנים</w:t>
      </w:r>
      <w:r w:rsidR="007E761A">
        <w:rPr>
          <w:rFonts w:hint="cs"/>
          <w:rtl/>
        </w:rPr>
        <w:t xml:space="preserve"> </w:t>
      </w:r>
    </w:p>
    <w:p w14:paraId="2B153887" w14:textId="16798FB0" w:rsidR="00570AA1" w:rsidRPr="008F4BAA" w:rsidRDefault="00570AA1" w:rsidP="006F4333">
      <w:pPr>
        <w:pStyle w:val="4ff0"/>
        <w:numPr>
          <w:ilvl w:val="4"/>
          <w:numId w:val="125"/>
        </w:numPr>
        <w:rPr>
          <w:rtl/>
        </w:rPr>
      </w:pPr>
      <w:r w:rsidRPr="008F4BAA">
        <w:rPr>
          <w:rFonts w:hint="eastAsia"/>
          <w:rtl/>
        </w:rPr>
        <w:t>תנאי</w:t>
      </w:r>
      <w:r w:rsidRPr="008F4BAA">
        <w:rPr>
          <w:rtl/>
        </w:rPr>
        <w:t xml:space="preserve"> סף עבור </w:t>
      </w:r>
      <w:r>
        <w:rPr>
          <w:rFonts w:hint="cs"/>
          <w:rtl/>
        </w:rPr>
        <w:t xml:space="preserve">מקבץ 1 - </w:t>
      </w:r>
      <w:r w:rsidRPr="008F4BAA">
        <w:rPr>
          <w:rtl/>
        </w:rPr>
        <w:t>סל</w:t>
      </w:r>
      <w:r>
        <w:rPr>
          <w:rFonts w:hint="cs"/>
          <w:rtl/>
        </w:rPr>
        <w:t>ים</w:t>
      </w:r>
      <w:r>
        <w:rPr>
          <w:rtl/>
        </w:rPr>
        <w:t xml:space="preserve"> קט</w:t>
      </w:r>
      <w:r>
        <w:rPr>
          <w:rFonts w:hint="cs"/>
          <w:rtl/>
        </w:rPr>
        <w:t>נים</w:t>
      </w:r>
      <w:r w:rsidRPr="008F4BAA">
        <w:rPr>
          <w:rtl/>
        </w:rPr>
        <w:t xml:space="preserve"> (</w:t>
      </w:r>
      <w:r w:rsidRPr="008F4BAA">
        <w:rPr>
          <w:rFonts w:hint="eastAsia"/>
          <w:rtl/>
        </w:rPr>
        <w:t>עד</w:t>
      </w:r>
      <w:r w:rsidRPr="008F4BAA">
        <w:rPr>
          <w:rtl/>
        </w:rPr>
        <w:t xml:space="preserve"> 100,000 </w:t>
      </w:r>
      <w:r w:rsidRPr="008F4BAA">
        <w:rPr>
          <w:rFonts w:hint="eastAsia"/>
          <w:rtl/>
        </w:rPr>
        <w:t>מיכלים</w:t>
      </w:r>
      <w:r>
        <w:rPr>
          <w:rFonts w:hint="cs"/>
          <w:rtl/>
        </w:rPr>
        <w:t xml:space="preserve"> לסל</w:t>
      </w:r>
      <w:r>
        <w:rPr>
          <w:rtl/>
        </w:rPr>
        <w:t>)</w:t>
      </w:r>
    </w:p>
    <w:p w14:paraId="68265248" w14:textId="5345B871" w:rsidR="00570AA1" w:rsidRPr="007F50F6" w:rsidRDefault="00570AA1" w:rsidP="006F4333">
      <w:pPr>
        <w:pStyle w:val="54"/>
        <w:numPr>
          <w:ilvl w:val="5"/>
          <w:numId w:val="125"/>
        </w:numPr>
      </w:pPr>
      <w:r>
        <w:rPr>
          <w:rFonts w:hint="cs"/>
          <w:rtl/>
        </w:rPr>
        <w:lastRenderedPageBreak/>
        <w:t xml:space="preserve">במועד האחרון להגשת הצעות למכרז למציע ניסיון </w:t>
      </w:r>
      <w:r w:rsidRPr="007F50F6">
        <w:rPr>
          <w:rFonts w:hint="cs"/>
          <w:rtl/>
        </w:rPr>
        <w:t>במתן שירותי גניזה בכל אחד מהסעיפים שלהלן ובמלואם:</w:t>
      </w:r>
    </w:p>
    <w:p w14:paraId="212F79B0" w14:textId="77777777" w:rsidR="00570AA1" w:rsidRDefault="00570AA1" w:rsidP="006F4333">
      <w:pPr>
        <w:pStyle w:val="62"/>
        <w:numPr>
          <w:ilvl w:val="5"/>
          <w:numId w:val="125"/>
        </w:numPr>
      </w:pPr>
      <w:r>
        <w:rPr>
          <w:rFonts w:hint="cs"/>
          <w:rtl/>
        </w:rPr>
        <w:t>מספר המכלים המאוחסנים במגנזה של המציע הוא לפחות 65,000 מיכלים.</w:t>
      </w:r>
    </w:p>
    <w:p w14:paraId="355C0D22" w14:textId="77777777" w:rsidR="00570AA1" w:rsidRDefault="00570AA1" w:rsidP="006F4333">
      <w:pPr>
        <w:pStyle w:val="62"/>
        <w:numPr>
          <w:ilvl w:val="5"/>
          <w:numId w:val="125"/>
        </w:numPr>
      </w:pPr>
      <w:r>
        <w:rPr>
          <w:rFonts w:hint="cs"/>
          <w:rtl/>
        </w:rPr>
        <w:t>המציע מספק שירותי גניזה לחמישה לקוחות שונים לפחות.</w:t>
      </w:r>
    </w:p>
    <w:p w14:paraId="2770B409" w14:textId="2DE9B7C0" w:rsidR="00570AA1" w:rsidRDefault="00570AA1" w:rsidP="006F4333">
      <w:pPr>
        <w:pStyle w:val="62"/>
        <w:numPr>
          <w:ilvl w:val="5"/>
          <w:numId w:val="125"/>
        </w:numPr>
      </w:pPr>
      <w:r>
        <w:rPr>
          <w:rFonts w:hint="cs"/>
          <w:rtl/>
        </w:rPr>
        <w:t xml:space="preserve">מספר המיכלים המאוחסנים, עבור כל אחד מהלקוחות המוצגים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Ref79410738 \r \h</w:instrText>
      </w:r>
      <w:r>
        <w:rPr>
          <w:rtl/>
        </w:rPr>
        <w:instrText xml:space="preserve"> </w:instrText>
      </w:r>
      <w:r>
        <w:rPr>
          <w:rtl/>
        </w:rPr>
      </w:r>
      <w:r>
        <w:rPr>
          <w:rtl/>
        </w:rPr>
        <w:fldChar w:fldCharType="separate"/>
      </w:r>
      <w:r w:rsidR="006B2BE8">
        <w:rPr>
          <w:cs/>
        </w:rPr>
        <w:t>‎</w:t>
      </w:r>
      <w:r w:rsidR="006B2BE8">
        <w:t>1.3.6.1.1.2</w:t>
      </w:r>
      <w:r>
        <w:rPr>
          <w:rtl/>
        </w:rPr>
        <w:fldChar w:fldCharType="end"/>
      </w:r>
      <w:r>
        <w:rPr>
          <w:rFonts w:hint="cs"/>
          <w:rtl/>
        </w:rPr>
        <w:t xml:space="preserve"> לא פוחת מ- 5,000 מיכלים.</w:t>
      </w:r>
    </w:p>
    <w:p w14:paraId="29B77937" w14:textId="5E93ECBC" w:rsidR="00570AA1" w:rsidRDefault="00570AA1" w:rsidP="006F4333">
      <w:pPr>
        <w:pStyle w:val="54"/>
        <w:numPr>
          <w:ilvl w:val="5"/>
          <w:numId w:val="126"/>
        </w:numPr>
      </w:pPr>
      <w:r w:rsidRPr="00BC7729">
        <w:rPr>
          <w:rtl/>
        </w:rPr>
        <w:t>למציע מחזור הכנסות כספי שנתי</w:t>
      </w:r>
      <w:r>
        <w:rPr>
          <w:rFonts w:hint="cs"/>
          <w:rtl/>
        </w:rPr>
        <w:t xml:space="preserve"> בכל אחת משלוש השנים האחרונות</w:t>
      </w:r>
      <w:r w:rsidRPr="00BC7729">
        <w:rPr>
          <w:rFonts w:hint="cs"/>
          <w:rtl/>
        </w:rPr>
        <w:t xml:space="preserve"> </w:t>
      </w:r>
      <w:r>
        <w:rPr>
          <w:rFonts w:hint="cs"/>
          <w:rtl/>
        </w:rPr>
        <w:t>(2019-2021)</w:t>
      </w:r>
      <w:r w:rsidRPr="00BC7729">
        <w:rPr>
          <w:rtl/>
        </w:rPr>
        <w:t xml:space="preserve">, בהיקף כספי של לפחות </w:t>
      </w:r>
      <w:r>
        <w:rPr>
          <w:rFonts w:hint="cs"/>
          <w:rtl/>
        </w:rPr>
        <w:t>500,000</w:t>
      </w:r>
      <w:r w:rsidRPr="00BC7729">
        <w:rPr>
          <w:rtl/>
        </w:rPr>
        <w:t xml:space="preserve"> ₪</w:t>
      </w:r>
      <w:r>
        <w:rPr>
          <w:rFonts w:hint="cs"/>
          <w:rtl/>
        </w:rPr>
        <w:t>,</w:t>
      </w:r>
      <w:r w:rsidRPr="00BC7729">
        <w:rPr>
          <w:rFonts w:hint="cs"/>
          <w:rtl/>
        </w:rPr>
        <w:t xml:space="preserve"> לא כולל מע"מ</w:t>
      </w:r>
      <w:r w:rsidRPr="00BC7729">
        <w:rPr>
          <w:rtl/>
        </w:rPr>
        <w:t>.</w:t>
      </w:r>
    </w:p>
    <w:p w14:paraId="726CD1D8" w14:textId="768C4894" w:rsidR="00E44759" w:rsidRDefault="00776436" w:rsidP="003907FE">
      <w:pPr>
        <w:pStyle w:val="4-1"/>
        <w:numPr>
          <w:ilvl w:val="0"/>
          <w:numId w:val="0"/>
        </w:numPr>
        <w:ind w:left="282"/>
      </w:pPr>
      <w:sdt>
        <w:sdtPr>
          <w:rPr>
            <w:b w:val="0"/>
            <w:bCs/>
            <w:sz w:val="36"/>
            <w:szCs w:val="36"/>
            <w:rtl/>
          </w:rPr>
          <w:id w:val="1445032741"/>
          <w14:checkbox>
            <w14:checked w14:val="0"/>
            <w14:checkedState w14:val="2612" w14:font="MS Gothic"/>
            <w14:uncheckedState w14:val="2610" w14:font="MS Gothic"/>
          </w14:checkbox>
        </w:sdtPr>
        <w:sdtEndPr/>
        <w:sdtContent>
          <w:r w:rsidR="004940B2">
            <w:rPr>
              <w:rFonts w:ascii="Segoe UI Symbol" w:eastAsia="MS Gothic" w:hAnsi="Segoe UI Symbol" w:cs="Segoe UI Symbol" w:hint="cs"/>
              <w:b w:val="0"/>
              <w:bCs/>
              <w:sz w:val="36"/>
              <w:szCs w:val="36"/>
              <w:rtl/>
            </w:rPr>
            <w:t>☐</w:t>
          </w:r>
        </w:sdtContent>
      </w:sdt>
      <w:r w:rsidR="00E44759" w:rsidRPr="000C61E3">
        <w:rPr>
          <w:rtl/>
        </w:rPr>
        <w:t xml:space="preserve"> בסימון </w:t>
      </w:r>
      <w:r w:rsidR="00E44759" w:rsidRPr="000C61E3">
        <w:t>X</w:t>
      </w:r>
      <w:r w:rsidR="00E44759" w:rsidRPr="000C61E3">
        <w:rPr>
          <w:rtl/>
        </w:rPr>
        <w:t xml:space="preserve"> בסעיף זה, המציע מצהיר ומתחייב כי הוא </w:t>
      </w:r>
      <w:r w:rsidR="00E44759">
        <w:rPr>
          <w:rFonts w:hint="cs"/>
          <w:rtl/>
        </w:rPr>
        <w:t xml:space="preserve">מגיש את הצעתו למקבץ </w:t>
      </w:r>
      <w:r w:rsidR="00037DC5">
        <w:rPr>
          <w:rFonts w:hint="cs"/>
          <w:rtl/>
        </w:rPr>
        <w:t>2</w:t>
      </w:r>
      <w:r w:rsidR="00E44759">
        <w:rPr>
          <w:rFonts w:hint="cs"/>
          <w:rtl/>
        </w:rPr>
        <w:t xml:space="preserve"> </w:t>
      </w:r>
      <w:r w:rsidR="00E44759">
        <w:rPr>
          <w:rtl/>
        </w:rPr>
        <w:t>–</w:t>
      </w:r>
      <w:r w:rsidR="00E44759">
        <w:rPr>
          <w:rFonts w:hint="cs"/>
          <w:rtl/>
        </w:rPr>
        <w:t xml:space="preserve"> סלים </w:t>
      </w:r>
      <w:r w:rsidR="00037DC5">
        <w:rPr>
          <w:rFonts w:hint="cs"/>
          <w:rtl/>
        </w:rPr>
        <w:t>בינוניים</w:t>
      </w:r>
      <w:r w:rsidR="00E44759">
        <w:rPr>
          <w:rFonts w:hint="cs"/>
          <w:rtl/>
        </w:rPr>
        <w:t xml:space="preserve"> </w:t>
      </w:r>
    </w:p>
    <w:p w14:paraId="09B9BE59" w14:textId="77777777" w:rsidR="0022098B" w:rsidRPr="008F4BAA" w:rsidRDefault="0022098B" w:rsidP="006F4333">
      <w:pPr>
        <w:pStyle w:val="4ff0"/>
        <w:numPr>
          <w:ilvl w:val="4"/>
          <w:numId w:val="127"/>
        </w:numPr>
      </w:pPr>
      <w:r w:rsidRPr="00F23E54">
        <w:rPr>
          <w:rFonts w:hint="cs"/>
          <w:rtl/>
        </w:rPr>
        <w:t xml:space="preserve">תנאי סף עבור </w:t>
      </w:r>
      <w:r>
        <w:rPr>
          <w:rFonts w:hint="cs"/>
          <w:rtl/>
        </w:rPr>
        <w:t xml:space="preserve">מקבץ 2 - </w:t>
      </w:r>
      <w:r w:rsidRPr="008F4BAA">
        <w:rPr>
          <w:rtl/>
        </w:rPr>
        <w:t>סל</w:t>
      </w:r>
      <w:r>
        <w:rPr>
          <w:rFonts w:hint="cs"/>
          <w:rtl/>
        </w:rPr>
        <w:t>ים</w:t>
      </w:r>
      <w:r>
        <w:rPr>
          <w:rtl/>
        </w:rPr>
        <w:t xml:space="preserve"> </w:t>
      </w:r>
      <w:r>
        <w:rPr>
          <w:rFonts w:hint="cs"/>
          <w:rtl/>
        </w:rPr>
        <w:t>בינוניים</w:t>
      </w:r>
      <w:r w:rsidRPr="008F4BAA">
        <w:rPr>
          <w:rtl/>
        </w:rPr>
        <w:t xml:space="preserve"> </w:t>
      </w:r>
      <w:r w:rsidRPr="00F23E54">
        <w:rPr>
          <w:rFonts w:hint="cs"/>
          <w:rtl/>
        </w:rPr>
        <w:t>(</w:t>
      </w:r>
      <w:r>
        <w:rPr>
          <w:rFonts w:hint="cs"/>
          <w:rtl/>
        </w:rPr>
        <w:t>מעל 100,000 מיכלים לסל ו</w:t>
      </w:r>
      <w:r w:rsidRPr="00F23E54">
        <w:rPr>
          <w:rFonts w:hint="cs"/>
          <w:rtl/>
        </w:rPr>
        <w:t>עד 1</w:t>
      </w:r>
      <w:r>
        <w:rPr>
          <w:rFonts w:hint="cs"/>
          <w:rtl/>
        </w:rPr>
        <w:t>8</w:t>
      </w:r>
      <w:r w:rsidRPr="00F23E54">
        <w:rPr>
          <w:rFonts w:hint="cs"/>
          <w:rtl/>
        </w:rPr>
        <w:t>0,000 מיכלים</w:t>
      </w:r>
      <w:r>
        <w:rPr>
          <w:rFonts w:hint="cs"/>
          <w:rtl/>
        </w:rPr>
        <w:t xml:space="preserve"> לסל)</w:t>
      </w:r>
    </w:p>
    <w:p w14:paraId="35C82278" w14:textId="77777777" w:rsidR="0022098B" w:rsidRPr="007F50F6" w:rsidRDefault="0022098B" w:rsidP="006F4333">
      <w:pPr>
        <w:pStyle w:val="54"/>
        <w:numPr>
          <w:ilvl w:val="5"/>
          <w:numId w:val="127"/>
        </w:numPr>
      </w:pPr>
      <w:r>
        <w:rPr>
          <w:rFonts w:hint="cs"/>
          <w:rtl/>
        </w:rPr>
        <w:t>במועד האחרון להגשת הצעות למכרז למציע ניסיון</w:t>
      </w:r>
      <w:r w:rsidRPr="007F50F6" w:rsidDel="006C41E1">
        <w:rPr>
          <w:rFonts w:hint="cs"/>
          <w:rtl/>
        </w:rPr>
        <w:t xml:space="preserve"> </w:t>
      </w:r>
      <w:r>
        <w:rPr>
          <w:rFonts w:hint="cs"/>
          <w:rtl/>
        </w:rPr>
        <w:t>במ</w:t>
      </w:r>
      <w:r w:rsidRPr="007F50F6">
        <w:rPr>
          <w:rFonts w:hint="cs"/>
          <w:rtl/>
        </w:rPr>
        <w:t>תן שירותי גניזה בכל אחד מהסעיפים שלהלן ובמלואם:</w:t>
      </w:r>
    </w:p>
    <w:p w14:paraId="59DF20A9" w14:textId="77777777" w:rsidR="0022098B" w:rsidRDefault="0022098B" w:rsidP="006F4333">
      <w:pPr>
        <w:pStyle w:val="62"/>
        <w:numPr>
          <w:ilvl w:val="5"/>
          <w:numId w:val="127"/>
        </w:numPr>
        <w:ind w:left="1841" w:hanging="1288"/>
      </w:pPr>
      <w:r>
        <w:rPr>
          <w:rFonts w:hint="cs"/>
          <w:rtl/>
        </w:rPr>
        <w:t xml:space="preserve">מספר המכלים המאוחסנים במצטבר במגנזה של המציע הוא לפחות </w:t>
      </w:r>
      <w:r w:rsidRPr="008F4BAA">
        <w:rPr>
          <w:rtl/>
        </w:rPr>
        <w:t>250</w:t>
      </w:r>
      <w:r w:rsidRPr="00AE4673">
        <w:rPr>
          <w:rFonts w:hint="cs"/>
          <w:rtl/>
        </w:rPr>
        <w:t>,000</w:t>
      </w:r>
      <w:r>
        <w:rPr>
          <w:rFonts w:hint="cs"/>
          <w:rtl/>
        </w:rPr>
        <w:t xml:space="preserve"> מיכלים.</w:t>
      </w:r>
    </w:p>
    <w:p w14:paraId="5FF4E476" w14:textId="77777777" w:rsidR="0022098B" w:rsidRDefault="0022098B" w:rsidP="006F4333">
      <w:pPr>
        <w:pStyle w:val="62"/>
        <w:numPr>
          <w:ilvl w:val="5"/>
          <w:numId w:val="127"/>
        </w:numPr>
        <w:ind w:left="1841" w:hanging="1288"/>
      </w:pPr>
      <w:r>
        <w:rPr>
          <w:rFonts w:hint="cs"/>
          <w:rtl/>
        </w:rPr>
        <w:t>המציע מספק שירותי גניזה  לחמישה לקוחות שונים לפחות.</w:t>
      </w:r>
    </w:p>
    <w:p w14:paraId="50ED6061" w14:textId="47FF40F6" w:rsidR="0022098B" w:rsidRDefault="0022098B" w:rsidP="006F4333">
      <w:pPr>
        <w:pStyle w:val="62"/>
        <w:numPr>
          <w:ilvl w:val="5"/>
          <w:numId w:val="127"/>
        </w:numPr>
        <w:ind w:left="1841" w:hanging="1288"/>
      </w:pPr>
      <w:r>
        <w:rPr>
          <w:rFonts w:hint="cs"/>
          <w:rtl/>
        </w:rPr>
        <w:t xml:space="preserve">מספר המיכלים המאוחסנים, עבור כל אחד מהלקוחות המוצגים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Ref79410752 \r \h</w:instrText>
      </w:r>
      <w:r>
        <w:rPr>
          <w:rtl/>
        </w:rPr>
        <w:instrText xml:space="preserve"> </w:instrText>
      </w:r>
      <w:r>
        <w:rPr>
          <w:highlight w:val="yellow"/>
          <w:rtl/>
        </w:rPr>
      </w:r>
      <w:r>
        <w:rPr>
          <w:highlight w:val="yellow"/>
          <w:rtl/>
        </w:rPr>
        <w:fldChar w:fldCharType="separate"/>
      </w:r>
      <w:r w:rsidR="006B2BE8">
        <w:rPr>
          <w:cs/>
        </w:rPr>
        <w:t>‎</w:t>
      </w:r>
      <w:r w:rsidR="006B2BE8">
        <w:t>1.3.6.2.1.2</w:t>
      </w:r>
      <w:r>
        <w:rPr>
          <w:highlight w:val="yellow"/>
          <w:rtl/>
        </w:rPr>
        <w:fldChar w:fldCharType="end"/>
      </w:r>
      <w:r>
        <w:rPr>
          <w:rFonts w:hint="cs"/>
          <w:rtl/>
        </w:rPr>
        <w:t xml:space="preserve"> לא פוחת מ- 10,000 מיכלים.</w:t>
      </w:r>
    </w:p>
    <w:p w14:paraId="3D973717" w14:textId="77777777" w:rsidR="0022098B" w:rsidRDefault="0022098B" w:rsidP="006F4333">
      <w:pPr>
        <w:pStyle w:val="54"/>
        <w:numPr>
          <w:ilvl w:val="4"/>
          <w:numId w:val="127"/>
        </w:numPr>
        <w:ind w:left="1617" w:hanging="1275"/>
      </w:pPr>
      <w:r w:rsidRPr="00BC7729">
        <w:rPr>
          <w:rtl/>
        </w:rPr>
        <w:t>למציע מחזור הכנסות כספי שנתי</w:t>
      </w:r>
      <w:r>
        <w:rPr>
          <w:rFonts w:hint="cs"/>
          <w:rtl/>
        </w:rPr>
        <w:t xml:space="preserve"> בכל אחת משלוש השנים האחרונות</w:t>
      </w:r>
      <w:r w:rsidRPr="00BC7729">
        <w:rPr>
          <w:rFonts w:hint="cs"/>
          <w:rtl/>
        </w:rPr>
        <w:t xml:space="preserve"> </w:t>
      </w:r>
      <w:r>
        <w:rPr>
          <w:rFonts w:hint="cs"/>
          <w:rtl/>
        </w:rPr>
        <w:t>(2019-2021)</w:t>
      </w:r>
      <w:r w:rsidRPr="00BC7729">
        <w:rPr>
          <w:rtl/>
        </w:rPr>
        <w:t xml:space="preserve">, בהיקף כספי של לפחות </w:t>
      </w:r>
      <w:r>
        <w:rPr>
          <w:rFonts w:hint="cs"/>
          <w:rtl/>
        </w:rPr>
        <w:t>2,800,000</w:t>
      </w:r>
      <w:r w:rsidRPr="00BC7729">
        <w:rPr>
          <w:rtl/>
        </w:rPr>
        <w:t>₪</w:t>
      </w:r>
      <w:r w:rsidRPr="00BC7729">
        <w:rPr>
          <w:rFonts w:hint="cs"/>
          <w:rtl/>
        </w:rPr>
        <w:t xml:space="preserve"> לא כולל מע"מ</w:t>
      </w:r>
      <w:r w:rsidRPr="00BC7729">
        <w:rPr>
          <w:rtl/>
        </w:rPr>
        <w:t>.</w:t>
      </w:r>
    </w:p>
    <w:p w14:paraId="6D293CA1" w14:textId="77777777" w:rsidR="0022098B" w:rsidRDefault="0022098B" w:rsidP="0022098B">
      <w:pPr>
        <w:bidi w:val="0"/>
        <w:rPr>
          <w:rtl/>
        </w:rPr>
      </w:pPr>
      <w:r>
        <w:rPr>
          <w:rtl/>
        </w:rPr>
        <w:br w:type="page"/>
      </w:r>
    </w:p>
    <w:p w14:paraId="5FAFCD47" w14:textId="2C148653" w:rsidR="00037DC5" w:rsidRDefault="00776436" w:rsidP="00037DC5">
      <w:pPr>
        <w:pStyle w:val="5f7"/>
        <w:numPr>
          <w:ilvl w:val="0"/>
          <w:numId w:val="0"/>
        </w:numPr>
        <w:tabs>
          <w:tab w:val="clear" w:pos="1617"/>
        </w:tabs>
        <w:ind w:left="282"/>
      </w:pPr>
      <w:sdt>
        <w:sdtPr>
          <w:rPr>
            <w:b w:val="0"/>
            <w:bCs w:val="0"/>
            <w:sz w:val="36"/>
            <w:szCs w:val="36"/>
            <w:u w:val="none"/>
            <w:rtl/>
          </w:rPr>
          <w:id w:val="-1214972732"/>
          <w14:checkbox>
            <w14:checked w14:val="0"/>
            <w14:checkedState w14:val="2612" w14:font="MS Gothic"/>
            <w14:uncheckedState w14:val="2610" w14:font="MS Gothic"/>
          </w14:checkbox>
        </w:sdtPr>
        <w:sdtEndPr/>
        <w:sdtContent>
          <w:r w:rsidR="00AD4D24" w:rsidRPr="004940B2">
            <w:rPr>
              <w:rFonts w:ascii="Segoe UI Symbol" w:eastAsia="MS Gothic" w:hAnsi="Segoe UI Symbol" w:cs="Segoe UI Symbol" w:hint="cs"/>
              <w:b w:val="0"/>
              <w:bCs w:val="0"/>
              <w:sz w:val="36"/>
              <w:szCs w:val="36"/>
              <w:u w:val="none"/>
              <w:rtl/>
            </w:rPr>
            <w:t>☐</w:t>
          </w:r>
        </w:sdtContent>
      </w:sdt>
      <w:r w:rsidR="00037DC5" w:rsidRPr="000C61E3">
        <w:rPr>
          <w:rtl/>
        </w:rPr>
        <w:t xml:space="preserve"> בסימון </w:t>
      </w:r>
      <w:r w:rsidR="00037DC5" w:rsidRPr="000C61E3">
        <w:t>X</w:t>
      </w:r>
      <w:r w:rsidR="00037DC5" w:rsidRPr="000C61E3">
        <w:rPr>
          <w:rtl/>
        </w:rPr>
        <w:t xml:space="preserve"> בסעיף זה, המציע מצהיר ומתחייב כי הוא </w:t>
      </w:r>
      <w:r w:rsidR="00037DC5">
        <w:rPr>
          <w:rFonts w:hint="cs"/>
          <w:rtl/>
        </w:rPr>
        <w:t xml:space="preserve">מגיש את הצעתו למקבץ 3 </w:t>
      </w:r>
      <w:r w:rsidR="00037DC5">
        <w:rPr>
          <w:rtl/>
        </w:rPr>
        <w:t>–</w:t>
      </w:r>
      <w:r w:rsidR="00037DC5">
        <w:rPr>
          <w:rFonts w:hint="cs"/>
          <w:rtl/>
        </w:rPr>
        <w:t xml:space="preserve"> סלים גדולים</w:t>
      </w:r>
    </w:p>
    <w:p w14:paraId="191047CD" w14:textId="77777777" w:rsidR="008C2E17" w:rsidRPr="00987F47" w:rsidRDefault="008C2E17" w:rsidP="008C2E17">
      <w:pPr>
        <w:bidi w:val="0"/>
        <w:rPr>
          <w:rFonts w:ascii="David" w:hAnsi="David" w:cs="David"/>
          <w:b/>
          <w:bCs/>
          <w:u w:val="single"/>
        </w:rPr>
      </w:pPr>
    </w:p>
    <w:p w14:paraId="209F3E98" w14:textId="77777777" w:rsidR="008C2E17" w:rsidRPr="00240ED0" w:rsidRDefault="008C2E17" w:rsidP="008C2E17">
      <w:pPr>
        <w:pStyle w:val="54"/>
        <w:rPr>
          <w:b/>
          <w:bCs/>
          <w:u w:val="single"/>
        </w:rPr>
      </w:pPr>
      <w:r w:rsidRPr="00240ED0">
        <w:rPr>
          <w:rFonts w:hint="eastAsia"/>
          <w:b/>
          <w:bCs/>
          <w:u w:val="single"/>
          <w:rtl/>
        </w:rPr>
        <w:t>תנאי</w:t>
      </w:r>
      <w:r w:rsidRPr="00240ED0">
        <w:rPr>
          <w:b/>
          <w:bCs/>
          <w:u w:val="single"/>
          <w:rtl/>
        </w:rPr>
        <w:t xml:space="preserve"> סף עבור מקבץ 3 - סל</w:t>
      </w:r>
      <w:r w:rsidRPr="00240ED0">
        <w:rPr>
          <w:rFonts w:hint="eastAsia"/>
          <w:b/>
          <w:bCs/>
          <w:u w:val="single"/>
          <w:rtl/>
        </w:rPr>
        <w:t>ים</w:t>
      </w:r>
      <w:r w:rsidRPr="00240ED0">
        <w:rPr>
          <w:b/>
          <w:bCs/>
          <w:u w:val="single"/>
          <w:rtl/>
        </w:rPr>
        <w:t xml:space="preserve"> </w:t>
      </w:r>
      <w:r w:rsidRPr="00240ED0">
        <w:rPr>
          <w:rFonts w:hint="eastAsia"/>
          <w:b/>
          <w:bCs/>
          <w:u w:val="single"/>
          <w:rtl/>
        </w:rPr>
        <w:t>גדולים</w:t>
      </w:r>
      <w:r w:rsidRPr="00240ED0">
        <w:rPr>
          <w:b/>
          <w:bCs/>
          <w:u w:val="single"/>
          <w:rtl/>
        </w:rPr>
        <w:t xml:space="preserve"> (מעל 180,000 </w:t>
      </w:r>
      <w:r w:rsidRPr="00240ED0">
        <w:rPr>
          <w:rFonts w:hint="eastAsia"/>
          <w:b/>
          <w:bCs/>
          <w:u w:val="single"/>
          <w:rtl/>
        </w:rPr>
        <w:t>מיכלים</w:t>
      </w:r>
      <w:r w:rsidRPr="00240ED0">
        <w:rPr>
          <w:b/>
          <w:bCs/>
          <w:u w:val="single"/>
          <w:rtl/>
        </w:rPr>
        <w:t xml:space="preserve"> </w:t>
      </w:r>
      <w:r w:rsidRPr="00240ED0">
        <w:rPr>
          <w:rFonts w:hint="eastAsia"/>
          <w:b/>
          <w:bCs/>
          <w:u w:val="single"/>
          <w:rtl/>
        </w:rPr>
        <w:t>לסל</w:t>
      </w:r>
      <w:r w:rsidRPr="00240ED0">
        <w:rPr>
          <w:b/>
          <w:bCs/>
          <w:u w:val="single"/>
          <w:rtl/>
        </w:rPr>
        <w:t>)</w:t>
      </w:r>
    </w:p>
    <w:p w14:paraId="18310CC3" w14:textId="77777777" w:rsidR="008C2E17" w:rsidRPr="007F50F6" w:rsidRDefault="008C2E17" w:rsidP="008C2E17">
      <w:pPr>
        <w:pStyle w:val="62"/>
      </w:pPr>
      <w:r>
        <w:rPr>
          <w:rFonts w:hint="cs"/>
          <w:rtl/>
        </w:rPr>
        <w:t xml:space="preserve">במועד האחרון להגשת </w:t>
      </w:r>
      <w:r w:rsidRPr="007F50F6">
        <w:rPr>
          <w:rFonts w:hint="cs"/>
          <w:rtl/>
        </w:rPr>
        <w:t>ההצעות למכרז</w:t>
      </w:r>
      <w:r>
        <w:rPr>
          <w:rFonts w:hint="cs"/>
          <w:rtl/>
        </w:rPr>
        <w:t xml:space="preserve"> למציע ניסיון ב</w:t>
      </w:r>
      <w:r w:rsidRPr="007F50F6">
        <w:rPr>
          <w:rFonts w:hint="cs"/>
          <w:rtl/>
        </w:rPr>
        <w:t>מתן שירותי גניזה בכל אחד מהסעיפים שלהלן ובמלואם:</w:t>
      </w:r>
    </w:p>
    <w:p w14:paraId="2CC34984" w14:textId="77777777" w:rsidR="008C2E17" w:rsidRDefault="008C2E17" w:rsidP="008C2E17">
      <w:pPr>
        <w:pStyle w:val="62"/>
      </w:pPr>
      <w:r>
        <w:rPr>
          <w:rFonts w:hint="cs"/>
          <w:rtl/>
        </w:rPr>
        <w:t xml:space="preserve">מספר המכלים המאוחסנים במגנזה של המציע הוא לפחות </w:t>
      </w:r>
      <w:r w:rsidRPr="008F4BAA">
        <w:rPr>
          <w:rtl/>
        </w:rPr>
        <w:t>450,000</w:t>
      </w:r>
      <w:r>
        <w:rPr>
          <w:rFonts w:hint="cs"/>
          <w:rtl/>
        </w:rPr>
        <w:t xml:space="preserve"> מיכלים.</w:t>
      </w:r>
    </w:p>
    <w:p w14:paraId="5AE81B07" w14:textId="77777777" w:rsidR="008C2E17" w:rsidRDefault="008C2E17" w:rsidP="008C2E17">
      <w:pPr>
        <w:pStyle w:val="62"/>
      </w:pPr>
      <w:r>
        <w:rPr>
          <w:rFonts w:hint="cs"/>
          <w:rtl/>
        </w:rPr>
        <w:t>המציע מספק שירותי גניזה עבור שלושה לקוחות שונים לפחות.</w:t>
      </w:r>
    </w:p>
    <w:p w14:paraId="1561BFBA" w14:textId="187E6C57" w:rsidR="008C2E17" w:rsidRDefault="008C2E17" w:rsidP="008C2E17">
      <w:pPr>
        <w:pStyle w:val="62"/>
      </w:pPr>
      <w:r>
        <w:rPr>
          <w:rFonts w:hint="cs"/>
          <w:rtl/>
        </w:rPr>
        <w:t xml:space="preserve">מספר המיכלים המאוחסנים, עבור כל אחד מהלקוחות המוצגים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Ref79410764 \r \h</w:instrText>
      </w:r>
      <w:r>
        <w:rPr>
          <w:rtl/>
        </w:rPr>
        <w:instrText xml:space="preserve"> </w:instrText>
      </w:r>
      <w:r>
        <w:rPr>
          <w:highlight w:val="yellow"/>
          <w:rtl/>
        </w:rPr>
      </w:r>
      <w:r>
        <w:rPr>
          <w:highlight w:val="yellow"/>
          <w:rtl/>
        </w:rPr>
        <w:fldChar w:fldCharType="separate"/>
      </w:r>
      <w:r w:rsidR="006B2BE8">
        <w:rPr>
          <w:cs/>
        </w:rPr>
        <w:t>‎</w:t>
      </w:r>
      <w:r w:rsidR="006B2BE8">
        <w:t>1.3.6.3.1.2</w:t>
      </w:r>
      <w:r>
        <w:rPr>
          <w:highlight w:val="yellow"/>
          <w:rtl/>
        </w:rPr>
        <w:fldChar w:fldCharType="end"/>
      </w:r>
      <w:r>
        <w:rPr>
          <w:rFonts w:hint="cs"/>
          <w:rtl/>
        </w:rPr>
        <w:t xml:space="preserve"> לא פוחת מ- 20,000 מיכלים.</w:t>
      </w:r>
    </w:p>
    <w:p w14:paraId="6204F06D" w14:textId="77777777" w:rsidR="008C2E17" w:rsidRDefault="008C2E17" w:rsidP="008C2E17">
      <w:pPr>
        <w:pStyle w:val="54"/>
      </w:pPr>
      <w:r w:rsidRPr="00BC7729">
        <w:rPr>
          <w:rtl/>
        </w:rPr>
        <w:t>למציע מחזור הכנסות כספי שנתי</w:t>
      </w:r>
      <w:r>
        <w:rPr>
          <w:rFonts w:hint="cs"/>
          <w:rtl/>
        </w:rPr>
        <w:t xml:space="preserve"> בכל אחת משלוש השנים האחרונות</w:t>
      </w:r>
      <w:r w:rsidRPr="00BC7729">
        <w:rPr>
          <w:rFonts w:hint="cs"/>
          <w:rtl/>
        </w:rPr>
        <w:t xml:space="preserve"> </w:t>
      </w:r>
      <w:r>
        <w:rPr>
          <w:rFonts w:hint="cs"/>
          <w:rtl/>
        </w:rPr>
        <w:t>(2019-2021)</w:t>
      </w:r>
      <w:r w:rsidRPr="00BC7729">
        <w:rPr>
          <w:rtl/>
        </w:rPr>
        <w:t xml:space="preserve">, בהיקף כספי של לפחות </w:t>
      </w:r>
      <w:r>
        <w:rPr>
          <w:rFonts w:hint="cs"/>
          <w:rtl/>
        </w:rPr>
        <w:t>5,500,000</w:t>
      </w:r>
      <w:r w:rsidRPr="00BC7729">
        <w:rPr>
          <w:rtl/>
        </w:rPr>
        <w:t>₪</w:t>
      </w:r>
      <w:r w:rsidRPr="00BC7729">
        <w:rPr>
          <w:rFonts w:hint="cs"/>
          <w:rtl/>
        </w:rPr>
        <w:t xml:space="preserve"> לא כולל מע"מ</w:t>
      </w:r>
      <w:r w:rsidRPr="00BC7729">
        <w:rPr>
          <w:rtl/>
        </w:rPr>
        <w:t>.</w:t>
      </w:r>
    </w:p>
    <w:p w14:paraId="3A006A55" w14:textId="6CA41336" w:rsidR="00D11707" w:rsidRPr="00121439" w:rsidRDefault="00D11707" w:rsidP="003907FE">
      <w:pPr>
        <w:pStyle w:val="43"/>
        <w:rPr>
          <w:rtl/>
        </w:rPr>
      </w:pPr>
      <w:r w:rsidRPr="00121439">
        <w:rPr>
          <w:rtl/>
        </w:rPr>
        <w:t xml:space="preserve">ככלל שהמציע מבקש להכיר בניסיון או היקף </w:t>
      </w:r>
      <w:r w:rsidRPr="00D504FA">
        <w:rPr>
          <w:rtl/>
        </w:rPr>
        <w:t>פעילות של יישות משפטית שונה</w:t>
      </w:r>
      <w:r w:rsidRPr="00121439">
        <w:rPr>
          <w:rtl/>
        </w:rPr>
        <w:t xml:space="preserve"> לצורך עמידה בתנאי הסף הרלוונטיים, בהתאם לתנאים המפורטים במכרז</w:t>
      </w:r>
      <w:r w:rsidR="00EA20DF">
        <w:rPr>
          <w:rFonts w:hint="cs"/>
          <w:rtl/>
        </w:rPr>
        <w:t xml:space="preserve"> בסעיף </w:t>
      </w:r>
      <w:r w:rsidR="00EA20DF">
        <w:rPr>
          <w:rtl/>
        </w:rPr>
        <w:fldChar w:fldCharType="begin"/>
      </w:r>
      <w:r w:rsidR="00EA20DF">
        <w:rPr>
          <w:rtl/>
        </w:rPr>
        <w:instrText xml:space="preserve"> </w:instrText>
      </w:r>
      <w:r w:rsidR="00EA20DF">
        <w:rPr>
          <w:rFonts w:hint="cs"/>
        </w:rPr>
        <w:instrText>REF</w:instrText>
      </w:r>
      <w:r w:rsidR="00EA20DF">
        <w:rPr>
          <w:rFonts w:hint="cs"/>
          <w:rtl/>
        </w:rPr>
        <w:instrText xml:space="preserve"> _</w:instrText>
      </w:r>
      <w:r w:rsidR="00EA20DF">
        <w:rPr>
          <w:rFonts w:hint="cs"/>
        </w:rPr>
        <w:instrText>Ref79418737 \r \h</w:instrText>
      </w:r>
      <w:r w:rsidR="00EA20DF">
        <w:rPr>
          <w:rtl/>
        </w:rPr>
        <w:instrText xml:space="preserve"> </w:instrText>
      </w:r>
      <w:r w:rsidR="00EA20DF">
        <w:rPr>
          <w:rtl/>
        </w:rPr>
      </w:r>
      <w:r w:rsidR="00EA20DF">
        <w:rPr>
          <w:rtl/>
        </w:rPr>
        <w:fldChar w:fldCharType="separate"/>
      </w:r>
      <w:r w:rsidR="006B2BE8">
        <w:rPr>
          <w:cs/>
        </w:rPr>
        <w:t>‎</w:t>
      </w:r>
      <w:r w:rsidR="006B2BE8">
        <w:t>1.3.3</w:t>
      </w:r>
      <w:r w:rsidR="00EA20DF">
        <w:rPr>
          <w:rtl/>
        </w:rPr>
        <w:fldChar w:fldCharType="end"/>
      </w:r>
      <w:r w:rsidR="00EA20DF">
        <w:rPr>
          <w:rFonts w:hint="cs"/>
          <w:rtl/>
        </w:rPr>
        <w:t xml:space="preserve"> למסמכי המכרז</w:t>
      </w:r>
      <w:r w:rsidRPr="00121439">
        <w:rPr>
          <w:rtl/>
        </w:rPr>
        <w:t xml:space="preserve">, עליו לפרט את כלל הפרטים הרלוונטיים לצורך הכרה כאמור, ולצרף כל מסמך שיכול להוכיח על השינוי המבני, ועל השתלבות הפעילות העסקית הרלוונטית בעסקיו. </w:t>
      </w:r>
    </w:p>
    <w:p w14:paraId="3CFC1DBD" w14:textId="77777777" w:rsidR="007F28D5" w:rsidRDefault="007F28D5">
      <w:pPr>
        <w:bidi w:val="0"/>
        <w:rPr>
          <w:rFonts w:ascii="David" w:hAnsi="David" w:cs="David"/>
          <w:b/>
          <w:bCs/>
          <w:sz w:val="28"/>
          <w:szCs w:val="28"/>
          <w:u w:val="single"/>
        </w:rPr>
      </w:pPr>
      <w:bookmarkStart w:id="611" w:name="_Toc72305694"/>
      <w:bookmarkStart w:id="612" w:name="_Toc72403957"/>
      <w:bookmarkStart w:id="613" w:name="_Toc72405316"/>
      <w:r>
        <w:rPr>
          <w:rtl/>
        </w:rPr>
        <w:br w:type="page"/>
      </w:r>
    </w:p>
    <w:p w14:paraId="2F0DB3DA" w14:textId="77777777" w:rsidR="00CB66E4" w:rsidRDefault="00CB66E4" w:rsidP="00C03A1B">
      <w:pPr>
        <w:pStyle w:val="25"/>
      </w:pPr>
      <w:bookmarkStart w:id="614" w:name="_Toc100761199"/>
      <w:r>
        <w:rPr>
          <w:rFonts w:hint="cs"/>
          <w:rtl/>
        </w:rPr>
        <w:lastRenderedPageBreak/>
        <w:t>הצהרת המציע</w:t>
      </w:r>
      <w:r w:rsidR="004E540D">
        <w:rPr>
          <w:rFonts w:hint="cs"/>
          <w:rtl/>
        </w:rPr>
        <w:t xml:space="preserve"> </w:t>
      </w:r>
      <w:r>
        <w:rPr>
          <w:rFonts w:hint="cs"/>
          <w:rtl/>
        </w:rPr>
        <w:t>- נתונים מקצועיים</w:t>
      </w:r>
      <w:bookmarkEnd w:id="611"/>
      <w:bookmarkEnd w:id="612"/>
      <w:bookmarkEnd w:id="613"/>
      <w:bookmarkEnd w:id="614"/>
    </w:p>
    <w:p w14:paraId="3BB98405" w14:textId="77777777" w:rsidR="00CB66E4" w:rsidRPr="00CB66E4" w:rsidRDefault="00CB66E4" w:rsidP="00CB0B4A">
      <w:pPr>
        <w:pStyle w:val="32"/>
      </w:pPr>
      <w:bookmarkStart w:id="615" w:name="_Toc72305695"/>
      <w:bookmarkStart w:id="616" w:name="_Toc72403958"/>
      <w:bookmarkStart w:id="617" w:name="_Toc72405317"/>
      <w:r w:rsidRPr="00CB66E4">
        <w:rPr>
          <w:rFonts w:hint="cs"/>
          <w:rtl/>
        </w:rPr>
        <w:t>הצה</w:t>
      </w:r>
      <w:r w:rsidR="00FE71A0">
        <w:rPr>
          <w:rFonts w:hint="cs"/>
          <w:rtl/>
        </w:rPr>
        <w:t>רת המציע על מספר מיכלים מקסימלי</w:t>
      </w:r>
      <w:bookmarkEnd w:id="615"/>
      <w:bookmarkEnd w:id="616"/>
      <w:bookmarkEnd w:id="617"/>
    </w:p>
    <w:p w14:paraId="570A74C7" w14:textId="6F36272F" w:rsidR="00CB66E4" w:rsidRPr="00CB66E4" w:rsidRDefault="00CB66E4" w:rsidP="003907FE">
      <w:pPr>
        <w:pStyle w:val="43"/>
      </w:pPr>
      <w:r w:rsidRPr="00CB66E4">
        <w:rPr>
          <w:rFonts w:hint="cs"/>
          <w:rtl/>
        </w:rPr>
        <w:t xml:space="preserve">המציע </w:t>
      </w:r>
      <w:r w:rsidR="00AD4D24">
        <w:rPr>
          <w:rFonts w:hint="cs"/>
          <w:rtl/>
        </w:rPr>
        <w:t>מצהיר כי נכון למועד הגשת ההצעה-</w:t>
      </w:r>
      <w:r w:rsidRPr="00CB66E4">
        <w:rPr>
          <w:rFonts w:hint="cs"/>
          <w:rtl/>
        </w:rPr>
        <w:t xml:space="preserve"> מספר המיכלים המקסימלי שהוא מעוניינים לזכות</w:t>
      </w:r>
      <w:r w:rsidR="00784536">
        <w:rPr>
          <w:rFonts w:hint="cs"/>
          <w:rtl/>
        </w:rPr>
        <w:t xml:space="preserve"> בו</w:t>
      </w:r>
      <w:r w:rsidRPr="00CB66E4">
        <w:rPr>
          <w:rFonts w:hint="cs"/>
          <w:rtl/>
        </w:rPr>
        <w:t xml:space="preserve">, ושאותו הוא מתחייב להיות מסוגל לקלוט ולספק </w:t>
      </w:r>
      <w:r w:rsidR="005C4C3C">
        <w:rPr>
          <w:rFonts w:hint="cs"/>
          <w:rtl/>
        </w:rPr>
        <w:t>ככל ש</w:t>
      </w:r>
      <w:r w:rsidRPr="00CB66E4">
        <w:rPr>
          <w:rFonts w:hint="cs"/>
          <w:rtl/>
        </w:rPr>
        <w:t>יזכה בסל/ים אליו הגיש הצעתו הינו:</w:t>
      </w:r>
    </w:p>
    <w:tbl>
      <w:tblPr>
        <w:tblpPr w:leftFromText="180" w:rightFromText="180" w:vertAnchor="text" w:horzAnchor="margin" w:tblpXSpec="center" w:tblpY="101"/>
        <w:tblOverlap w:val="never"/>
        <w:bidiVisual/>
        <w:tblW w:w="708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49"/>
        <w:gridCol w:w="3538"/>
      </w:tblGrid>
      <w:tr w:rsidR="007B71BA" w:rsidRPr="00CB66E4" w14:paraId="5E73F2DA" w14:textId="77777777" w:rsidTr="00486AF1">
        <w:trPr>
          <w:trHeight w:val="320"/>
          <w:tblHeader/>
        </w:trPr>
        <w:tc>
          <w:tcPr>
            <w:tcW w:w="3549" w:type="dxa"/>
            <w:vMerge w:val="restart"/>
            <w:tcBorders>
              <w:top w:val="single" w:sz="12" w:space="0" w:color="auto"/>
              <w:left w:val="single" w:sz="12" w:space="0" w:color="auto"/>
              <w:bottom w:val="single" w:sz="12" w:space="0" w:color="auto"/>
              <w:right w:val="single" w:sz="12" w:space="0" w:color="auto"/>
            </w:tcBorders>
            <w:shd w:val="clear" w:color="auto" w:fill="F2F2F2"/>
            <w:vAlign w:val="center"/>
            <w:hideMark/>
          </w:tcPr>
          <w:p w14:paraId="796202BC" w14:textId="77777777" w:rsidR="007B71BA" w:rsidRPr="00CB66E4" w:rsidRDefault="007B71BA" w:rsidP="007B71BA">
            <w:pPr>
              <w:tabs>
                <w:tab w:val="center" w:pos="3918"/>
                <w:tab w:val="center" w:pos="5619"/>
              </w:tabs>
              <w:spacing w:before="80" w:after="80"/>
              <w:jc w:val="center"/>
              <w:rPr>
                <w:rFonts w:ascii="David" w:hAnsi="David" w:cs="David"/>
                <w:rtl/>
              </w:rPr>
            </w:pPr>
            <w:r w:rsidRPr="00CB66E4">
              <w:rPr>
                <w:rFonts w:ascii="David" w:hAnsi="David" w:cs="David"/>
                <w:sz w:val="32"/>
                <w:szCs w:val="32"/>
                <w:rtl/>
              </w:rPr>
              <w:t>הצהרה על מספר המיכלים המקסימלי לזכייה</w:t>
            </w:r>
          </w:p>
        </w:tc>
        <w:tc>
          <w:tcPr>
            <w:tcW w:w="3538" w:type="dxa"/>
            <w:vMerge w:val="restart"/>
            <w:tcBorders>
              <w:top w:val="single" w:sz="12" w:space="0" w:color="auto"/>
              <w:left w:val="single" w:sz="12" w:space="0" w:color="auto"/>
              <w:bottom w:val="single" w:sz="12" w:space="0" w:color="auto"/>
              <w:right w:val="single" w:sz="12" w:space="0" w:color="auto"/>
            </w:tcBorders>
            <w:vAlign w:val="center"/>
            <w:hideMark/>
          </w:tcPr>
          <w:p w14:paraId="400FE4ED" w14:textId="77777777" w:rsidR="007B71BA" w:rsidRPr="00CB66E4" w:rsidRDefault="007B71BA" w:rsidP="007B71BA">
            <w:pPr>
              <w:tabs>
                <w:tab w:val="center" w:pos="3918"/>
                <w:tab w:val="center" w:pos="5619"/>
              </w:tabs>
              <w:spacing w:before="80" w:after="80"/>
              <w:jc w:val="center"/>
              <w:rPr>
                <w:rFonts w:ascii="David" w:hAnsi="David" w:cs="David"/>
                <w:rtl/>
              </w:rPr>
            </w:pPr>
            <w:r w:rsidRPr="00CB66E4">
              <w:rPr>
                <w:rFonts w:ascii="David" w:hAnsi="David" w:cs="David"/>
                <w:rtl/>
              </w:rPr>
              <w:t>(במילים) _________________</w:t>
            </w:r>
          </w:p>
          <w:p w14:paraId="4D3C1769" w14:textId="792016F5" w:rsidR="007B71BA" w:rsidRPr="00CB66E4" w:rsidRDefault="007B71BA" w:rsidP="00486AF1">
            <w:pPr>
              <w:tabs>
                <w:tab w:val="center" w:pos="3918"/>
                <w:tab w:val="center" w:pos="5619"/>
              </w:tabs>
              <w:spacing w:before="80" w:after="80"/>
              <w:jc w:val="center"/>
              <w:rPr>
                <w:rFonts w:ascii="David" w:hAnsi="David" w:cs="David"/>
                <w:rtl/>
              </w:rPr>
            </w:pPr>
            <w:r w:rsidRPr="00CB66E4">
              <w:rPr>
                <w:rFonts w:ascii="David" w:hAnsi="David" w:cs="David"/>
                <w:rtl/>
              </w:rPr>
              <w:t>(במספרים)________________</w:t>
            </w:r>
          </w:p>
          <w:p w14:paraId="155AFBA0" w14:textId="77777777" w:rsidR="007B71BA" w:rsidRPr="00CB66E4" w:rsidRDefault="007B71BA" w:rsidP="007B71BA">
            <w:pPr>
              <w:tabs>
                <w:tab w:val="center" w:pos="3918"/>
                <w:tab w:val="center" w:pos="5619"/>
              </w:tabs>
              <w:spacing w:before="80" w:after="80"/>
              <w:jc w:val="center"/>
              <w:rPr>
                <w:rFonts w:ascii="David" w:hAnsi="David" w:cs="David"/>
                <w:rtl/>
              </w:rPr>
            </w:pPr>
            <w:r w:rsidRPr="00CB66E4">
              <w:rPr>
                <w:rFonts w:ascii="David" w:hAnsi="David" w:cs="David"/>
                <w:rtl/>
              </w:rPr>
              <w:t>מיכלים</w:t>
            </w:r>
          </w:p>
        </w:tc>
      </w:tr>
      <w:tr w:rsidR="007B71BA" w:rsidRPr="00CB66E4" w14:paraId="113FE6D5" w14:textId="77777777" w:rsidTr="00486AF1">
        <w:trPr>
          <w:trHeight w:val="396"/>
          <w:tblHeader/>
        </w:trPr>
        <w:tc>
          <w:tcPr>
            <w:tcW w:w="3549" w:type="dxa"/>
            <w:vMerge/>
            <w:tcBorders>
              <w:top w:val="single" w:sz="12" w:space="0" w:color="auto"/>
              <w:left w:val="single" w:sz="12" w:space="0" w:color="auto"/>
              <w:bottom w:val="single" w:sz="12" w:space="0" w:color="auto"/>
              <w:right w:val="single" w:sz="12" w:space="0" w:color="auto"/>
            </w:tcBorders>
            <w:vAlign w:val="center"/>
            <w:hideMark/>
          </w:tcPr>
          <w:p w14:paraId="21388B36" w14:textId="77777777" w:rsidR="007B71BA" w:rsidRPr="00CB66E4" w:rsidRDefault="007B71BA" w:rsidP="007B71BA">
            <w:pPr>
              <w:rPr>
                <w:rFonts w:ascii="David" w:hAnsi="David" w:cs="David"/>
              </w:rPr>
            </w:pPr>
          </w:p>
        </w:tc>
        <w:tc>
          <w:tcPr>
            <w:tcW w:w="3538" w:type="dxa"/>
            <w:vMerge/>
            <w:tcBorders>
              <w:top w:val="single" w:sz="12" w:space="0" w:color="auto"/>
              <w:left w:val="single" w:sz="12" w:space="0" w:color="auto"/>
              <w:bottom w:val="single" w:sz="12" w:space="0" w:color="auto"/>
              <w:right w:val="single" w:sz="12" w:space="0" w:color="auto"/>
            </w:tcBorders>
            <w:vAlign w:val="center"/>
            <w:hideMark/>
          </w:tcPr>
          <w:p w14:paraId="11414D51" w14:textId="77777777" w:rsidR="007B71BA" w:rsidRPr="00CB66E4" w:rsidRDefault="007B71BA" w:rsidP="007B71BA">
            <w:pPr>
              <w:rPr>
                <w:rFonts w:ascii="David" w:hAnsi="David" w:cs="David"/>
              </w:rPr>
            </w:pPr>
          </w:p>
        </w:tc>
      </w:tr>
      <w:tr w:rsidR="007B71BA" w:rsidRPr="00CB66E4" w14:paraId="2775A129" w14:textId="77777777" w:rsidTr="00486AF1">
        <w:trPr>
          <w:trHeight w:val="396"/>
          <w:tblHeader/>
        </w:trPr>
        <w:tc>
          <w:tcPr>
            <w:tcW w:w="3549" w:type="dxa"/>
            <w:vMerge/>
            <w:tcBorders>
              <w:top w:val="single" w:sz="12" w:space="0" w:color="auto"/>
              <w:left w:val="single" w:sz="12" w:space="0" w:color="auto"/>
              <w:bottom w:val="single" w:sz="12" w:space="0" w:color="auto"/>
              <w:right w:val="single" w:sz="12" w:space="0" w:color="auto"/>
            </w:tcBorders>
            <w:vAlign w:val="center"/>
            <w:hideMark/>
          </w:tcPr>
          <w:p w14:paraId="5B873B04" w14:textId="77777777" w:rsidR="007B71BA" w:rsidRPr="00CB66E4" w:rsidRDefault="007B71BA" w:rsidP="007B71BA">
            <w:pPr>
              <w:rPr>
                <w:rFonts w:ascii="David" w:hAnsi="David" w:cs="David"/>
              </w:rPr>
            </w:pPr>
          </w:p>
        </w:tc>
        <w:tc>
          <w:tcPr>
            <w:tcW w:w="3538" w:type="dxa"/>
            <w:vMerge/>
            <w:tcBorders>
              <w:top w:val="single" w:sz="12" w:space="0" w:color="auto"/>
              <w:left w:val="single" w:sz="12" w:space="0" w:color="auto"/>
              <w:bottom w:val="single" w:sz="12" w:space="0" w:color="auto"/>
              <w:right w:val="single" w:sz="12" w:space="0" w:color="auto"/>
            </w:tcBorders>
            <w:vAlign w:val="center"/>
            <w:hideMark/>
          </w:tcPr>
          <w:p w14:paraId="6DEFE6C9" w14:textId="77777777" w:rsidR="007B71BA" w:rsidRPr="00CB66E4" w:rsidRDefault="007B71BA" w:rsidP="007B71BA">
            <w:pPr>
              <w:rPr>
                <w:rFonts w:ascii="David" w:hAnsi="David" w:cs="David"/>
              </w:rPr>
            </w:pPr>
          </w:p>
        </w:tc>
      </w:tr>
      <w:tr w:rsidR="007B71BA" w:rsidRPr="00CB66E4" w14:paraId="465788D9" w14:textId="77777777" w:rsidTr="00486AF1">
        <w:trPr>
          <w:trHeight w:val="396"/>
          <w:tblHeader/>
        </w:trPr>
        <w:tc>
          <w:tcPr>
            <w:tcW w:w="3549" w:type="dxa"/>
            <w:vMerge/>
            <w:tcBorders>
              <w:top w:val="single" w:sz="12" w:space="0" w:color="auto"/>
              <w:left w:val="single" w:sz="12" w:space="0" w:color="auto"/>
              <w:bottom w:val="single" w:sz="12" w:space="0" w:color="auto"/>
              <w:right w:val="single" w:sz="12" w:space="0" w:color="auto"/>
            </w:tcBorders>
            <w:vAlign w:val="center"/>
            <w:hideMark/>
          </w:tcPr>
          <w:p w14:paraId="66B46A59" w14:textId="77777777" w:rsidR="007B71BA" w:rsidRPr="00CB66E4" w:rsidRDefault="007B71BA" w:rsidP="007B71BA">
            <w:pPr>
              <w:rPr>
                <w:rFonts w:ascii="David" w:hAnsi="David" w:cs="David"/>
              </w:rPr>
            </w:pPr>
          </w:p>
        </w:tc>
        <w:tc>
          <w:tcPr>
            <w:tcW w:w="3538" w:type="dxa"/>
            <w:vMerge/>
            <w:tcBorders>
              <w:top w:val="single" w:sz="12" w:space="0" w:color="auto"/>
              <w:left w:val="single" w:sz="12" w:space="0" w:color="auto"/>
              <w:bottom w:val="single" w:sz="12" w:space="0" w:color="auto"/>
              <w:right w:val="single" w:sz="12" w:space="0" w:color="auto"/>
            </w:tcBorders>
            <w:vAlign w:val="center"/>
            <w:hideMark/>
          </w:tcPr>
          <w:p w14:paraId="3260CAF9" w14:textId="77777777" w:rsidR="007B71BA" w:rsidRPr="00CB66E4" w:rsidRDefault="007B71BA" w:rsidP="007B71BA">
            <w:pPr>
              <w:rPr>
                <w:rFonts w:ascii="David" w:hAnsi="David" w:cs="David"/>
              </w:rPr>
            </w:pPr>
          </w:p>
        </w:tc>
      </w:tr>
    </w:tbl>
    <w:p w14:paraId="2CDFC00D" w14:textId="79D73860" w:rsidR="00FE71A0" w:rsidRDefault="00FE71A0" w:rsidP="007B71BA">
      <w:pPr>
        <w:ind w:left="720"/>
        <w:rPr>
          <w:rtl/>
        </w:rPr>
      </w:pPr>
    </w:p>
    <w:p w14:paraId="509ABB60" w14:textId="77777777" w:rsidR="007B71BA" w:rsidRDefault="007B71BA" w:rsidP="007B71BA">
      <w:pPr>
        <w:ind w:left="720"/>
        <w:rPr>
          <w:rtl/>
        </w:rPr>
      </w:pPr>
    </w:p>
    <w:p w14:paraId="65C7F22F" w14:textId="17B538C6" w:rsidR="007B71BA" w:rsidRDefault="007B71BA" w:rsidP="00910752">
      <w:pPr>
        <w:rPr>
          <w:rtl/>
        </w:rPr>
      </w:pPr>
    </w:p>
    <w:p w14:paraId="1E4FD408" w14:textId="0D994FBA" w:rsidR="007B71BA" w:rsidRDefault="007B71BA" w:rsidP="00910752">
      <w:pPr>
        <w:rPr>
          <w:rtl/>
        </w:rPr>
      </w:pPr>
    </w:p>
    <w:p w14:paraId="4D9437BC" w14:textId="6E9125AA" w:rsidR="007B71BA" w:rsidRDefault="007B71BA" w:rsidP="00910752">
      <w:pPr>
        <w:rPr>
          <w:rtl/>
        </w:rPr>
      </w:pPr>
    </w:p>
    <w:p w14:paraId="515EDFA5" w14:textId="5F841AA9" w:rsidR="007B71BA" w:rsidRDefault="007B71BA" w:rsidP="00910752">
      <w:pPr>
        <w:rPr>
          <w:rtl/>
        </w:rPr>
      </w:pPr>
    </w:p>
    <w:p w14:paraId="69FFBBB4" w14:textId="77777777" w:rsidR="007B71BA" w:rsidRPr="00910752" w:rsidRDefault="007B71BA" w:rsidP="00910752"/>
    <w:p w14:paraId="49449B04" w14:textId="77777777" w:rsidR="003204DA" w:rsidRDefault="003204DA" w:rsidP="003907FE">
      <w:pPr>
        <w:pStyle w:val="4ff0"/>
      </w:pPr>
      <w:bookmarkStart w:id="618" w:name="_Ref79418606"/>
      <w:r w:rsidRPr="006A0090">
        <w:rPr>
          <w:rFonts w:hint="cs"/>
          <w:rtl/>
        </w:rPr>
        <w:t>מגנזות פעילות</w:t>
      </w:r>
      <w:bookmarkEnd w:id="618"/>
    </w:p>
    <w:p w14:paraId="67FBD027" w14:textId="6A38B7EA" w:rsidR="003204DA" w:rsidRPr="00CB66E4" w:rsidRDefault="003204DA" w:rsidP="006D7787">
      <w:pPr>
        <w:pStyle w:val="4-4"/>
        <w:ind w:left="909"/>
      </w:pPr>
      <w:r w:rsidRPr="0088477E">
        <w:rPr>
          <w:rFonts w:hint="cs"/>
          <w:rtl/>
        </w:rPr>
        <w:t>מספר</w:t>
      </w:r>
      <w:r>
        <w:rPr>
          <w:rFonts w:hint="cs"/>
          <w:rtl/>
        </w:rPr>
        <w:t xml:space="preserve"> המיכלים הנ"ל הינו בהתאם להצהרת המציע</w:t>
      </w:r>
      <w:r w:rsidRPr="00CB66E4">
        <w:rPr>
          <w:rFonts w:hint="cs"/>
          <w:rtl/>
        </w:rPr>
        <w:t xml:space="preserve"> כי המגנזות המפורטות מטה הינן מגנזות פעילות נכון למועד האחרון להגשת הצעות למכרז זה על- ידו ובבעלותו, וכן כי מגנזות אלו ישמשו אותו למתן השירותים מתוקף מכרז זה אם יוגדר כזוכה:</w:t>
      </w:r>
    </w:p>
    <w:tbl>
      <w:tblPr>
        <w:tblStyle w:val="affff7"/>
        <w:bidiVisual/>
        <w:tblW w:w="0" w:type="auto"/>
        <w:tblInd w:w="720" w:type="dxa"/>
        <w:tblLook w:val="04A0" w:firstRow="1" w:lastRow="0" w:firstColumn="1" w:lastColumn="0" w:noHBand="0" w:noVBand="1"/>
      </w:tblPr>
      <w:tblGrid>
        <w:gridCol w:w="1536"/>
        <w:gridCol w:w="1493"/>
        <w:gridCol w:w="1535"/>
        <w:gridCol w:w="2004"/>
        <w:gridCol w:w="1982"/>
      </w:tblGrid>
      <w:tr w:rsidR="003204DA" w:rsidRPr="00CB66E4" w14:paraId="76823808" w14:textId="77777777" w:rsidTr="006D7787">
        <w:tc>
          <w:tcPr>
            <w:tcW w:w="153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26D50FE" w14:textId="77777777" w:rsidR="003204DA" w:rsidRPr="00683594" w:rsidRDefault="003204DA" w:rsidP="00632A27">
            <w:pPr>
              <w:pStyle w:val="32"/>
              <w:numPr>
                <w:ilvl w:val="0"/>
                <w:numId w:val="0"/>
              </w:numPr>
              <w:spacing w:line="240" w:lineRule="auto"/>
              <w:jc w:val="center"/>
              <w:rPr>
                <w:u w:val="none"/>
                <w:rtl/>
              </w:rPr>
            </w:pPr>
            <w:bookmarkStart w:id="619" w:name="_Toc72403959"/>
            <w:bookmarkStart w:id="620" w:name="_Toc72405318"/>
            <w:r w:rsidRPr="00683594">
              <w:rPr>
                <w:rFonts w:hint="cs"/>
                <w:u w:val="none"/>
                <w:rtl/>
              </w:rPr>
              <w:t>שם המגנזה</w:t>
            </w:r>
            <w:bookmarkEnd w:id="619"/>
            <w:bookmarkEnd w:id="620"/>
          </w:p>
        </w:tc>
        <w:tc>
          <w:tcPr>
            <w:tcW w:w="149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6C8FE88" w14:textId="77777777" w:rsidR="003204DA" w:rsidRPr="00683594" w:rsidRDefault="003204DA" w:rsidP="00632A27">
            <w:pPr>
              <w:pStyle w:val="32"/>
              <w:numPr>
                <w:ilvl w:val="0"/>
                <w:numId w:val="0"/>
              </w:numPr>
              <w:spacing w:line="240" w:lineRule="auto"/>
              <w:jc w:val="center"/>
              <w:rPr>
                <w:u w:val="none"/>
                <w:rtl/>
              </w:rPr>
            </w:pPr>
            <w:bookmarkStart w:id="621" w:name="_Toc72403960"/>
            <w:bookmarkStart w:id="622" w:name="_Toc72405319"/>
            <w:r w:rsidRPr="00683594">
              <w:rPr>
                <w:rFonts w:hint="cs"/>
                <w:u w:val="none"/>
                <w:rtl/>
              </w:rPr>
              <w:t>כתובת</w:t>
            </w:r>
            <w:bookmarkEnd w:id="621"/>
            <w:bookmarkEnd w:id="622"/>
          </w:p>
        </w:tc>
        <w:tc>
          <w:tcPr>
            <w:tcW w:w="153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7D99494" w14:textId="77777777" w:rsidR="003204DA" w:rsidRPr="00683594" w:rsidRDefault="003204DA" w:rsidP="00632A27">
            <w:pPr>
              <w:pStyle w:val="32"/>
              <w:numPr>
                <w:ilvl w:val="0"/>
                <w:numId w:val="0"/>
              </w:numPr>
              <w:spacing w:line="240" w:lineRule="auto"/>
              <w:jc w:val="center"/>
              <w:rPr>
                <w:u w:val="none"/>
                <w:rtl/>
              </w:rPr>
            </w:pPr>
            <w:bookmarkStart w:id="623" w:name="_Toc72403961"/>
            <w:bookmarkStart w:id="624" w:name="_Toc72405320"/>
            <w:r w:rsidRPr="00683594">
              <w:rPr>
                <w:rFonts w:hint="cs"/>
                <w:u w:val="none"/>
                <w:rtl/>
              </w:rPr>
              <w:t>שטח המגנזה במ"ר</w:t>
            </w:r>
            <w:bookmarkEnd w:id="623"/>
            <w:bookmarkEnd w:id="624"/>
          </w:p>
        </w:tc>
        <w:tc>
          <w:tcPr>
            <w:tcW w:w="200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125BE45" w14:textId="77777777" w:rsidR="003204DA" w:rsidRPr="00683594" w:rsidRDefault="003204DA" w:rsidP="00632A27">
            <w:pPr>
              <w:pStyle w:val="32"/>
              <w:numPr>
                <w:ilvl w:val="0"/>
                <w:numId w:val="0"/>
              </w:numPr>
              <w:spacing w:line="240" w:lineRule="auto"/>
              <w:jc w:val="center"/>
              <w:rPr>
                <w:u w:val="none"/>
                <w:rtl/>
              </w:rPr>
            </w:pPr>
            <w:bookmarkStart w:id="625" w:name="_Toc72403962"/>
            <w:bookmarkStart w:id="626" w:name="_Toc72405321"/>
            <w:r w:rsidRPr="00683594">
              <w:rPr>
                <w:rFonts w:hint="cs"/>
                <w:u w:val="none"/>
                <w:rtl/>
              </w:rPr>
              <w:t>מספר מיכלים מאוחסנים (נוכחי)</w:t>
            </w:r>
            <w:bookmarkEnd w:id="625"/>
            <w:bookmarkEnd w:id="626"/>
          </w:p>
        </w:tc>
        <w:tc>
          <w:tcPr>
            <w:tcW w:w="198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00121FF" w14:textId="77777777" w:rsidR="003204DA" w:rsidRPr="00683594" w:rsidRDefault="003204DA" w:rsidP="00632A27">
            <w:pPr>
              <w:pStyle w:val="32"/>
              <w:numPr>
                <w:ilvl w:val="0"/>
                <w:numId w:val="0"/>
              </w:numPr>
              <w:spacing w:line="240" w:lineRule="auto"/>
              <w:jc w:val="center"/>
              <w:rPr>
                <w:u w:val="none"/>
                <w:rtl/>
              </w:rPr>
            </w:pPr>
            <w:bookmarkStart w:id="627" w:name="_Toc72403963"/>
            <w:bookmarkStart w:id="628" w:name="_Toc72405322"/>
            <w:r w:rsidRPr="00683594">
              <w:rPr>
                <w:rFonts w:hint="cs"/>
                <w:u w:val="none"/>
                <w:rtl/>
              </w:rPr>
              <w:t xml:space="preserve">מספר מיכלים </w:t>
            </w:r>
            <w:r>
              <w:rPr>
                <w:rFonts w:hint="cs"/>
                <w:u w:val="none"/>
                <w:rtl/>
              </w:rPr>
              <w:t xml:space="preserve">צפוי </w:t>
            </w:r>
            <w:r w:rsidRPr="00683594">
              <w:rPr>
                <w:rFonts w:hint="cs"/>
                <w:u w:val="none"/>
                <w:rtl/>
              </w:rPr>
              <w:t>זמינים לקליטה</w:t>
            </w:r>
            <w:bookmarkEnd w:id="627"/>
            <w:bookmarkEnd w:id="628"/>
          </w:p>
        </w:tc>
      </w:tr>
      <w:tr w:rsidR="003204DA" w:rsidRPr="00CB66E4" w14:paraId="0DABB3AB" w14:textId="77777777" w:rsidTr="006D7787">
        <w:tc>
          <w:tcPr>
            <w:tcW w:w="1536" w:type="dxa"/>
            <w:tcBorders>
              <w:top w:val="single" w:sz="4" w:space="0" w:color="auto"/>
              <w:left w:val="single" w:sz="4" w:space="0" w:color="auto"/>
              <w:bottom w:val="single" w:sz="4" w:space="0" w:color="auto"/>
              <w:right w:val="single" w:sz="4" w:space="0" w:color="auto"/>
            </w:tcBorders>
            <w:vAlign w:val="center"/>
          </w:tcPr>
          <w:p w14:paraId="7CAC899B" w14:textId="77777777" w:rsidR="003204DA" w:rsidRPr="00CB66E4" w:rsidRDefault="003204DA" w:rsidP="00632A27">
            <w:pPr>
              <w:pStyle w:val="32"/>
              <w:numPr>
                <w:ilvl w:val="0"/>
                <w:numId w:val="0"/>
              </w:numPr>
              <w:jc w:val="center"/>
              <w:rPr>
                <w:b w:val="0"/>
                <w:bCs w:val="0"/>
                <w:u w:val="none"/>
                <w:rtl/>
              </w:rPr>
            </w:pPr>
          </w:p>
        </w:tc>
        <w:tc>
          <w:tcPr>
            <w:tcW w:w="1493" w:type="dxa"/>
            <w:tcBorders>
              <w:top w:val="single" w:sz="4" w:space="0" w:color="auto"/>
              <w:left w:val="single" w:sz="4" w:space="0" w:color="auto"/>
              <w:bottom w:val="single" w:sz="4" w:space="0" w:color="auto"/>
              <w:right w:val="single" w:sz="4" w:space="0" w:color="auto"/>
            </w:tcBorders>
            <w:vAlign w:val="center"/>
          </w:tcPr>
          <w:p w14:paraId="02280582" w14:textId="77777777" w:rsidR="003204DA" w:rsidRPr="00CB66E4" w:rsidRDefault="003204DA" w:rsidP="00632A27">
            <w:pPr>
              <w:pStyle w:val="32"/>
              <w:numPr>
                <w:ilvl w:val="0"/>
                <w:numId w:val="0"/>
              </w:numPr>
              <w:jc w:val="center"/>
              <w:rPr>
                <w:b w:val="0"/>
                <w:bCs w:val="0"/>
                <w:u w:val="none"/>
                <w:rtl/>
              </w:rPr>
            </w:pPr>
          </w:p>
        </w:tc>
        <w:tc>
          <w:tcPr>
            <w:tcW w:w="1535" w:type="dxa"/>
            <w:tcBorders>
              <w:top w:val="single" w:sz="4" w:space="0" w:color="auto"/>
              <w:left w:val="single" w:sz="4" w:space="0" w:color="auto"/>
              <w:bottom w:val="single" w:sz="4" w:space="0" w:color="auto"/>
              <w:right w:val="single" w:sz="4" w:space="0" w:color="auto"/>
            </w:tcBorders>
            <w:vAlign w:val="center"/>
          </w:tcPr>
          <w:p w14:paraId="54680BFD" w14:textId="77777777" w:rsidR="003204DA" w:rsidRPr="00CB66E4" w:rsidRDefault="003204DA" w:rsidP="00632A27">
            <w:pPr>
              <w:pStyle w:val="32"/>
              <w:numPr>
                <w:ilvl w:val="0"/>
                <w:numId w:val="0"/>
              </w:numPr>
              <w:jc w:val="center"/>
              <w:rPr>
                <w:b w:val="0"/>
                <w:bCs w:val="0"/>
                <w:u w:val="none"/>
                <w:rtl/>
              </w:rPr>
            </w:pPr>
          </w:p>
        </w:tc>
        <w:tc>
          <w:tcPr>
            <w:tcW w:w="2004" w:type="dxa"/>
            <w:tcBorders>
              <w:top w:val="single" w:sz="4" w:space="0" w:color="auto"/>
              <w:left w:val="single" w:sz="4" w:space="0" w:color="auto"/>
              <w:bottom w:val="single" w:sz="4" w:space="0" w:color="auto"/>
              <w:right w:val="single" w:sz="4" w:space="0" w:color="auto"/>
            </w:tcBorders>
            <w:vAlign w:val="center"/>
          </w:tcPr>
          <w:p w14:paraId="36A0D8DB" w14:textId="77777777" w:rsidR="003204DA" w:rsidRPr="00CB66E4" w:rsidRDefault="003204DA" w:rsidP="00632A27">
            <w:pPr>
              <w:pStyle w:val="32"/>
              <w:numPr>
                <w:ilvl w:val="0"/>
                <w:numId w:val="0"/>
              </w:numPr>
              <w:jc w:val="center"/>
              <w:rPr>
                <w:b w:val="0"/>
                <w:bCs w:val="0"/>
                <w:u w:val="none"/>
                <w:rtl/>
              </w:rPr>
            </w:pPr>
          </w:p>
        </w:tc>
        <w:tc>
          <w:tcPr>
            <w:tcW w:w="1982" w:type="dxa"/>
            <w:tcBorders>
              <w:top w:val="single" w:sz="4" w:space="0" w:color="auto"/>
              <w:left w:val="single" w:sz="4" w:space="0" w:color="auto"/>
              <w:bottom w:val="single" w:sz="4" w:space="0" w:color="auto"/>
              <w:right w:val="single" w:sz="4" w:space="0" w:color="auto"/>
            </w:tcBorders>
            <w:vAlign w:val="center"/>
          </w:tcPr>
          <w:p w14:paraId="53AC2246" w14:textId="77777777" w:rsidR="003204DA" w:rsidRPr="00CB66E4" w:rsidRDefault="003204DA" w:rsidP="00632A27">
            <w:pPr>
              <w:pStyle w:val="32"/>
              <w:numPr>
                <w:ilvl w:val="0"/>
                <w:numId w:val="0"/>
              </w:numPr>
              <w:jc w:val="center"/>
              <w:rPr>
                <w:b w:val="0"/>
                <w:bCs w:val="0"/>
                <w:u w:val="none"/>
                <w:rtl/>
              </w:rPr>
            </w:pPr>
          </w:p>
        </w:tc>
      </w:tr>
      <w:tr w:rsidR="003204DA" w:rsidRPr="00CB66E4" w14:paraId="79134CDE" w14:textId="77777777" w:rsidTr="006D7787">
        <w:tc>
          <w:tcPr>
            <w:tcW w:w="1536" w:type="dxa"/>
            <w:tcBorders>
              <w:top w:val="single" w:sz="4" w:space="0" w:color="auto"/>
              <w:left w:val="single" w:sz="4" w:space="0" w:color="auto"/>
              <w:bottom w:val="single" w:sz="4" w:space="0" w:color="auto"/>
              <w:right w:val="single" w:sz="4" w:space="0" w:color="auto"/>
            </w:tcBorders>
            <w:vAlign w:val="center"/>
          </w:tcPr>
          <w:p w14:paraId="0F18719A" w14:textId="77777777" w:rsidR="003204DA" w:rsidRPr="00CB66E4" w:rsidRDefault="003204DA" w:rsidP="00632A27">
            <w:pPr>
              <w:pStyle w:val="32"/>
              <w:numPr>
                <w:ilvl w:val="0"/>
                <w:numId w:val="0"/>
              </w:numPr>
              <w:jc w:val="center"/>
              <w:rPr>
                <w:b w:val="0"/>
                <w:bCs w:val="0"/>
                <w:u w:val="none"/>
                <w:rtl/>
              </w:rPr>
            </w:pPr>
          </w:p>
        </w:tc>
        <w:tc>
          <w:tcPr>
            <w:tcW w:w="1493" w:type="dxa"/>
            <w:tcBorders>
              <w:top w:val="single" w:sz="4" w:space="0" w:color="auto"/>
              <w:left w:val="single" w:sz="4" w:space="0" w:color="auto"/>
              <w:bottom w:val="single" w:sz="4" w:space="0" w:color="auto"/>
              <w:right w:val="single" w:sz="4" w:space="0" w:color="auto"/>
            </w:tcBorders>
            <w:vAlign w:val="center"/>
          </w:tcPr>
          <w:p w14:paraId="37CAE98D" w14:textId="77777777" w:rsidR="003204DA" w:rsidRPr="00CB66E4" w:rsidRDefault="003204DA" w:rsidP="00632A27">
            <w:pPr>
              <w:pStyle w:val="32"/>
              <w:numPr>
                <w:ilvl w:val="0"/>
                <w:numId w:val="0"/>
              </w:numPr>
              <w:jc w:val="center"/>
              <w:rPr>
                <w:b w:val="0"/>
                <w:bCs w:val="0"/>
                <w:u w:val="none"/>
                <w:rtl/>
              </w:rPr>
            </w:pPr>
          </w:p>
        </w:tc>
        <w:tc>
          <w:tcPr>
            <w:tcW w:w="1535" w:type="dxa"/>
            <w:tcBorders>
              <w:top w:val="single" w:sz="4" w:space="0" w:color="auto"/>
              <w:left w:val="single" w:sz="4" w:space="0" w:color="auto"/>
              <w:bottom w:val="single" w:sz="4" w:space="0" w:color="auto"/>
              <w:right w:val="single" w:sz="4" w:space="0" w:color="auto"/>
            </w:tcBorders>
            <w:vAlign w:val="center"/>
          </w:tcPr>
          <w:p w14:paraId="7E6EA06F" w14:textId="77777777" w:rsidR="003204DA" w:rsidRPr="00CB66E4" w:rsidRDefault="003204DA" w:rsidP="00632A27">
            <w:pPr>
              <w:pStyle w:val="32"/>
              <w:numPr>
                <w:ilvl w:val="0"/>
                <w:numId w:val="0"/>
              </w:numPr>
              <w:jc w:val="center"/>
              <w:rPr>
                <w:b w:val="0"/>
                <w:bCs w:val="0"/>
                <w:u w:val="none"/>
                <w:rtl/>
              </w:rPr>
            </w:pPr>
          </w:p>
        </w:tc>
        <w:tc>
          <w:tcPr>
            <w:tcW w:w="2004" w:type="dxa"/>
            <w:tcBorders>
              <w:top w:val="single" w:sz="4" w:space="0" w:color="auto"/>
              <w:left w:val="single" w:sz="4" w:space="0" w:color="auto"/>
              <w:bottom w:val="single" w:sz="4" w:space="0" w:color="auto"/>
              <w:right w:val="single" w:sz="4" w:space="0" w:color="auto"/>
            </w:tcBorders>
            <w:vAlign w:val="center"/>
          </w:tcPr>
          <w:p w14:paraId="750DB6D6" w14:textId="77777777" w:rsidR="003204DA" w:rsidRPr="00CB66E4" w:rsidRDefault="003204DA" w:rsidP="00632A27">
            <w:pPr>
              <w:pStyle w:val="32"/>
              <w:numPr>
                <w:ilvl w:val="0"/>
                <w:numId w:val="0"/>
              </w:numPr>
              <w:jc w:val="center"/>
              <w:rPr>
                <w:b w:val="0"/>
                <w:bCs w:val="0"/>
                <w:u w:val="none"/>
                <w:rtl/>
              </w:rPr>
            </w:pPr>
          </w:p>
        </w:tc>
        <w:tc>
          <w:tcPr>
            <w:tcW w:w="1982" w:type="dxa"/>
            <w:tcBorders>
              <w:top w:val="single" w:sz="4" w:space="0" w:color="auto"/>
              <w:left w:val="single" w:sz="4" w:space="0" w:color="auto"/>
              <w:bottom w:val="single" w:sz="4" w:space="0" w:color="auto"/>
              <w:right w:val="single" w:sz="4" w:space="0" w:color="auto"/>
            </w:tcBorders>
            <w:vAlign w:val="center"/>
          </w:tcPr>
          <w:p w14:paraId="2A2C1AF7" w14:textId="77777777" w:rsidR="003204DA" w:rsidRPr="00CB66E4" w:rsidRDefault="003204DA" w:rsidP="00632A27">
            <w:pPr>
              <w:pStyle w:val="32"/>
              <w:numPr>
                <w:ilvl w:val="0"/>
                <w:numId w:val="0"/>
              </w:numPr>
              <w:jc w:val="center"/>
              <w:rPr>
                <w:b w:val="0"/>
                <w:bCs w:val="0"/>
                <w:u w:val="none"/>
                <w:rtl/>
              </w:rPr>
            </w:pPr>
          </w:p>
        </w:tc>
      </w:tr>
      <w:tr w:rsidR="003204DA" w:rsidRPr="00CB66E4" w14:paraId="1FD966E3" w14:textId="77777777" w:rsidTr="006D7787">
        <w:tc>
          <w:tcPr>
            <w:tcW w:w="1536" w:type="dxa"/>
            <w:tcBorders>
              <w:top w:val="single" w:sz="4" w:space="0" w:color="auto"/>
              <w:left w:val="single" w:sz="4" w:space="0" w:color="auto"/>
              <w:bottom w:val="single" w:sz="4" w:space="0" w:color="auto"/>
              <w:right w:val="single" w:sz="4" w:space="0" w:color="auto"/>
            </w:tcBorders>
            <w:vAlign w:val="center"/>
          </w:tcPr>
          <w:p w14:paraId="7478EA5D" w14:textId="77777777" w:rsidR="003204DA" w:rsidRPr="00CB66E4" w:rsidRDefault="003204DA" w:rsidP="00632A27">
            <w:pPr>
              <w:pStyle w:val="32"/>
              <w:numPr>
                <w:ilvl w:val="0"/>
                <w:numId w:val="0"/>
              </w:numPr>
              <w:jc w:val="center"/>
              <w:rPr>
                <w:b w:val="0"/>
                <w:bCs w:val="0"/>
                <w:u w:val="none"/>
                <w:rtl/>
              </w:rPr>
            </w:pPr>
          </w:p>
        </w:tc>
        <w:tc>
          <w:tcPr>
            <w:tcW w:w="1493" w:type="dxa"/>
            <w:tcBorders>
              <w:top w:val="single" w:sz="4" w:space="0" w:color="auto"/>
              <w:left w:val="single" w:sz="4" w:space="0" w:color="auto"/>
              <w:bottom w:val="single" w:sz="4" w:space="0" w:color="auto"/>
              <w:right w:val="single" w:sz="4" w:space="0" w:color="auto"/>
            </w:tcBorders>
            <w:vAlign w:val="center"/>
          </w:tcPr>
          <w:p w14:paraId="5DC3EC97" w14:textId="77777777" w:rsidR="003204DA" w:rsidRPr="00CB66E4" w:rsidRDefault="003204DA" w:rsidP="00632A27">
            <w:pPr>
              <w:pStyle w:val="32"/>
              <w:numPr>
                <w:ilvl w:val="0"/>
                <w:numId w:val="0"/>
              </w:numPr>
              <w:jc w:val="center"/>
              <w:rPr>
                <w:b w:val="0"/>
                <w:bCs w:val="0"/>
                <w:u w:val="none"/>
                <w:rtl/>
              </w:rPr>
            </w:pPr>
          </w:p>
        </w:tc>
        <w:tc>
          <w:tcPr>
            <w:tcW w:w="1535" w:type="dxa"/>
            <w:tcBorders>
              <w:top w:val="single" w:sz="4" w:space="0" w:color="auto"/>
              <w:left w:val="single" w:sz="4" w:space="0" w:color="auto"/>
              <w:bottom w:val="single" w:sz="4" w:space="0" w:color="auto"/>
              <w:right w:val="single" w:sz="4" w:space="0" w:color="auto"/>
            </w:tcBorders>
            <w:vAlign w:val="center"/>
          </w:tcPr>
          <w:p w14:paraId="405851F8" w14:textId="77777777" w:rsidR="003204DA" w:rsidRPr="00CB66E4" w:rsidRDefault="003204DA" w:rsidP="00632A27">
            <w:pPr>
              <w:pStyle w:val="32"/>
              <w:numPr>
                <w:ilvl w:val="0"/>
                <w:numId w:val="0"/>
              </w:numPr>
              <w:jc w:val="center"/>
              <w:rPr>
                <w:b w:val="0"/>
                <w:bCs w:val="0"/>
                <w:u w:val="none"/>
                <w:rtl/>
              </w:rPr>
            </w:pPr>
          </w:p>
        </w:tc>
        <w:tc>
          <w:tcPr>
            <w:tcW w:w="2004" w:type="dxa"/>
            <w:tcBorders>
              <w:top w:val="single" w:sz="4" w:space="0" w:color="auto"/>
              <w:left w:val="single" w:sz="4" w:space="0" w:color="auto"/>
              <w:bottom w:val="single" w:sz="4" w:space="0" w:color="auto"/>
              <w:right w:val="single" w:sz="4" w:space="0" w:color="auto"/>
            </w:tcBorders>
            <w:vAlign w:val="center"/>
          </w:tcPr>
          <w:p w14:paraId="174D6D44" w14:textId="77777777" w:rsidR="003204DA" w:rsidRPr="00CB66E4" w:rsidRDefault="003204DA" w:rsidP="00632A27">
            <w:pPr>
              <w:pStyle w:val="32"/>
              <w:numPr>
                <w:ilvl w:val="0"/>
                <w:numId w:val="0"/>
              </w:numPr>
              <w:jc w:val="center"/>
              <w:rPr>
                <w:b w:val="0"/>
                <w:bCs w:val="0"/>
                <w:u w:val="none"/>
                <w:rtl/>
              </w:rPr>
            </w:pPr>
          </w:p>
        </w:tc>
        <w:tc>
          <w:tcPr>
            <w:tcW w:w="1982" w:type="dxa"/>
            <w:tcBorders>
              <w:top w:val="single" w:sz="4" w:space="0" w:color="auto"/>
              <w:left w:val="single" w:sz="4" w:space="0" w:color="auto"/>
              <w:bottom w:val="single" w:sz="4" w:space="0" w:color="auto"/>
              <w:right w:val="single" w:sz="4" w:space="0" w:color="auto"/>
            </w:tcBorders>
            <w:vAlign w:val="center"/>
          </w:tcPr>
          <w:p w14:paraId="106578D6" w14:textId="77777777" w:rsidR="003204DA" w:rsidRPr="00CB66E4" w:rsidRDefault="003204DA" w:rsidP="00632A27">
            <w:pPr>
              <w:pStyle w:val="32"/>
              <w:numPr>
                <w:ilvl w:val="0"/>
                <w:numId w:val="0"/>
              </w:numPr>
              <w:jc w:val="center"/>
              <w:rPr>
                <w:b w:val="0"/>
                <w:bCs w:val="0"/>
                <w:u w:val="none"/>
                <w:rtl/>
              </w:rPr>
            </w:pPr>
          </w:p>
        </w:tc>
      </w:tr>
      <w:tr w:rsidR="003204DA" w:rsidRPr="00CB66E4" w14:paraId="7DF0171E" w14:textId="77777777" w:rsidTr="006D7787">
        <w:tc>
          <w:tcPr>
            <w:tcW w:w="1536" w:type="dxa"/>
            <w:tcBorders>
              <w:top w:val="single" w:sz="4" w:space="0" w:color="auto"/>
              <w:left w:val="single" w:sz="4" w:space="0" w:color="auto"/>
              <w:bottom w:val="single" w:sz="4" w:space="0" w:color="auto"/>
              <w:right w:val="single" w:sz="4" w:space="0" w:color="auto"/>
            </w:tcBorders>
            <w:vAlign w:val="center"/>
          </w:tcPr>
          <w:p w14:paraId="724CCE54" w14:textId="77777777" w:rsidR="003204DA" w:rsidRPr="00CB66E4" w:rsidRDefault="003204DA" w:rsidP="00632A27">
            <w:pPr>
              <w:pStyle w:val="32"/>
              <w:numPr>
                <w:ilvl w:val="0"/>
                <w:numId w:val="0"/>
              </w:numPr>
              <w:jc w:val="center"/>
              <w:rPr>
                <w:b w:val="0"/>
                <w:bCs w:val="0"/>
                <w:u w:val="none"/>
                <w:rtl/>
              </w:rPr>
            </w:pPr>
          </w:p>
        </w:tc>
        <w:tc>
          <w:tcPr>
            <w:tcW w:w="1493" w:type="dxa"/>
            <w:tcBorders>
              <w:top w:val="single" w:sz="4" w:space="0" w:color="auto"/>
              <w:left w:val="single" w:sz="4" w:space="0" w:color="auto"/>
              <w:bottom w:val="single" w:sz="4" w:space="0" w:color="auto"/>
              <w:right w:val="single" w:sz="4" w:space="0" w:color="auto"/>
            </w:tcBorders>
            <w:vAlign w:val="center"/>
          </w:tcPr>
          <w:p w14:paraId="079471BE" w14:textId="77777777" w:rsidR="003204DA" w:rsidRPr="00CB66E4" w:rsidRDefault="003204DA" w:rsidP="00632A27">
            <w:pPr>
              <w:pStyle w:val="32"/>
              <w:numPr>
                <w:ilvl w:val="0"/>
                <w:numId w:val="0"/>
              </w:numPr>
              <w:jc w:val="center"/>
              <w:rPr>
                <w:b w:val="0"/>
                <w:bCs w:val="0"/>
                <w:u w:val="none"/>
                <w:rtl/>
              </w:rPr>
            </w:pPr>
          </w:p>
        </w:tc>
        <w:tc>
          <w:tcPr>
            <w:tcW w:w="1535" w:type="dxa"/>
            <w:tcBorders>
              <w:top w:val="single" w:sz="4" w:space="0" w:color="auto"/>
              <w:left w:val="single" w:sz="4" w:space="0" w:color="auto"/>
              <w:bottom w:val="single" w:sz="4" w:space="0" w:color="auto"/>
              <w:right w:val="single" w:sz="4" w:space="0" w:color="auto"/>
            </w:tcBorders>
            <w:vAlign w:val="center"/>
          </w:tcPr>
          <w:p w14:paraId="64DC3800" w14:textId="77777777" w:rsidR="003204DA" w:rsidRPr="00CB66E4" w:rsidRDefault="003204DA" w:rsidP="00632A27">
            <w:pPr>
              <w:pStyle w:val="32"/>
              <w:numPr>
                <w:ilvl w:val="0"/>
                <w:numId w:val="0"/>
              </w:numPr>
              <w:jc w:val="center"/>
              <w:rPr>
                <w:b w:val="0"/>
                <w:bCs w:val="0"/>
                <w:u w:val="none"/>
                <w:rtl/>
              </w:rPr>
            </w:pPr>
          </w:p>
        </w:tc>
        <w:tc>
          <w:tcPr>
            <w:tcW w:w="2004" w:type="dxa"/>
            <w:tcBorders>
              <w:top w:val="single" w:sz="4" w:space="0" w:color="auto"/>
              <w:left w:val="single" w:sz="4" w:space="0" w:color="auto"/>
              <w:bottom w:val="single" w:sz="4" w:space="0" w:color="auto"/>
              <w:right w:val="single" w:sz="4" w:space="0" w:color="auto"/>
            </w:tcBorders>
            <w:vAlign w:val="center"/>
          </w:tcPr>
          <w:p w14:paraId="6F5D37C1" w14:textId="77777777" w:rsidR="003204DA" w:rsidRPr="00CB66E4" w:rsidRDefault="003204DA" w:rsidP="00632A27">
            <w:pPr>
              <w:pStyle w:val="32"/>
              <w:numPr>
                <w:ilvl w:val="0"/>
                <w:numId w:val="0"/>
              </w:numPr>
              <w:jc w:val="center"/>
              <w:rPr>
                <w:b w:val="0"/>
                <w:bCs w:val="0"/>
                <w:u w:val="none"/>
                <w:rtl/>
              </w:rPr>
            </w:pPr>
          </w:p>
        </w:tc>
        <w:tc>
          <w:tcPr>
            <w:tcW w:w="1982" w:type="dxa"/>
            <w:tcBorders>
              <w:top w:val="single" w:sz="4" w:space="0" w:color="auto"/>
              <w:left w:val="single" w:sz="4" w:space="0" w:color="auto"/>
              <w:bottom w:val="single" w:sz="4" w:space="0" w:color="auto"/>
              <w:right w:val="single" w:sz="4" w:space="0" w:color="auto"/>
            </w:tcBorders>
            <w:vAlign w:val="center"/>
          </w:tcPr>
          <w:p w14:paraId="6630EC8F" w14:textId="77777777" w:rsidR="003204DA" w:rsidRPr="00CB66E4" w:rsidRDefault="003204DA" w:rsidP="00632A27">
            <w:pPr>
              <w:pStyle w:val="32"/>
              <w:numPr>
                <w:ilvl w:val="0"/>
                <w:numId w:val="0"/>
              </w:numPr>
              <w:jc w:val="center"/>
              <w:rPr>
                <w:b w:val="0"/>
                <w:bCs w:val="0"/>
                <w:u w:val="none"/>
                <w:rtl/>
              </w:rPr>
            </w:pPr>
          </w:p>
        </w:tc>
      </w:tr>
      <w:tr w:rsidR="0088477E" w:rsidRPr="00CB66E4" w14:paraId="797F7F19" w14:textId="77777777" w:rsidTr="006D7787">
        <w:tc>
          <w:tcPr>
            <w:tcW w:w="1536" w:type="dxa"/>
            <w:tcBorders>
              <w:top w:val="single" w:sz="4" w:space="0" w:color="auto"/>
              <w:left w:val="nil"/>
              <w:bottom w:val="nil"/>
              <w:right w:val="nil"/>
            </w:tcBorders>
            <w:vAlign w:val="center"/>
          </w:tcPr>
          <w:p w14:paraId="7EB3CCAF" w14:textId="77777777" w:rsidR="0088477E" w:rsidRPr="00CB66E4" w:rsidRDefault="0088477E" w:rsidP="00632A27">
            <w:pPr>
              <w:pStyle w:val="32"/>
              <w:numPr>
                <w:ilvl w:val="0"/>
                <w:numId w:val="0"/>
              </w:numPr>
              <w:jc w:val="center"/>
              <w:rPr>
                <w:b w:val="0"/>
                <w:bCs w:val="0"/>
                <w:u w:val="none"/>
                <w:rtl/>
              </w:rPr>
            </w:pPr>
          </w:p>
        </w:tc>
        <w:tc>
          <w:tcPr>
            <w:tcW w:w="1493" w:type="dxa"/>
            <w:tcBorders>
              <w:top w:val="single" w:sz="4" w:space="0" w:color="auto"/>
              <w:left w:val="nil"/>
              <w:bottom w:val="nil"/>
              <w:right w:val="nil"/>
            </w:tcBorders>
            <w:vAlign w:val="center"/>
          </w:tcPr>
          <w:p w14:paraId="52C06044" w14:textId="77777777" w:rsidR="0088477E" w:rsidRPr="00CB66E4" w:rsidRDefault="0088477E" w:rsidP="00632A27">
            <w:pPr>
              <w:pStyle w:val="32"/>
              <w:numPr>
                <w:ilvl w:val="0"/>
                <w:numId w:val="0"/>
              </w:numPr>
              <w:jc w:val="center"/>
              <w:rPr>
                <w:b w:val="0"/>
                <w:bCs w:val="0"/>
                <w:u w:val="none"/>
                <w:rtl/>
              </w:rPr>
            </w:pPr>
          </w:p>
        </w:tc>
        <w:tc>
          <w:tcPr>
            <w:tcW w:w="1535" w:type="dxa"/>
            <w:tcBorders>
              <w:top w:val="single" w:sz="4" w:space="0" w:color="auto"/>
              <w:left w:val="nil"/>
              <w:bottom w:val="nil"/>
              <w:right w:val="nil"/>
            </w:tcBorders>
            <w:vAlign w:val="center"/>
          </w:tcPr>
          <w:p w14:paraId="3939F2EF" w14:textId="77777777" w:rsidR="0088477E" w:rsidRPr="00CB66E4" w:rsidRDefault="0088477E" w:rsidP="00632A27">
            <w:pPr>
              <w:pStyle w:val="32"/>
              <w:numPr>
                <w:ilvl w:val="0"/>
                <w:numId w:val="0"/>
              </w:numPr>
              <w:jc w:val="center"/>
              <w:rPr>
                <w:b w:val="0"/>
                <w:bCs w:val="0"/>
                <w:u w:val="none"/>
                <w:rtl/>
              </w:rPr>
            </w:pPr>
          </w:p>
        </w:tc>
        <w:tc>
          <w:tcPr>
            <w:tcW w:w="2004" w:type="dxa"/>
            <w:tcBorders>
              <w:top w:val="single" w:sz="4" w:space="0" w:color="auto"/>
              <w:left w:val="nil"/>
              <w:bottom w:val="nil"/>
              <w:right w:val="nil"/>
            </w:tcBorders>
            <w:vAlign w:val="center"/>
          </w:tcPr>
          <w:p w14:paraId="7F2999AE" w14:textId="77777777" w:rsidR="0088477E" w:rsidRPr="00CB66E4" w:rsidRDefault="0088477E" w:rsidP="00632A27">
            <w:pPr>
              <w:pStyle w:val="32"/>
              <w:numPr>
                <w:ilvl w:val="0"/>
                <w:numId w:val="0"/>
              </w:numPr>
              <w:jc w:val="center"/>
              <w:rPr>
                <w:b w:val="0"/>
                <w:bCs w:val="0"/>
                <w:u w:val="none"/>
                <w:rtl/>
              </w:rPr>
            </w:pPr>
          </w:p>
        </w:tc>
        <w:tc>
          <w:tcPr>
            <w:tcW w:w="1982" w:type="dxa"/>
            <w:tcBorders>
              <w:top w:val="single" w:sz="4" w:space="0" w:color="auto"/>
              <w:left w:val="nil"/>
              <w:bottom w:val="nil"/>
              <w:right w:val="nil"/>
            </w:tcBorders>
            <w:vAlign w:val="center"/>
          </w:tcPr>
          <w:p w14:paraId="79F9A6C3" w14:textId="77777777" w:rsidR="0088477E" w:rsidRPr="00CB66E4" w:rsidRDefault="0088477E" w:rsidP="00632A27">
            <w:pPr>
              <w:pStyle w:val="32"/>
              <w:numPr>
                <w:ilvl w:val="0"/>
                <w:numId w:val="0"/>
              </w:numPr>
              <w:jc w:val="center"/>
              <w:rPr>
                <w:b w:val="0"/>
                <w:bCs w:val="0"/>
                <w:u w:val="none"/>
                <w:rtl/>
              </w:rPr>
            </w:pPr>
          </w:p>
        </w:tc>
      </w:tr>
    </w:tbl>
    <w:p w14:paraId="2B3BD074" w14:textId="77777777" w:rsidR="00FE71A0" w:rsidRPr="00BD552A" w:rsidRDefault="00FE71A0" w:rsidP="003907FE">
      <w:pPr>
        <w:pStyle w:val="43"/>
        <w:rPr>
          <w:rtl/>
        </w:rPr>
      </w:pPr>
      <w:r w:rsidRPr="00BD552A">
        <w:rPr>
          <w:rtl/>
        </w:rPr>
        <w:t xml:space="preserve">יובהר כי המציע מתחייב להעמיד מתקני אחסון עבור כמות המיכלים הנ"ל ובהתאם לזכייתו עם הודעת עורך המכרז על תחילת תקופת ההתקשרות. </w:t>
      </w:r>
    </w:p>
    <w:p w14:paraId="30B8BB0C" w14:textId="77777777" w:rsidR="00CB66E4" w:rsidRPr="00CB66E4" w:rsidRDefault="00CB66E4" w:rsidP="00CB0B4A">
      <w:pPr>
        <w:pStyle w:val="32"/>
        <w:rPr>
          <w:rtl/>
        </w:rPr>
      </w:pPr>
      <w:bookmarkStart w:id="629" w:name="_Toc72305696"/>
      <w:bookmarkStart w:id="630" w:name="_Toc72403964"/>
      <w:bookmarkStart w:id="631" w:name="_Toc72405323"/>
      <w:r w:rsidRPr="00FE71A0">
        <w:rPr>
          <w:rFonts w:hint="cs"/>
          <w:rtl/>
        </w:rPr>
        <w:t>ת</w:t>
      </w:r>
      <w:r w:rsidR="005E1CDC">
        <w:rPr>
          <w:rFonts w:hint="cs"/>
          <w:rtl/>
        </w:rPr>
        <w:t>י</w:t>
      </w:r>
      <w:r w:rsidRPr="00FE71A0">
        <w:rPr>
          <w:rFonts w:hint="cs"/>
          <w:rtl/>
        </w:rPr>
        <w:t>עדוף</w:t>
      </w:r>
      <w:r w:rsidR="00FE71A0">
        <w:rPr>
          <w:rFonts w:hint="cs"/>
          <w:rtl/>
        </w:rPr>
        <w:t xml:space="preserve"> המציע לסלי המכרז</w:t>
      </w:r>
      <w:bookmarkEnd w:id="629"/>
      <w:bookmarkEnd w:id="630"/>
      <w:bookmarkEnd w:id="631"/>
    </w:p>
    <w:p w14:paraId="39EC8B15" w14:textId="77777777" w:rsidR="00CB66E4" w:rsidRPr="00CB66E4" w:rsidRDefault="00CB66E4" w:rsidP="003907FE">
      <w:pPr>
        <w:pStyle w:val="43"/>
      </w:pPr>
      <w:r w:rsidRPr="00CB66E4">
        <w:rPr>
          <w:rFonts w:hint="cs"/>
          <w:rtl/>
        </w:rPr>
        <w:t>הטבלה מטה מפרטת את מספרי הסלים, שיוך כל סל לסוג המקבץ (קטן/ בינוני/ גדול) ותיאור הסל.</w:t>
      </w:r>
    </w:p>
    <w:p w14:paraId="42A088A9" w14:textId="77777777" w:rsidR="00CB66E4" w:rsidRDefault="00CB66E4" w:rsidP="003907FE">
      <w:pPr>
        <w:pStyle w:val="43"/>
      </w:pPr>
      <w:r w:rsidRPr="00CB66E4">
        <w:rPr>
          <w:rFonts w:hint="cs"/>
          <w:rtl/>
        </w:rPr>
        <w:t>המציע יסמן בטבלה מטה בעמודה "סל רלוונטי" את הסל/ים בהם הוא מעוניין להגיש הצעתו.</w:t>
      </w:r>
    </w:p>
    <w:p w14:paraId="23A781AE" w14:textId="77777777" w:rsidR="005E1CDC" w:rsidRPr="008F4BAA" w:rsidRDefault="005E1CDC" w:rsidP="003907FE">
      <w:pPr>
        <w:pStyle w:val="4ff0"/>
      </w:pPr>
      <w:r w:rsidRPr="008F4BAA">
        <w:rPr>
          <w:rFonts w:hint="eastAsia"/>
          <w:rtl/>
        </w:rPr>
        <w:t>הגשת</w:t>
      </w:r>
      <w:r>
        <w:rPr>
          <w:rtl/>
        </w:rPr>
        <w:t xml:space="preserve"> </w:t>
      </w:r>
      <w:r>
        <w:rPr>
          <w:rFonts w:hint="cs"/>
          <w:rtl/>
        </w:rPr>
        <w:t>הצעה למספר מקבצי סלים</w:t>
      </w:r>
    </w:p>
    <w:p w14:paraId="6C26B238" w14:textId="77777777" w:rsidR="00600DD4" w:rsidRDefault="00600DD4" w:rsidP="00600DD4">
      <w:pPr>
        <w:pStyle w:val="54"/>
        <w:rPr>
          <w:rtl/>
        </w:rPr>
      </w:pPr>
      <w:r>
        <w:rPr>
          <w:rtl/>
        </w:rPr>
        <w:t>מציע אחד יכול לזכות לכל היותר ב- 4 סלים בסה"כ בכל המקבצים. המציע יסמן את הסלים אליהם הוא מעוניין להגיש את הצעתו, בחוברת ההצעה – פרק 3.</w:t>
      </w:r>
    </w:p>
    <w:p w14:paraId="23900F86" w14:textId="77777777" w:rsidR="00600DD4" w:rsidRDefault="00600DD4" w:rsidP="00600DD4">
      <w:pPr>
        <w:pStyle w:val="54"/>
        <w:rPr>
          <w:rtl/>
        </w:rPr>
      </w:pPr>
      <w:r>
        <w:rPr>
          <w:rtl/>
        </w:rPr>
        <w:t xml:space="preserve">מציע המגיש הצעה למקבץ 3 – סלים גדולים, לא יוכל להגיש הצעה למקבץ 1 – סלים קטנים, ולהיפך. אין מניעה כי מציע המגיש הצעה לסל גדול או קטן, יגיש הצעה גם לסל הבינוני. </w:t>
      </w:r>
    </w:p>
    <w:p w14:paraId="68B040D9" w14:textId="77777777" w:rsidR="00600DD4" w:rsidRDefault="00600DD4" w:rsidP="00600DD4">
      <w:pPr>
        <w:pStyle w:val="54"/>
        <w:rPr>
          <w:rtl/>
        </w:rPr>
      </w:pPr>
      <w:r>
        <w:rPr>
          <w:rtl/>
        </w:rPr>
        <w:lastRenderedPageBreak/>
        <w:t>יובהר כי לצורך הוכחת העמידה בתנאי הסף לגבי היקף הלקוחות ומספר המיכלים, ניתן להציג לקוח זהה עבור יותר ממקבץ אחד (כלומר- אפשר שלקוח כלשהו שיוצג בהצעה ישמש הן לצורך עמידה בסל גדול והן לצורך עמידה בסל בינוני).</w:t>
      </w:r>
    </w:p>
    <w:p w14:paraId="4CB4B560" w14:textId="77777777" w:rsidR="005E1CDC" w:rsidRPr="00600DD4" w:rsidRDefault="00600DD4" w:rsidP="00600DD4">
      <w:pPr>
        <w:pStyle w:val="54"/>
        <w:rPr>
          <w:b/>
          <w:bCs/>
          <w:rtl/>
        </w:rPr>
      </w:pPr>
      <w:r w:rsidRPr="00600DD4">
        <w:rPr>
          <w:b/>
          <w:bCs/>
          <w:rtl/>
        </w:rPr>
        <w:t>לא תתאפשר זכייה של מציע אחד בכל הסלים במקבץ יחיד כלשהו.</w:t>
      </w:r>
    </w:p>
    <w:p w14:paraId="4B9EF6F8" w14:textId="1D1D61B1" w:rsidR="00CB66E4" w:rsidRPr="00CB66E4" w:rsidRDefault="00FE71A0" w:rsidP="003907FE">
      <w:pPr>
        <w:pStyle w:val="43"/>
        <w:rPr>
          <w:rtl/>
        </w:rPr>
      </w:pPr>
      <w:r>
        <w:rPr>
          <w:rFonts w:hint="cs"/>
          <w:rtl/>
        </w:rPr>
        <w:t>אם</w:t>
      </w:r>
      <w:r w:rsidR="00563438">
        <w:rPr>
          <w:rFonts w:hint="cs"/>
          <w:rtl/>
        </w:rPr>
        <w:t xml:space="preserve"> </w:t>
      </w:r>
      <w:r>
        <w:rPr>
          <w:rFonts w:hint="cs"/>
          <w:rtl/>
        </w:rPr>
        <w:t xml:space="preserve">המציע סימן יותר מסל אחד </w:t>
      </w:r>
      <w:r w:rsidR="005761BA">
        <w:rPr>
          <w:rFonts w:hint="cs"/>
          <w:rtl/>
        </w:rPr>
        <w:t xml:space="preserve">עליו לתעדף בטבלה מטה את </w:t>
      </w:r>
      <w:r w:rsidR="005761BA" w:rsidRPr="007F6F28">
        <w:rPr>
          <w:rFonts w:hint="cs"/>
          <w:b/>
          <w:bCs/>
          <w:u w:val="single"/>
          <w:rtl/>
        </w:rPr>
        <w:t>כל הסלים</w:t>
      </w:r>
      <w:r w:rsidR="005761BA">
        <w:rPr>
          <w:rFonts w:hint="cs"/>
          <w:rtl/>
        </w:rPr>
        <w:t xml:space="preserve"> </w:t>
      </w:r>
      <w:r w:rsidR="007F6F28">
        <w:rPr>
          <w:rFonts w:hint="cs"/>
          <w:rtl/>
        </w:rPr>
        <w:t xml:space="preserve">שסומנו על ידו </w:t>
      </w:r>
      <w:r>
        <w:rPr>
          <w:rFonts w:hint="cs"/>
          <w:rtl/>
        </w:rPr>
        <w:t>כך</w:t>
      </w:r>
      <w:r w:rsidR="005761BA">
        <w:rPr>
          <w:rFonts w:hint="cs"/>
          <w:rtl/>
        </w:rPr>
        <w:t xml:space="preserve"> שהסל ה</w:t>
      </w:r>
      <w:r w:rsidR="00563438">
        <w:rPr>
          <w:rFonts w:hint="cs"/>
          <w:rtl/>
        </w:rPr>
        <w:t xml:space="preserve">מתועדף הכי גבוה ימוספר </w:t>
      </w:r>
      <w:r w:rsidR="005761BA">
        <w:rPr>
          <w:rFonts w:hint="cs"/>
          <w:rtl/>
        </w:rPr>
        <w:t xml:space="preserve">בספרה </w:t>
      </w:r>
      <w:r w:rsidR="00563438">
        <w:rPr>
          <w:rFonts w:hint="cs"/>
          <w:rtl/>
        </w:rPr>
        <w:t>(1) ולאחריו ידורגו כל הסלים בסדר יורד</w:t>
      </w:r>
      <w:r w:rsidR="00E35E65">
        <w:rPr>
          <w:rFonts w:hint="cs"/>
          <w:rtl/>
        </w:rPr>
        <w:t>.</w:t>
      </w:r>
      <w:r w:rsidR="00563438">
        <w:rPr>
          <w:rFonts w:hint="cs"/>
          <w:rtl/>
        </w:rPr>
        <w:t xml:space="preserve"> </w:t>
      </w:r>
    </w:p>
    <w:tbl>
      <w:tblPr>
        <w:tblStyle w:val="affff7"/>
        <w:bidiVisual/>
        <w:tblW w:w="8267" w:type="dxa"/>
        <w:tblInd w:w="1003" w:type="dxa"/>
        <w:tblLook w:val="04A0" w:firstRow="1" w:lastRow="0" w:firstColumn="1" w:lastColumn="0" w:noHBand="0" w:noVBand="1"/>
      </w:tblPr>
      <w:tblGrid>
        <w:gridCol w:w="843"/>
        <w:gridCol w:w="1075"/>
        <w:gridCol w:w="3233"/>
        <w:gridCol w:w="1559"/>
        <w:gridCol w:w="1557"/>
      </w:tblGrid>
      <w:tr w:rsidR="00CB66E4" w:rsidRPr="00BC7AFC" w14:paraId="7010F2B5" w14:textId="77777777" w:rsidTr="00E33413">
        <w:trPr>
          <w:tblHeader/>
        </w:trPr>
        <w:tc>
          <w:tcPr>
            <w:tcW w:w="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C7572CB" w14:textId="77777777" w:rsidR="00CB66E4" w:rsidRPr="00BC7AFC" w:rsidRDefault="00CB66E4" w:rsidP="00BC7AFC">
            <w:pPr>
              <w:jc w:val="center"/>
              <w:rPr>
                <w:rFonts w:ascii="David" w:hAnsi="David" w:cs="David"/>
                <w:b/>
                <w:bCs/>
              </w:rPr>
            </w:pPr>
            <w:bookmarkStart w:id="632" w:name="_Toc72305697"/>
            <w:bookmarkStart w:id="633" w:name="_Toc72403965"/>
            <w:bookmarkStart w:id="634" w:name="_Toc72405324"/>
            <w:r w:rsidRPr="00BC7AFC">
              <w:rPr>
                <w:rFonts w:ascii="David" w:hAnsi="David" w:cs="David"/>
                <w:b/>
                <w:bCs/>
                <w:rtl/>
              </w:rPr>
              <w:t>מס' סל</w:t>
            </w:r>
            <w:bookmarkEnd w:id="632"/>
            <w:bookmarkEnd w:id="633"/>
            <w:bookmarkEnd w:id="634"/>
          </w:p>
        </w:tc>
        <w:tc>
          <w:tcPr>
            <w:tcW w:w="107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0C1A266" w14:textId="77777777" w:rsidR="00CB66E4" w:rsidRPr="00BC7AFC" w:rsidRDefault="00CB66E4" w:rsidP="00BC7AFC">
            <w:pPr>
              <w:jc w:val="center"/>
              <w:rPr>
                <w:rFonts w:ascii="David" w:hAnsi="David" w:cs="David"/>
                <w:b/>
                <w:bCs/>
                <w:rtl/>
              </w:rPr>
            </w:pPr>
            <w:bookmarkStart w:id="635" w:name="_Toc72305698"/>
            <w:bookmarkStart w:id="636" w:name="_Toc72403966"/>
            <w:bookmarkStart w:id="637" w:name="_Toc72405325"/>
            <w:r w:rsidRPr="00BC7AFC">
              <w:rPr>
                <w:rFonts w:ascii="David" w:hAnsi="David" w:cs="David"/>
                <w:b/>
                <w:bCs/>
                <w:rtl/>
              </w:rPr>
              <w:t>סוג מקבץ</w:t>
            </w:r>
            <w:bookmarkEnd w:id="635"/>
            <w:bookmarkEnd w:id="636"/>
            <w:bookmarkEnd w:id="637"/>
          </w:p>
        </w:tc>
        <w:tc>
          <w:tcPr>
            <w:tcW w:w="32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7FF5EE" w14:textId="77777777" w:rsidR="00CB66E4" w:rsidRPr="00BC7AFC" w:rsidRDefault="00CB66E4" w:rsidP="00BC7AFC">
            <w:pPr>
              <w:jc w:val="center"/>
              <w:rPr>
                <w:rFonts w:ascii="David" w:hAnsi="David" w:cs="David"/>
                <w:b/>
                <w:bCs/>
                <w:rtl/>
              </w:rPr>
            </w:pPr>
            <w:bookmarkStart w:id="638" w:name="_Toc72305699"/>
            <w:bookmarkStart w:id="639" w:name="_Toc72403967"/>
            <w:bookmarkStart w:id="640" w:name="_Toc72405326"/>
            <w:r w:rsidRPr="00BC7AFC">
              <w:rPr>
                <w:rFonts w:ascii="David" w:hAnsi="David" w:cs="David"/>
                <w:b/>
                <w:bCs/>
                <w:rtl/>
              </w:rPr>
              <w:t>תיאור הסל</w:t>
            </w:r>
            <w:bookmarkEnd w:id="638"/>
            <w:bookmarkEnd w:id="639"/>
            <w:bookmarkEnd w:id="640"/>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0A5AE4" w14:textId="77777777" w:rsidR="00CB66E4" w:rsidRPr="00BC7AFC" w:rsidRDefault="00CB66E4" w:rsidP="00BC7AFC">
            <w:pPr>
              <w:jc w:val="center"/>
              <w:rPr>
                <w:rFonts w:ascii="David" w:hAnsi="David" w:cs="David"/>
                <w:b/>
                <w:bCs/>
                <w:rtl/>
              </w:rPr>
            </w:pPr>
            <w:bookmarkStart w:id="641" w:name="_Toc72305700"/>
            <w:bookmarkStart w:id="642" w:name="_Toc72403968"/>
            <w:bookmarkStart w:id="643" w:name="_Toc72405327"/>
            <w:r w:rsidRPr="00BC7AFC">
              <w:rPr>
                <w:rFonts w:ascii="David" w:hAnsi="David" w:cs="David"/>
                <w:b/>
                <w:bCs/>
                <w:rtl/>
              </w:rPr>
              <w:t>סל רלוונטי</w:t>
            </w:r>
            <w:bookmarkEnd w:id="641"/>
            <w:bookmarkEnd w:id="642"/>
            <w:bookmarkEnd w:id="643"/>
          </w:p>
          <w:p w14:paraId="174DB5D9" w14:textId="77777777" w:rsidR="00CB66E4" w:rsidRPr="00BC7AFC" w:rsidRDefault="00CB66E4" w:rsidP="00BC7AFC">
            <w:pPr>
              <w:jc w:val="center"/>
              <w:rPr>
                <w:rFonts w:ascii="David" w:hAnsi="David" w:cs="David"/>
                <w:b/>
                <w:bCs/>
                <w:rtl/>
              </w:rPr>
            </w:pPr>
            <w:bookmarkStart w:id="644" w:name="_Toc72305701"/>
            <w:bookmarkStart w:id="645" w:name="_Toc72403969"/>
            <w:bookmarkStart w:id="646" w:name="_Toc72405328"/>
            <w:r w:rsidRPr="00BC7AFC">
              <w:rPr>
                <w:rFonts w:ascii="David" w:hAnsi="David" w:cs="David"/>
                <w:b/>
                <w:bCs/>
                <w:rtl/>
              </w:rPr>
              <w:t xml:space="preserve">(סמן </w:t>
            </w:r>
            <w:r w:rsidRPr="00BC7AFC">
              <w:rPr>
                <w:rFonts w:ascii="David" w:hAnsi="David" w:cs="David"/>
                <w:b/>
                <w:bCs/>
              </w:rPr>
              <w:t>V</w:t>
            </w:r>
            <w:r w:rsidRPr="00BC7AFC">
              <w:rPr>
                <w:rFonts w:ascii="David" w:hAnsi="David" w:cs="David"/>
                <w:b/>
                <w:bCs/>
                <w:rtl/>
              </w:rPr>
              <w:t xml:space="preserve"> אם כן)</w:t>
            </w:r>
            <w:bookmarkEnd w:id="644"/>
            <w:bookmarkEnd w:id="645"/>
            <w:bookmarkEnd w:id="646"/>
          </w:p>
        </w:tc>
        <w:tc>
          <w:tcPr>
            <w:tcW w:w="155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43AB56" w14:textId="79383665" w:rsidR="00CB66E4" w:rsidRPr="00BC7AFC" w:rsidRDefault="00CB66E4" w:rsidP="00E33413">
            <w:pPr>
              <w:jc w:val="center"/>
              <w:rPr>
                <w:rFonts w:ascii="David" w:hAnsi="David" w:cs="David"/>
                <w:b/>
                <w:bCs/>
                <w:rtl/>
              </w:rPr>
            </w:pPr>
            <w:bookmarkStart w:id="647" w:name="_Toc72305702"/>
            <w:bookmarkStart w:id="648" w:name="_Toc72403970"/>
            <w:bookmarkStart w:id="649" w:name="_Toc72405329"/>
            <w:r w:rsidRPr="00BC7AFC">
              <w:rPr>
                <w:rFonts w:ascii="David" w:hAnsi="David" w:cs="David"/>
                <w:b/>
                <w:bCs/>
                <w:rtl/>
              </w:rPr>
              <w:t>תעדוף המציע</w:t>
            </w:r>
            <w:bookmarkEnd w:id="647"/>
            <w:bookmarkEnd w:id="648"/>
            <w:bookmarkEnd w:id="649"/>
          </w:p>
        </w:tc>
      </w:tr>
      <w:tr w:rsidR="009425B8" w:rsidRPr="00BC7AFC" w14:paraId="723CF897" w14:textId="77777777" w:rsidTr="00E33413">
        <w:trPr>
          <w:trHeight w:val="79"/>
        </w:trPr>
        <w:tc>
          <w:tcPr>
            <w:tcW w:w="843" w:type="dxa"/>
            <w:tcBorders>
              <w:top w:val="single" w:sz="4" w:space="0" w:color="auto"/>
              <w:left w:val="single" w:sz="4" w:space="0" w:color="auto"/>
              <w:bottom w:val="single" w:sz="4" w:space="0" w:color="auto"/>
              <w:right w:val="single" w:sz="4" w:space="0" w:color="auto"/>
            </w:tcBorders>
            <w:vAlign w:val="center"/>
            <w:hideMark/>
          </w:tcPr>
          <w:p w14:paraId="553BFC3E" w14:textId="46E637D3" w:rsidR="009425B8" w:rsidRPr="009425B8" w:rsidRDefault="009425B8" w:rsidP="009425B8">
            <w:pPr>
              <w:jc w:val="center"/>
              <w:rPr>
                <w:rFonts w:ascii="David" w:hAnsi="David" w:cs="David"/>
                <w:color w:val="000000"/>
                <w:rtl/>
              </w:rPr>
            </w:pPr>
            <w:bookmarkStart w:id="650" w:name="_Toc72305704"/>
            <w:r w:rsidRPr="009425B8">
              <w:rPr>
                <w:rFonts w:ascii="David" w:hAnsi="David" w:cs="David"/>
                <w:color w:val="000000"/>
              </w:rPr>
              <w:t>1</w:t>
            </w:r>
            <w:bookmarkEnd w:id="650"/>
          </w:p>
        </w:tc>
        <w:tc>
          <w:tcPr>
            <w:tcW w:w="1075" w:type="dxa"/>
            <w:tcBorders>
              <w:top w:val="single" w:sz="4" w:space="0" w:color="auto"/>
              <w:left w:val="single" w:sz="4" w:space="0" w:color="auto"/>
              <w:bottom w:val="single" w:sz="4" w:space="0" w:color="auto"/>
              <w:right w:val="single" w:sz="4" w:space="0" w:color="auto"/>
            </w:tcBorders>
            <w:vAlign w:val="center"/>
            <w:hideMark/>
          </w:tcPr>
          <w:p w14:paraId="7948C557" w14:textId="77777777" w:rsidR="009425B8" w:rsidRPr="009425B8" w:rsidRDefault="009425B8" w:rsidP="002478BC">
            <w:pPr>
              <w:jc w:val="center"/>
              <w:rPr>
                <w:rFonts w:ascii="David" w:hAnsi="David" w:cs="David"/>
                <w:color w:val="000000"/>
                <w:rtl/>
              </w:rPr>
            </w:pPr>
            <w:bookmarkStart w:id="651" w:name="_Toc72305705"/>
            <w:r w:rsidRPr="009425B8">
              <w:rPr>
                <w:rFonts w:ascii="David" w:hAnsi="David" w:cs="David"/>
                <w:color w:val="000000"/>
              </w:rPr>
              <w:t>3</w:t>
            </w:r>
            <w:r w:rsidRPr="009425B8">
              <w:rPr>
                <w:rFonts w:ascii="David" w:hAnsi="David" w:cs="David" w:hint="cs"/>
                <w:color w:val="000000"/>
                <w:rtl/>
              </w:rPr>
              <w:t>- גדול</w:t>
            </w:r>
            <w:bookmarkEnd w:id="651"/>
          </w:p>
        </w:tc>
        <w:tc>
          <w:tcPr>
            <w:tcW w:w="3233" w:type="dxa"/>
            <w:tcBorders>
              <w:top w:val="single" w:sz="4" w:space="0" w:color="auto"/>
              <w:left w:val="single" w:sz="4" w:space="0" w:color="auto"/>
              <w:bottom w:val="single" w:sz="4" w:space="0" w:color="auto"/>
              <w:right w:val="single" w:sz="4" w:space="0" w:color="auto"/>
            </w:tcBorders>
            <w:vAlign w:val="center"/>
            <w:hideMark/>
          </w:tcPr>
          <w:p w14:paraId="77C78D3E" w14:textId="77777777" w:rsidR="009425B8" w:rsidRPr="009425B8" w:rsidRDefault="009425B8" w:rsidP="009425B8">
            <w:pPr>
              <w:jc w:val="center"/>
              <w:rPr>
                <w:rFonts w:ascii="David" w:hAnsi="David" w:cs="David"/>
                <w:color w:val="000000"/>
              </w:rPr>
            </w:pPr>
            <w:r w:rsidRPr="00CB66E4">
              <w:rPr>
                <w:rFonts w:ascii="David" w:hAnsi="David" w:cs="David"/>
                <w:color w:val="000000"/>
                <w:rtl/>
              </w:rPr>
              <w:t>מוסדות בריאות- אזור חיפה</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D82806E" w14:textId="7544F155" w:rsidR="009425B8" w:rsidRPr="00AD4D24" w:rsidRDefault="00776436" w:rsidP="009425B8">
            <w:pPr>
              <w:jc w:val="center"/>
              <w:rPr>
                <w:rFonts w:ascii="David" w:hAnsi="David" w:cs="David"/>
                <w:sz w:val="28"/>
                <w:szCs w:val="28"/>
                <w:rtl/>
              </w:rPr>
            </w:pPr>
            <w:sdt>
              <w:sdtPr>
                <w:rPr>
                  <w:b/>
                  <w:bCs/>
                  <w:sz w:val="28"/>
                  <w:szCs w:val="28"/>
                  <w:rtl/>
                </w:rPr>
                <w:id w:val="1411349959"/>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5285CE02" w14:textId="77777777" w:rsidR="009425B8" w:rsidRPr="00BC7AFC" w:rsidRDefault="009425B8" w:rsidP="009425B8">
            <w:pPr>
              <w:jc w:val="center"/>
              <w:rPr>
                <w:rFonts w:ascii="David" w:hAnsi="David" w:cs="David"/>
                <w:rtl/>
              </w:rPr>
            </w:pPr>
          </w:p>
        </w:tc>
      </w:tr>
      <w:tr w:rsidR="00AD4D24" w:rsidRPr="00BC7AFC" w14:paraId="2FAA7189"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2819BF34" w14:textId="7B5227F7" w:rsidR="00AD4D24" w:rsidRPr="009425B8" w:rsidRDefault="00AD4D24" w:rsidP="00AD4D24">
            <w:pPr>
              <w:jc w:val="center"/>
              <w:rPr>
                <w:rFonts w:ascii="David" w:hAnsi="David" w:cs="David"/>
                <w:color w:val="000000"/>
                <w:rtl/>
              </w:rPr>
            </w:pPr>
            <w:bookmarkStart w:id="652" w:name="_Toc72305706"/>
            <w:r w:rsidRPr="009425B8">
              <w:rPr>
                <w:rFonts w:ascii="David" w:hAnsi="David" w:cs="David"/>
                <w:color w:val="000000"/>
              </w:rPr>
              <w:t>2</w:t>
            </w:r>
            <w:bookmarkEnd w:id="652"/>
          </w:p>
        </w:tc>
        <w:tc>
          <w:tcPr>
            <w:tcW w:w="1075" w:type="dxa"/>
            <w:tcBorders>
              <w:top w:val="single" w:sz="4" w:space="0" w:color="auto"/>
              <w:left w:val="single" w:sz="4" w:space="0" w:color="auto"/>
              <w:bottom w:val="single" w:sz="4" w:space="0" w:color="auto"/>
              <w:right w:val="single" w:sz="4" w:space="0" w:color="auto"/>
            </w:tcBorders>
            <w:vAlign w:val="center"/>
            <w:hideMark/>
          </w:tcPr>
          <w:p w14:paraId="7EC8FB96" w14:textId="77777777" w:rsidR="00AD4D24" w:rsidRPr="009425B8" w:rsidRDefault="00AD4D24" w:rsidP="00AD4D24">
            <w:pPr>
              <w:jc w:val="center"/>
              <w:rPr>
                <w:rFonts w:ascii="David" w:hAnsi="David" w:cs="David"/>
                <w:color w:val="000000"/>
                <w:rtl/>
              </w:rPr>
            </w:pPr>
            <w:bookmarkStart w:id="653" w:name="_Toc72305707"/>
            <w:r w:rsidRPr="009425B8">
              <w:rPr>
                <w:rFonts w:ascii="David" w:hAnsi="David" w:cs="David"/>
                <w:color w:val="000000"/>
              </w:rPr>
              <w:t>3</w:t>
            </w:r>
            <w:r w:rsidRPr="009425B8">
              <w:rPr>
                <w:rFonts w:ascii="David" w:hAnsi="David" w:cs="David" w:hint="cs"/>
                <w:color w:val="000000"/>
                <w:rtl/>
              </w:rPr>
              <w:t>- גדול</w:t>
            </w:r>
            <w:bookmarkEnd w:id="653"/>
          </w:p>
        </w:tc>
        <w:tc>
          <w:tcPr>
            <w:tcW w:w="3233" w:type="dxa"/>
            <w:tcBorders>
              <w:top w:val="single" w:sz="4" w:space="0" w:color="auto"/>
              <w:left w:val="single" w:sz="4" w:space="0" w:color="auto"/>
              <w:bottom w:val="single" w:sz="4" w:space="0" w:color="auto"/>
              <w:right w:val="single" w:sz="4" w:space="0" w:color="auto"/>
            </w:tcBorders>
            <w:vAlign w:val="center"/>
            <w:hideMark/>
          </w:tcPr>
          <w:p w14:paraId="7F68B78D" w14:textId="77777777" w:rsidR="00AD4D24" w:rsidRPr="009425B8" w:rsidRDefault="00AD4D24" w:rsidP="00AD4D24">
            <w:pPr>
              <w:jc w:val="center"/>
              <w:rPr>
                <w:rFonts w:ascii="David" w:hAnsi="David" w:cs="David"/>
                <w:color w:val="000000"/>
                <w:rtl/>
              </w:rPr>
            </w:pPr>
            <w:r w:rsidRPr="00CB66E4">
              <w:rPr>
                <w:rFonts w:ascii="David" w:hAnsi="David" w:cs="David"/>
                <w:color w:val="000000"/>
                <w:rtl/>
              </w:rPr>
              <w:t>מוסדות בריאות- אזור צפון</w:t>
            </w:r>
          </w:p>
        </w:tc>
        <w:tc>
          <w:tcPr>
            <w:tcW w:w="1559" w:type="dxa"/>
            <w:tcBorders>
              <w:top w:val="single" w:sz="4" w:space="0" w:color="auto"/>
              <w:left w:val="single" w:sz="4" w:space="0" w:color="auto"/>
              <w:bottom w:val="single" w:sz="4" w:space="0" w:color="auto"/>
              <w:right w:val="single" w:sz="4" w:space="0" w:color="auto"/>
            </w:tcBorders>
            <w:vAlign w:val="center"/>
          </w:tcPr>
          <w:p w14:paraId="6F56AB68" w14:textId="52482B70" w:rsidR="00AD4D24" w:rsidRPr="00BC7AFC" w:rsidRDefault="00776436" w:rsidP="00AD4D24">
            <w:pPr>
              <w:jc w:val="center"/>
              <w:rPr>
                <w:rFonts w:ascii="David" w:hAnsi="David" w:cs="David"/>
                <w:rtl/>
              </w:rPr>
            </w:pPr>
            <w:sdt>
              <w:sdtPr>
                <w:rPr>
                  <w:b/>
                  <w:bCs/>
                  <w:sz w:val="28"/>
                  <w:szCs w:val="28"/>
                  <w:rtl/>
                </w:rPr>
                <w:id w:val="-1766836034"/>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6AFAB97A" w14:textId="77777777" w:rsidR="00AD4D24" w:rsidRPr="00BC7AFC" w:rsidRDefault="00AD4D24" w:rsidP="00AD4D24">
            <w:pPr>
              <w:jc w:val="center"/>
              <w:rPr>
                <w:rFonts w:ascii="David" w:hAnsi="David" w:cs="David"/>
                <w:rtl/>
              </w:rPr>
            </w:pPr>
          </w:p>
        </w:tc>
      </w:tr>
      <w:tr w:rsidR="00AD4D24" w:rsidRPr="00BC7AFC" w14:paraId="21C8BE6B"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38D2641F" w14:textId="00705C22" w:rsidR="00AD4D24" w:rsidRPr="009425B8" w:rsidRDefault="00AD4D24" w:rsidP="00AD4D24">
            <w:pPr>
              <w:jc w:val="center"/>
              <w:rPr>
                <w:rFonts w:ascii="David" w:hAnsi="David" w:cs="David"/>
                <w:color w:val="000000"/>
                <w:rtl/>
              </w:rPr>
            </w:pPr>
            <w:bookmarkStart w:id="654" w:name="_Toc72305708"/>
            <w:r w:rsidRPr="009425B8">
              <w:rPr>
                <w:rFonts w:ascii="David" w:hAnsi="David" w:cs="David"/>
                <w:color w:val="000000"/>
              </w:rPr>
              <w:t>3</w:t>
            </w:r>
            <w:bookmarkEnd w:id="654"/>
          </w:p>
        </w:tc>
        <w:tc>
          <w:tcPr>
            <w:tcW w:w="1075" w:type="dxa"/>
            <w:tcBorders>
              <w:top w:val="single" w:sz="4" w:space="0" w:color="auto"/>
              <w:left w:val="single" w:sz="4" w:space="0" w:color="auto"/>
              <w:bottom w:val="single" w:sz="4" w:space="0" w:color="auto"/>
              <w:right w:val="single" w:sz="4" w:space="0" w:color="auto"/>
            </w:tcBorders>
            <w:vAlign w:val="center"/>
            <w:hideMark/>
          </w:tcPr>
          <w:p w14:paraId="7A57BA72" w14:textId="77777777" w:rsidR="00AD4D24" w:rsidRPr="009425B8" w:rsidRDefault="00AD4D24" w:rsidP="00AD4D24">
            <w:pPr>
              <w:jc w:val="center"/>
              <w:rPr>
                <w:rFonts w:ascii="David" w:hAnsi="David" w:cs="David"/>
                <w:color w:val="000000"/>
                <w:rtl/>
              </w:rPr>
            </w:pPr>
            <w:bookmarkStart w:id="655" w:name="_Toc72305709"/>
            <w:r w:rsidRPr="009425B8">
              <w:rPr>
                <w:rFonts w:ascii="David" w:hAnsi="David" w:cs="David" w:hint="cs"/>
                <w:color w:val="000000"/>
                <w:rtl/>
              </w:rPr>
              <w:t>1- קטן</w:t>
            </w:r>
            <w:bookmarkEnd w:id="655"/>
          </w:p>
        </w:tc>
        <w:tc>
          <w:tcPr>
            <w:tcW w:w="3233" w:type="dxa"/>
            <w:tcBorders>
              <w:top w:val="single" w:sz="4" w:space="0" w:color="auto"/>
              <w:left w:val="single" w:sz="4" w:space="0" w:color="auto"/>
              <w:bottom w:val="single" w:sz="4" w:space="0" w:color="auto"/>
              <w:right w:val="single" w:sz="4" w:space="0" w:color="auto"/>
            </w:tcBorders>
            <w:vAlign w:val="center"/>
            <w:hideMark/>
          </w:tcPr>
          <w:p w14:paraId="1298A8AB" w14:textId="77777777" w:rsidR="00AD4D24" w:rsidRPr="009425B8" w:rsidRDefault="00AD4D24" w:rsidP="00AD4D24">
            <w:pPr>
              <w:jc w:val="center"/>
              <w:rPr>
                <w:rFonts w:ascii="David" w:hAnsi="David" w:cs="David"/>
                <w:color w:val="000000"/>
              </w:rPr>
            </w:pPr>
            <w:r w:rsidRPr="00CB66E4">
              <w:rPr>
                <w:rFonts w:ascii="David" w:hAnsi="David" w:cs="David"/>
                <w:color w:val="000000"/>
                <w:rtl/>
              </w:rPr>
              <w:t>מוסדות בריאות- אזור ירושלים והדרום</w:t>
            </w:r>
          </w:p>
        </w:tc>
        <w:tc>
          <w:tcPr>
            <w:tcW w:w="1559" w:type="dxa"/>
            <w:tcBorders>
              <w:top w:val="single" w:sz="4" w:space="0" w:color="auto"/>
              <w:left w:val="single" w:sz="4" w:space="0" w:color="auto"/>
              <w:bottom w:val="single" w:sz="4" w:space="0" w:color="auto"/>
              <w:right w:val="single" w:sz="4" w:space="0" w:color="auto"/>
            </w:tcBorders>
            <w:vAlign w:val="center"/>
          </w:tcPr>
          <w:p w14:paraId="058B6857" w14:textId="1308F0AA" w:rsidR="00AD4D24" w:rsidRPr="00BC7AFC" w:rsidRDefault="00776436" w:rsidP="00AD4D24">
            <w:pPr>
              <w:jc w:val="center"/>
              <w:rPr>
                <w:rFonts w:ascii="David" w:hAnsi="David" w:cs="David"/>
                <w:rtl/>
              </w:rPr>
            </w:pPr>
            <w:sdt>
              <w:sdtPr>
                <w:rPr>
                  <w:b/>
                  <w:bCs/>
                  <w:sz w:val="28"/>
                  <w:szCs w:val="28"/>
                  <w:rtl/>
                </w:rPr>
                <w:id w:val="1516191781"/>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502E7845" w14:textId="77777777" w:rsidR="00AD4D24" w:rsidRPr="00BC7AFC" w:rsidRDefault="00AD4D24" w:rsidP="00AD4D24">
            <w:pPr>
              <w:jc w:val="center"/>
              <w:rPr>
                <w:rFonts w:ascii="David" w:hAnsi="David" w:cs="David"/>
                <w:rtl/>
              </w:rPr>
            </w:pPr>
          </w:p>
        </w:tc>
      </w:tr>
      <w:tr w:rsidR="00AD4D24" w:rsidRPr="00BC7AFC" w14:paraId="0CDA1148"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2D3DD00F" w14:textId="230410B8" w:rsidR="00AD4D24" w:rsidRPr="009425B8" w:rsidRDefault="00AD4D24" w:rsidP="00AD4D24">
            <w:pPr>
              <w:jc w:val="center"/>
              <w:rPr>
                <w:rFonts w:ascii="David" w:hAnsi="David" w:cs="David"/>
                <w:color w:val="000000"/>
                <w:rtl/>
              </w:rPr>
            </w:pPr>
            <w:bookmarkStart w:id="656" w:name="_Toc72305710"/>
            <w:r w:rsidRPr="009425B8">
              <w:rPr>
                <w:rFonts w:ascii="David" w:hAnsi="David" w:cs="David"/>
                <w:color w:val="000000"/>
              </w:rPr>
              <w:t>4</w:t>
            </w:r>
            <w:bookmarkEnd w:id="656"/>
          </w:p>
        </w:tc>
        <w:tc>
          <w:tcPr>
            <w:tcW w:w="1075" w:type="dxa"/>
            <w:tcBorders>
              <w:top w:val="single" w:sz="4" w:space="0" w:color="auto"/>
              <w:left w:val="single" w:sz="4" w:space="0" w:color="auto"/>
              <w:bottom w:val="single" w:sz="4" w:space="0" w:color="auto"/>
              <w:right w:val="single" w:sz="4" w:space="0" w:color="auto"/>
            </w:tcBorders>
            <w:vAlign w:val="center"/>
            <w:hideMark/>
          </w:tcPr>
          <w:p w14:paraId="3763AA57" w14:textId="77777777" w:rsidR="00AD4D24" w:rsidRPr="009425B8" w:rsidRDefault="00AD4D24" w:rsidP="00AD4D24">
            <w:pPr>
              <w:jc w:val="center"/>
              <w:rPr>
                <w:rFonts w:ascii="David" w:hAnsi="David" w:cs="David"/>
                <w:color w:val="000000"/>
                <w:rtl/>
              </w:rPr>
            </w:pPr>
            <w:bookmarkStart w:id="657" w:name="_Toc72305711"/>
            <w:r w:rsidRPr="009425B8">
              <w:rPr>
                <w:rFonts w:ascii="David" w:hAnsi="David" w:cs="David"/>
                <w:color w:val="000000"/>
              </w:rPr>
              <w:t>2</w:t>
            </w:r>
            <w:r w:rsidRPr="009425B8">
              <w:rPr>
                <w:rFonts w:ascii="David" w:hAnsi="David" w:cs="David" w:hint="cs"/>
                <w:color w:val="000000"/>
                <w:rtl/>
              </w:rPr>
              <w:t>- בינוני</w:t>
            </w:r>
            <w:bookmarkEnd w:id="657"/>
          </w:p>
        </w:tc>
        <w:tc>
          <w:tcPr>
            <w:tcW w:w="3233" w:type="dxa"/>
            <w:tcBorders>
              <w:top w:val="single" w:sz="4" w:space="0" w:color="auto"/>
              <w:left w:val="single" w:sz="4" w:space="0" w:color="auto"/>
              <w:bottom w:val="single" w:sz="4" w:space="0" w:color="auto"/>
              <w:right w:val="single" w:sz="4" w:space="0" w:color="auto"/>
            </w:tcBorders>
            <w:vAlign w:val="center"/>
            <w:hideMark/>
          </w:tcPr>
          <w:p w14:paraId="058A8BBF" w14:textId="77777777" w:rsidR="00AD4D24" w:rsidRPr="009425B8" w:rsidRDefault="00AD4D24" w:rsidP="00AD4D24">
            <w:pPr>
              <w:jc w:val="center"/>
              <w:rPr>
                <w:rFonts w:ascii="David" w:hAnsi="David" w:cs="David"/>
                <w:color w:val="000000"/>
                <w:rtl/>
              </w:rPr>
            </w:pPr>
            <w:r w:rsidRPr="00CB66E4">
              <w:rPr>
                <w:rFonts w:ascii="David" w:hAnsi="David" w:cs="David"/>
                <w:color w:val="000000"/>
                <w:rtl/>
              </w:rPr>
              <w:t>מוסדות בריאות- אזור מרכז</w:t>
            </w:r>
          </w:p>
        </w:tc>
        <w:tc>
          <w:tcPr>
            <w:tcW w:w="1559" w:type="dxa"/>
            <w:tcBorders>
              <w:top w:val="single" w:sz="4" w:space="0" w:color="auto"/>
              <w:left w:val="single" w:sz="4" w:space="0" w:color="auto"/>
              <w:bottom w:val="single" w:sz="4" w:space="0" w:color="auto"/>
              <w:right w:val="single" w:sz="4" w:space="0" w:color="auto"/>
            </w:tcBorders>
            <w:vAlign w:val="center"/>
          </w:tcPr>
          <w:p w14:paraId="2F1FE472" w14:textId="7ADB7F00" w:rsidR="00AD4D24" w:rsidRPr="00BC7AFC" w:rsidRDefault="00776436" w:rsidP="00AD4D24">
            <w:pPr>
              <w:jc w:val="center"/>
              <w:rPr>
                <w:rFonts w:ascii="David" w:hAnsi="David" w:cs="David"/>
                <w:rtl/>
              </w:rPr>
            </w:pPr>
            <w:sdt>
              <w:sdtPr>
                <w:rPr>
                  <w:b/>
                  <w:bCs/>
                  <w:sz w:val="28"/>
                  <w:szCs w:val="28"/>
                  <w:rtl/>
                </w:rPr>
                <w:id w:val="-54861401"/>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758BBCE2" w14:textId="77777777" w:rsidR="00AD4D24" w:rsidRPr="00BC7AFC" w:rsidRDefault="00AD4D24" w:rsidP="00AD4D24">
            <w:pPr>
              <w:jc w:val="center"/>
              <w:rPr>
                <w:rFonts w:ascii="David" w:hAnsi="David" w:cs="David"/>
                <w:rtl/>
              </w:rPr>
            </w:pPr>
          </w:p>
        </w:tc>
      </w:tr>
      <w:tr w:rsidR="00AD4D24" w:rsidRPr="00BC7AFC" w14:paraId="055A192F"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24D5AF48" w14:textId="48F2876A" w:rsidR="00AD4D24" w:rsidRPr="009425B8" w:rsidRDefault="00AD4D24" w:rsidP="00AD4D24">
            <w:pPr>
              <w:jc w:val="center"/>
              <w:rPr>
                <w:rFonts w:ascii="David" w:hAnsi="David" w:cs="David"/>
                <w:color w:val="000000"/>
                <w:rtl/>
              </w:rPr>
            </w:pPr>
            <w:bookmarkStart w:id="658" w:name="_Toc72305712"/>
            <w:r w:rsidRPr="009425B8">
              <w:rPr>
                <w:rFonts w:ascii="David" w:hAnsi="David" w:cs="David"/>
                <w:color w:val="000000"/>
              </w:rPr>
              <w:t>5</w:t>
            </w:r>
            <w:bookmarkEnd w:id="658"/>
          </w:p>
        </w:tc>
        <w:tc>
          <w:tcPr>
            <w:tcW w:w="1075" w:type="dxa"/>
            <w:tcBorders>
              <w:top w:val="single" w:sz="4" w:space="0" w:color="auto"/>
              <w:left w:val="single" w:sz="4" w:space="0" w:color="auto"/>
              <w:bottom w:val="single" w:sz="4" w:space="0" w:color="auto"/>
              <w:right w:val="single" w:sz="4" w:space="0" w:color="auto"/>
            </w:tcBorders>
            <w:vAlign w:val="center"/>
            <w:hideMark/>
          </w:tcPr>
          <w:p w14:paraId="34B21282" w14:textId="77777777" w:rsidR="00AD4D24" w:rsidRPr="009425B8" w:rsidRDefault="00AD4D24" w:rsidP="00AD4D24">
            <w:pPr>
              <w:jc w:val="center"/>
              <w:rPr>
                <w:rFonts w:ascii="David" w:hAnsi="David" w:cs="David"/>
                <w:color w:val="000000"/>
                <w:rtl/>
              </w:rPr>
            </w:pPr>
            <w:bookmarkStart w:id="659" w:name="_Toc72305713"/>
            <w:r w:rsidRPr="009425B8">
              <w:rPr>
                <w:rFonts w:ascii="David" w:hAnsi="David" w:cs="David"/>
                <w:color w:val="000000"/>
              </w:rPr>
              <w:t>2</w:t>
            </w:r>
            <w:r w:rsidRPr="009425B8">
              <w:rPr>
                <w:rFonts w:ascii="David" w:hAnsi="David" w:cs="David" w:hint="cs"/>
                <w:color w:val="000000"/>
                <w:rtl/>
              </w:rPr>
              <w:t>- בינוני</w:t>
            </w:r>
            <w:bookmarkEnd w:id="659"/>
          </w:p>
        </w:tc>
        <w:tc>
          <w:tcPr>
            <w:tcW w:w="3233" w:type="dxa"/>
            <w:tcBorders>
              <w:top w:val="single" w:sz="4" w:space="0" w:color="auto"/>
              <w:left w:val="single" w:sz="4" w:space="0" w:color="auto"/>
              <w:bottom w:val="single" w:sz="4" w:space="0" w:color="auto"/>
              <w:right w:val="single" w:sz="4" w:space="0" w:color="auto"/>
            </w:tcBorders>
            <w:vAlign w:val="center"/>
            <w:hideMark/>
          </w:tcPr>
          <w:p w14:paraId="2E7CC54B" w14:textId="77777777" w:rsidR="00AD4D24" w:rsidRPr="009425B8" w:rsidRDefault="00AD4D24" w:rsidP="00AD4D24">
            <w:pPr>
              <w:jc w:val="center"/>
              <w:rPr>
                <w:rFonts w:ascii="David" w:hAnsi="David" w:cs="David"/>
                <w:color w:val="000000"/>
              </w:rPr>
            </w:pPr>
            <w:bookmarkStart w:id="660" w:name="_Toc72305714"/>
            <w:r w:rsidRPr="009425B8">
              <w:rPr>
                <w:rFonts w:ascii="David" w:hAnsi="David" w:cs="David" w:hint="cs"/>
                <w:color w:val="000000"/>
                <w:rtl/>
              </w:rPr>
              <w:t>משרדים ממשלתיים- אזור מרכז</w:t>
            </w:r>
            <w:bookmarkEnd w:id="660"/>
          </w:p>
        </w:tc>
        <w:tc>
          <w:tcPr>
            <w:tcW w:w="1559" w:type="dxa"/>
            <w:tcBorders>
              <w:top w:val="single" w:sz="4" w:space="0" w:color="auto"/>
              <w:left w:val="single" w:sz="4" w:space="0" w:color="auto"/>
              <w:bottom w:val="single" w:sz="4" w:space="0" w:color="auto"/>
              <w:right w:val="single" w:sz="4" w:space="0" w:color="auto"/>
            </w:tcBorders>
            <w:vAlign w:val="center"/>
          </w:tcPr>
          <w:p w14:paraId="03A98D57" w14:textId="6211A99B" w:rsidR="00AD4D24" w:rsidRPr="00BC7AFC" w:rsidRDefault="00776436" w:rsidP="00AD4D24">
            <w:pPr>
              <w:jc w:val="center"/>
              <w:rPr>
                <w:rFonts w:ascii="David" w:hAnsi="David" w:cs="David"/>
                <w:rtl/>
              </w:rPr>
            </w:pPr>
            <w:sdt>
              <w:sdtPr>
                <w:rPr>
                  <w:b/>
                  <w:bCs/>
                  <w:sz w:val="28"/>
                  <w:szCs w:val="28"/>
                  <w:rtl/>
                </w:rPr>
                <w:id w:val="-1253513536"/>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1A9FF3D6" w14:textId="77777777" w:rsidR="00AD4D24" w:rsidRPr="00BC7AFC" w:rsidRDefault="00AD4D24" w:rsidP="00AD4D24">
            <w:pPr>
              <w:jc w:val="center"/>
              <w:rPr>
                <w:rFonts w:ascii="David" w:hAnsi="David" w:cs="David"/>
                <w:rtl/>
              </w:rPr>
            </w:pPr>
          </w:p>
        </w:tc>
      </w:tr>
      <w:tr w:rsidR="00AD4D24" w:rsidRPr="00BC7AFC" w14:paraId="084234D8"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6C84DBA4" w14:textId="183FE902" w:rsidR="00AD4D24" w:rsidRPr="009425B8" w:rsidRDefault="00AD4D24" w:rsidP="00AD4D24">
            <w:pPr>
              <w:jc w:val="center"/>
              <w:rPr>
                <w:rFonts w:ascii="David" w:hAnsi="David" w:cs="David"/>
                <w:color w:val="000000"/>
                <w:rtl/>
              </w:rPr>
            </w:pPr>
            <w:bookmarkStart w:id="661" w:name="_Toc72305715"/>
            <w:r w:rsidRPr="009425B8">
              <w:rPr>
                <w:rFonts w:ascii="David" w:hAnsi="David" w:cs="David"/>
                <w:color w:val="000000"/>
              </w:rPr>
              <w:t>6</w:t>
            </w:r>
            <w:bookmarkEnd w:id="661"/>
          </w:p>
        </w:tc>
        <w:tc>
          <w:tcPr>
            <w:tcW w:w="1075" w:type="dxa"/>
            <w:tcBorders>
              <w:top w:val="single" w:sz="4" w:space="0" w:color="auto"/>
              <w:left w:val="single" w:sz="4" w:space="0" w:color="auto"/>
              <w:bottom w:val="single" w:sz="4" w:space="0" w:color="auto"/>
              <w:right w:val="single" w:sz="4" w:space="0" w:color="auto"/>
            </w:tcBorders>
            <w:vAlign w:val="center"/>
            <w:hideMark/>
          </w:tcPr>
          <w:p w14:paraId="3FEB0BED" w14:textId="77777777" w:rsidR="00AD4D24" w:rsidRPr="009425B8" w:rsidRDefault="00AD4D24" w:rsidP="00AD4D24">
            <w:pPr>
              <w:jc w:val="center"/>
              <w:rPr>
                <w:rFonts w:ascii="David" w:hAnsi="David" w:cs="David"/>
                <w:color w:val="000000"/>
                <w:rtl/>
              </w:rPr>
            </w:pPr>
            <w:bookmarkStart w:id="662" w:name="_Toc72305716"/>
            <w:r w:rsidRPr="009425B8">
              <w:rPr>
                <w:rFonts w:ascii="David" w:hAnsi="David" w:cs="David" w:hint="cs"/>
                <w:color w:val="000000"/>
                <w:rtl/>
              </w:rPr>
              <w:t>1- קטן</w:t>
            </w:r>
            <w:bookmarkEnd w:id="662"/>
          </w:p>
        </w:tc>
        <w:tc>
          <w:tcPr>
            <w:tcW w:w="3233" w:type="dxa"/>
            <w:tcBorders>
              <w:top w:val="single" w:sz="4" w:space="0" w:color="auto"/>
              <w:left w:val="single" w:sz="4" w:space="0" w:color="auto"/>
              <w:bottom w:val="single" w:sz="4" w:space="0" w:color="auto"/>
              <w:right w:val="single" w:sz="4" w:space="0" w:color="auto"/>
            </w:tcBorders>
            <w:vAlign w:val="center"/>
            <w:hideMark/>
          </w:tcPr>
          <w:p w14:paraId="37356BEC" w14:textId="77777777" w:rsidR="00AD4D24" w:rsidRPr="009425B8" w:rsidRDefault="00AD4D24" w:rsidP="00AD4D24">
            <w:pPr>
              <w:jc w:val="center"/>
              <w:rPr>
                <w:rFonts w:ascii="David" w:hAnsi="David" w:cs="David"/>
                <w:color w:val="000000"/>
                <w:rtl/>
              </w:rPr>
            </w:pPr>
            <w:bookmarkStart w:id="663" w:name="_Toc72305717"/>
            <w:r w:rsidRPr="009425B8">
              <w:rPr>
                <w:rFonts w:ascii="David" w:hAnsi="David" w:cs="David" w:hint="cs"/>
                <w:color w:val="000000"/>
                <w:rtl/>
              </w:rPr>
              <w:t>משרדים ממשלתיים- אזור מרכז</w:t>
            </w:r>
            <w:bookmarkEnd w:id="663"/>
          </w:p>
        </w:tc>
        <w:tc>
          <w:tcPr>
            <w:tcW w:w="1559" w:type="dxa"/>
            <w:tcBorders>
              <w:top w:val="single" w:sz="4" w:space="0" w:color="auto"/>
              <w:left w:val="single" w:sz="4" w:space="0" w:color="auto"/>
              <w:bottom w:val="single" w:sz="4" w:space="0" w:color="auto"/>
              <w:right w:val="single" w:sz="4" w:space="0" w:color="auto"/>
            </w:tcBorders>
            <w:vAlign w:val="center"/>
          </w:tcPr>
          <w:p w14:paraId="177A1AFF" w14:textId="17D4F8FB" w:rsidR="00AD4D24" w:rsidRPr="00BC7AFC" w:rsidRDefault="00776436" w:rsidP="00AD4D24">
            <w:pPr>
              <w:jc w:val="center"/>
              <w:rPr>
                <w:rFonts w:ascii="David" w:hAnsi="David" w:cs="David"/>
                <w:rtl/>
              </w:rPr>
            </w:pPr>
            <w:sdt>
              <w:sdtPr>
                <w:rPr>
                  <w:b/>
                  <w:bCs/>
                  <w:sz w:val="28"/>
                  <w:szCs w:val="28"/>
                  <w:rtl/>
                </w:rPr>
                <w:id w:val="-1283572959"/>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426A6F72" w14:textId="77777777" w:rsidR="00AD4D24" w:rsidRPr="00BC7AFC" w:rsidRDefault="00AD4D24" w:rsidP="00AD4D24">
            <w:pPr>
              <w:jc w:val="center"/>
              <w:rPr>
                <w:rFonts w:ascii="David" w:hAnsi="David" w:cs="David"/>
                <w:rtl/>
              </w:rPr>
            </w:pPr>
          </w:p>
        </w:tc>
      </w:tr>
      <w:tr w:rsidR="00AD4D24" w:rsidRPr="00BC7AFC" w14:paraId="7EFB9559"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6EF2006F" w14:textId="2F6C5AC0" w:rsidR="00AD4D24" w:rsidRPr="009425B8" w:rsidRDefault="00AD4D24" w:rsidP="00AD4D24">
            <w:pPr>
              <w:jc w:val="center"/>
              <w:rPr>
                <w:rFonts w:ascii="David" w:hAnsi="David" w:cs="David"/>
                <w:color w:val="000000"/>
                <w:rtl/>
              </w:rPr>
            </w:pPr>
            <w:bookmarkStart w:id="664" w:name="_Toc72305718"/>
            <w:r w:rsidRPr="009425B8">
              <w:rPr>
                <w:rFonts w:ascii="David" w:hAnsi="David" w:cs="David"/>
                <w:color w:val="000000"/>
              </w:rPr>
              <w:t>7</w:t>
            </w:r>
            <w:bookmarkEnd w:id="664"/>
          </w:p>
        </w:tc>
        <w:tc>
          <w:tcPr>
            <w:tcW w:w="1075" w:type="dxa"/>
            <w:tcBorders>
              <w:top w:val="single" w:sz="4" w:space="0" w:color="auto"/>
              <w:left w:val="single" w:sz="4" w:space="0" w:color="auto"/>
              <w:bottom w:val="single" w:sz="4" w:space="0" w:color="auto"/>
              <w:right w:val="single" w:sz="4" w:space="0" w:color="auto"/>
            </w:tcBorders>
            <w:vAlign w:val="center"/>
            <w:hideMark/>
          </w:tcPr>
          <w:p w14:paraId="5507847B" w14:textId="77777777" w:rsidR="00AD4D24" w:rsidRPr="009425B8" w:rsidRDefault="00AD4D24" w:rsidP="00AD4D24">
            <w:pPr>
              <w:jc w:val="center"/>
              <w:rPr>
                <w:rFonts w:ascii="David" w:hAnsi="David" w:cs="David"/>
                <w:color w:val="000000"/>
                <w:rtl/>
              </w:rPr>
            </w:pPr>
            <w:bookmarkStart w:id="665" w:name="_Toc72305719"/>
            <w:r w:rsidRPr="009425B8">
              <w:rPr>
                <w:rFonts w:ascii="David" w:hAnsi="David" w:cs="David"/>
                <w:color w:val="000000"/>
              </w:rPr>
              <w:t>2</w:t>
            </w:r>
            <w:r w:rsidRPr="009425B8">
              <w:rPr>
                <w:rFonts w:ascii="David" w:hAnsi="David" w:cs="David" w:hint="cs"/>
                <w:color w:val="000000"/>
                <w:rtl/>
              </w:rPr>
              <w:t>- בינוני</w:t>
            </w:r>
            <w:bookmarkEnd w:id="665"/>
          </w:p>
        </w:tc>
        <w:tc>
          <w:tcPr>
            <w:tcW w:w="3233" w:type="dxa"/>
            <w:tcBorders>
              <w:top w:val="single" w:sz="4" w:space="0" w:color="auto"/>
              <w:left w:val="single" w:sz="4" w:space="0" w:color="auto"/>
              <w:bottom w:val="single" w:sz="4" w:space="0" w:color="auto"/>
              <w:right w:val="single" w:sz="4" w:space="0" w:color="auto"/>
            </w:tcBorders>
            <w:vAlign w:val="center"/>
            <w:hideMark/>
          </w:tcPr>
          <w:p w14:paraId="1C723ABA" w14:textId="77777777" w:rsidR="00AD4D24" w:rsidRPr="009425B8" w:rsidRDefault="00AD4D24" w:rsidP="00AD4D24">
            <w:pPr>
              <w:jc w:val="center"/>
              <w:rPr>
                <w:rFonts w:ascii="David" w:hAnsi="David" w:cs="David"/>
                <w:color w:val="000000"/>
                <w:rtl/>
              </w:rPr>
            </w:pPr>
            <w:bookmarkStart w:id="666" w:name="_Toc72305720"/>
            <w:r w:rsidRPr="009425B8">
              <w:rPr>
                <w:rFonts w:ascii="David" w:hAnsi="David" w:cs="David" w:hint="cs"/>
                <w:color w:val="000000"/>
                <w:rtl/>
              </w:rPr>
              <w:t>משרדים ממשלתיים- אזור ירושלים</w:t>
            </w:r>
            <w:bookmarkEnd w:id="666"/>
          </w:p>
        </w:tc>
        <w:tc>
          <w:tcPr>
            <w:tcW w:w="1559" w:type="dxa"/>
            <w:tcBorders>
              <w:top w:val="single" w:sz="4" w:space="0" w:color="auto"/>
              <w:left w:val="single" w:sz="4" w:space="0" w:color="auto"/>
              <w:bottom w:val="single" w:sz="4" w:space="0" w:color="auto"/>
              <w:right w:val="single" w:sz="4" w:space="0" w:color="auto"/>
            </w:tcBorders>
            <w:vAlign w:val="center"/>
          </w:tcPr>
          <w:p w14:paraId="6543B574" w14:textId="44AEEA6F" w:rsidR="00AD4D24" w:rsidRPr="00BC7AFC" w:rsidRDefault="00776436" w:rsidP="00AD4D24">
            <w:pPr>
              <w:jc w:val="center"/>
              <w:rPr>
                <w:rFonts w:ascii="David" w:hAnsi="David" w:cs="David"/>
                <w:rtl/>
              </w:rPr>
            </w:pPr>
            <w:sdt>
              <w:sdtPr>
                <w:rPr>
                  <w:b/>
                  <w:bCs/>
                  <w:sz w:val="28"/>
                  <w:szCs w:val="28"/>
                  <w:rtl/>
                </w:rPr>
                <w:id w:val="325319723"/>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719512B5" w14:textId="77777777" w:rsidR="00AD4D24" w:rsidRPr="00BC7AFC" w:rsidRDefault="00AD4D24" w:rsidP="00AD4D24">
            <w:pPr>
              <w:jc w:val="center"/>
              <w:rPr>
                <w:rFonts w:ascii="David" w:hAnsi="David" w:cs="David"/>
                <w:rtl/>
              </w:rPr>
            </w:pPr>
          </w:p>
        </w:tc>
      </w:tr>
      <w:tr w:rsidR="00AD4D24" w:rsidRPr="00BC7AFC" w14:paraId="40ACD1B8"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149D713E" w14:textId="7C1888F4" w:rsidR="00AD4D24" w:rsidRPr="009425B8" w:rsidRDefault="00AD4D24" w:rsidP="00AD4D24">
            <w:pPr>
              <w:jc w:val="center"/>
              <w:rPr>
                <w:rFonts w:ascii="David" w:hAnsi="David" w:cs="David"/>
                <w:color w:val="000000"/>
                <w:rtl/>
              </w:rPr>
            </w:pPr>
            <w:bookmarkStart w:id="667" w:name="_Toc72305721"/>
            <w:r w:rsidRPr="009425B8">
              <w:rPr>
                <w:rFonts w:ascii="David" w:hAnsi="David" w:cs="David"/>
                <w:color w:val="000000"/>
              </w:rPr>
              <w:t>8</w:t>
            </w:r>
            <w:bookmarkEnd w:id="667"/>
          </w:p>
        </w:tc>
        <w:tc>
          <w:tcPr>
            <w:tcW w:w="1075" w:type="dxa"/>
            <w:tcBorders>
              <w:top w:val="single" w:sz="4" w:space="0" w:color="auto"/>
              <w:left w:val="single" w:sz="4" w:space="0" w:color="auto"/>
              <w:bottom w:val="single" w:sz="4" w:space="0" w:color="auto"/>
              <w:right w:val="single" w:sz="4" w:space="0" w:color="auto"/>
            </w:tcBorders>
            <w:vAlign w:val="center"/>
            <w:hideMark/>
          </w:tcPr>
          <w:p w14:paraId="770E1F60" w14:textId="77777777" w:rsidR="00AD4D24" w:rsidRPr="009425B8" w:rsidRDefault="00AD4D24" w:rsidP="00AD4D24">
            <w:pPr>
              <w:jc w:val="center"/>
              <w:rPr>
                <w:rFonts w:ascii="David" w:hAnsi="David" w:cs="David"/>
                <w:color w:val="000000"/>
                <w:rtl/>
              </w:rPr>
            </w:pPr>
            <w:bookmarkStart w:id="668" w:name="_Toc72305722"/>
            <w:r w:rsidRPr="009425B8">
              <w:rPr>
                <w:rFonts w:ascii="David" w:hAnsi="David" w:cs="David"/>
                <w:color w:val="000000"/>
              </w:rPr>
              <w:t>2</w:t>
            </w:r>
            <w:r w:rsidRPr="009425B8">
              <w:rPr>
                <w:rFonts w:ascii="David" w:hAnsi="David" w:cs="David" w:hint="cs"/>
                <w:color w:val="000000"/>
                <w:rtl/>
              </w:rPr>
              <w:t>- בינוני</w:t>
            </w:r>
            <w:bookmarkEnd w:id="668"/>
          </w:p>
        </w:tc>
        <w:tc>
          <w:tcPr>
            <w:tcW w:w="3233" w:type="dxa"/>
            <w:tcBorders>
              <w:top w:val="single" w:sz="4" w:space="0" w:color="auto"/>
              <w:left w:val="single" w:sz="4" w:space="0" w:color="auto"/>
              <w:bottom w:val="single" w:sz="4" w:space="0" w:color="auto"/>
              <w:right w:val="single" w:sz="4" w:space="0" w:color="auto"/>
            </w:tcBorders>
            <w:vAlign w:val="center"/>
            <w:hideMark/>
          </w:tcPr>
          <w:p w14:paraId="73D6AD7E" w14:textId="77777777" w:rsidR="00AD4D24" w:rsidRPr="009425B8" w:rsidRDefault="00AD4D24" w:rsidP="00AD4D24">
            <w:pPr>
              <w:jc w:val="center"/>
              <w:rPr>
                <w:rFonts w:ascii="David" w:hAnsi="David" w:cs="David"/>
                <w:color w:val="000000"/>
                <w:rtl/>
              </w:rPr>
            </w:pPr>
            <w:bookmarkStart w:id="669" w:name="_Toc72305723"/>
            <w:r w:rsidRPr="009425B8">
              <w:rPr>
                <w:rFonts w:ascii="David" w:hAnsi="David" w:cs="David" w:hint="cs"/>
                <w:color w:val="000000"/>
                <w:rtl/>
              </w:rPr>
              <w:t>משרדים ממשלתיים- ארצי</w:t>
            </w:r>
            <w:bookmarkEnd w:id="669"/>
          </w:p>
        </w:tc>
        <w:tc>
          <w:tcPr>
            <w:tcW w:w="1559" w:type="dxa"/>
            <w:tcBorders>
              <w:top w:val="single" w:sz="4" w:space="0" w:color="auto"/>
              <w:left w:val="single" w:sz="4" w:space="0" w:color="auto"/>
              <w:bottom w:val="single" w:sz="4" w:space="0" w:color="auto"/>
              <w:right w:val="single" w:sz="4" w:space="0" w:color="auto"/>
            </w:tcBorders>
            <w:vAlign w:val="center"/>
          </w:tcPr>
          <w:p w14:paraId="0DCAB24A" w14:textId="3E593FA3" w:rsidR="00AD4D24" w:rsidRPr="00BC7AFC" w:rsidRDefault="00776436" w:rsidP="00AD4D24">
            <w:pPr>
              <w:jc w:val="center"/>
              <w:rPr>
                <w:rFonts w:ascii="David" w:hAnsi="David" w:cs="David"/>
                <w:rtl/>
              </w:rPr>
            </w:pPr>
            <w:sdt>
              <w:sdtPr>
                <w:rPr>
                  <w:b/>
                  <w:bCs/>
                  <w:sz w:val="28"/>
                  <w:szCs w:val="28"/>
                  <w:rtl/>
                </w:rPr>
                <w:id w:val="-998800780"/>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34266992" w14:textId="77777777" w:rsidR="00AD4D24" w:rsidRPr="00BC7AFC" w:rsidRDefault="00AD4D24" w:rsidP="00AD4D24">
            <w:pPr>
              <w:jc w:val="center"/>
              <w:rPr>
                <w:rFonts w:ascii="David" w:hAnsi="David" w:cs="David"/>
                <w:rtl/>
              </w:rPr>
            </w:pPr>
          </w:p>
        </w:tc>
      </w:tr>
      <w:tr w:rsidR="00AD4D24" w:rsidRPr="00BC7AFC" w14:paraId="302ED807"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40F644DA" w14:textId="7823D37F" w:rsidR="00AD4D24" w:rsidRPr="009425B8" w:rsidRDefault="00AD4D24" w:rsidP="00AD4D24">
            <w:pPr>
              <w:jc w:val="center"/>
              <w:rPr>
                <w:rFonts w:ascii="David" w:hAnsi="David" w:cs="David"/>
                <w:color w:val="000000"/>
                <w:rtl/>
              </w:rPr>
            </w:pPr>
            <w:bookmarkStart w:id="670" w:name="_Toc72305724"/>
            <w:r w:rsidRPr="009425B8">
              <w:rPr>
                <w:rFonts w:ascii="David" w:hAnsi="David" w:cs="David"/>
                <w:color w:val="000000"/>
              </w:rPr>
              <w:t>9</w:t>
            </w:r>
            <w:bookmarkEnd w:id="670"/>
          </w:p>
        </w:tc>
        <w:tc>
          <w:tcPr>
            <w:tcW w:w="1075" w:type="dxa"/>
            <w:tcBorders>
              <w:top w:val="single" w:sz="4" w:space="0" w:color="auto"/>
              <w:left w:val="single" w:sz="4" w:space="0" w:color="auto"/>
              <w:bottom w:val="single" w:sz="4" w:space="0" w:color="auto"/>
              <w:right w:val="single" w:sz="4" w:space="0" w:color="auto"/>
            </w:tcBorders>
            <w:vAlign w:val="center"/>
            <w:hideMark/>
          </w:tcPr>
          <w:p w14:paraId="42BC4433" w14:textId="77777777" w:rsidR="00AD4D24" w:rsidRPr="009425B8" w:rsidRDefault="00AD4D24" w:rsidP="00AD4D24">
            <w:pPr>
              <w:jc w:val="center"/>
              <w:rPr>
                <w:rFonts w:ascii="David" w:hAnsi="David" w:cs="David"/>
                <w:color w:val="000000"/>
                <w:rtl/>
              </w:rPr>
            </w:pPr>
            <w:bookmarkStart w:id="671" w:name="_Toc72305725"/>
            <w:r w:rsidRPr="009425B8">
              <w:rPr>
                <w:rFonts w:ascii="David" w:hAnsi="David" w:cs="David"/>
                <w:color w:val="000000"/>
              </w:rPr>
              <w:t>3</w:t>
            </w:r>
            <w:r w:rsidRPr="009425B8">
              <w:rPr>
                <w:rFonts w:ascii="David" w:hAnsi="David" w:cs="David" w:hint="cs"/>
                <w:color w:val="000000"/>
                <w:rtl/>
              </w:rPr>
              <w:t>- גדול</w:t>
            </w:r>
            <w:bookmarkEnd w:id="671"/>
          </w:p>
        </w:tc>
        <w:tc>
          <w:tcPr>
            <w:tcW w:w="3233" w:type="dxa"/>
            <w:tcBorders>
              <w:top w:val="single" w:sz="4" w:space="0" w:color="auto"/>
              <w:left w:val="single" w:sz="4" w:space="0" w:color="auto"/>
              <w:bottom w:val="single" w:sz="4" w:space="0" w:color="auto"/>
              <w:right w:val="single" w:sz="4" w:space="0" w:color="auto"/>
            </w:tcBorders>
            <w:vAlign w:val="center"/>
            <w:hideMark/>
          </w:tcPr>
          <w:p w14:paraId="4B912CAC" w14:textId="77777777" w:rsidR="00AD4D24" w:rsidRPr="009425B8" w:rsidRDefault="00AD4D24" w:rsidP="00AD4D24">
            <w:pPr>
              <w:jc w:val="center"/>
              <w:rPr>
                <w:rFonts w:ascii="David" w:hAnsi="David" w:cs="David"/>
                <w:color w:val="000000"/>
                <w:rtl/>
              </w:rPr>
            </w:pPr>
            <w:bookmarkStart w:id="672" w:name="_Toc72305726"/>
            <w:r w:rsidRPr="009425B8">
              <w:rPr>
                <w:rFonts w:ascii="David" w:hAnsi="David" w:cs="David" w:hint="cs"/>
                <w:color w:val="000000"/>
                <w:rtl/>
              </w:rPr>
              <w:t>משרדים ממשלתיים- ארצי</w:t>
            </w:r>
            <w:bookmarkEnd w:id="672"/>
          </w:p>
        </w:tc>
        <w:tc>
          <w:tcPr>
            <w:tcW w:w="1559" w:type="dxa"/>
            <w:tcBorders>
              <w:top w:val="single" w:sz="4" w:space="0" w:color="auto"/>
              <w:left w:val="single" w:sz="4" w:space="0" w:color="auto"/>
              <w:bottom w:val="single" w:sz="4" w:space="0" w:color="auto"/>
              <w:right w:val="single" w:sz="4" w:space="0" w:color="auto"/>
            </w:tcBorders>
            <w:vAlign w:val="center"/>
          </w:tcPr>
          <w:p w14:paraId="1B6B9BA7" w14:textId="3D26FBCB" w:rsidR="00AD4D24" w:rsidRPr="00BC7AFC" w:rsidRDefault="00776436" w:rsidP="00AD4D24">
            <w:pPr>
              <w:jc w:val="center"/>
              <w:rPr>
                <w:rFonts w:ascii="David" w:hAnsi="David" w:cs="David"/>
                <w:rtl/>
              </w:rPr>
            </w:pPr>
            <w:sdt>
              <w:sdtPr>
                <w:rPr>
                  <w:b/>
                  <w:bCs/>
                  <w:sz w:val="28"/>
                  <w:szCs w:val="28"/>
                  <w:rtl/>
                </w:rPr>
                <w:id w:val="85041442"/>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0A3F0EFE" w14:textId="77777777" w:rsidR="00AD4D24" w:rsidRPr="00BC7AFC" w:rsidRDefault="00AD4D24" w:rsidP="00AD4D24">
            <w:pPr>
              <w:jc w:val="center"/>
              <w:rPr>
                <w:rFonts w:ascii="David" w:hAnsi="David" w:cs="David"/>
                <w:rtl/>
              </w:rPr>
            </w:pPr>
          </w:p>
        </w:tc>
      </w:tr>
      <w:tr w:rsidR="00AD4D24" w:rsidRPr="00BC7AFC" w14:paraId="03350872"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10224F66" w14:textId="22EFF5C0" w:rsidR="00AD4D24" w:rsidRPr="009425B8" w:rsidRDefault="00AD4D24" w:rsidP="00AD4D24">
            <w:pPr>
              <w:jc w:val="center"/>
              <w:rPr>
                <w:rFonts w:ascii="David" w:hAnsi="David" w:cs="David"/>
                <w:color w:val="000000"/>
                <w:rtl/>
              </w:rPr>
            </w:pPr>
            <w:bookmarkStart w:id="673" w:name="_Toc72305727"/>
            <w:r w:rsidRPr="009425B8">
              <w:rPr>
                <w:rFonts w:ascii="David" w:hAnsi="David" w:cs="David"/>
                <w:color w:val="000000"/>
              </w:rPr>
              <w:t>10</w:t>
            </w:r>
            <w:bookmarkEnd w:id="673"/>
          </w:p>
        </w:tc>
        <w:tc>
          <w:tcPr>
            <w:tcW w:w="1075" w:type="dxa"/>
            <w:tcBorders>
              <w:top w:val="single" w:sz="4" w:space="0" w:color="auto"/>
              <w:left w:val="single" w:sz="4" w:space="0" w:color="auto"/>
              <w:bottom w:val="single" w:sz="4" w:space="0" w:color="auto"/>
              <w:right w:val="single" w:sz="4" w:space="0" w:color="auto"/>
            </w:tcBorders>
            <w:vAlign w:val="center"/>
            <w:hideMark/>
          </w:tcPr>
          <w:p w14:paraId="0F4CC124" w14:textId="77777777" w:rsidR="00AD4D24" w:rsidRPr="009425B8" w:rsidRDefault="00AD4D24" w:rsidP="00AD4D24">
            <w:pPr>
              <w:jc w:val="center"/>
              <w:rPr>
                <w:rFonts w:ascii="David" w:hAnsi="David" w:cs="David"/>
                <w:color w:val="000000"/>
                <w:rtl/>
              </w:rPr>
            </w:pPr>
            <w:bookmarkStart w:id="674" w:name="_Toc72305728"/>
            <w:r w:rsidRPr="009425B8">
              <w:rPr>
                <w:rFonts w:ascii="David" w:hAnsi="David" w:cs="David"/>
                <w:color w:val="000000"/>
              </w:rPr>
              <w:t>3</w:t>
            </w:r>
            <w:r w:rsidRPr="009425B8">
              <w:rPr>
                <w:rFonts w:ascii="David" w:hAnsi="David" w:cs="David" w:hint="cs"/>
                <w:color w:val="000000"/>
                <w:rtl/>
              </w:rPr>
              <w:t>- גדול</w:t>
            </w:r>
            <w:bookmarkEnd w:id="674"/>
          </w:p>
        </w:tc>
        <w:tc>
          <w:tcPr>
            <w:tcW w:w="3233" w:type="dxa"/>
            <w:tcBorders>
              <w:top w:val="single" w:sz="4" w:space="0" w:color="auto"/>
              <w:left w:val="single" w:sz="4" w:space="0" w:color="auto"/>
              <w:bottom w:val="single" w:sz="4" w:space="0" w:color="auto"/>
              <w:right w:val="single" w:sz="4" w:space="0" w:color="auto"/>
            </w:tcBorders>
            <w:vAlign w:val="center"/>
            <w:hideMark/>
          </w:tcPr>
          <w:p w14:paraId="0E9A47B1" w14:textId="77777777" w:rsidR="00AD4D24" w:rsidRPr="009425B8" w:rsidRDefault="00AD4D24" w:rsidP="00AD4D24">
            <w:pPr>
              <w:jc w:val="center"/>
              <w:rPr>
                <w:rFonts w:ascii="David" w:hAnsi="David" w:cs="David"/>
                <w:color w:val="000000"/>
                <w:rtl/>
              </w:rPr>
            </w:pPr>
            <w:bookmarkStart w:id="675" w:name="_Toc72305729"/>
            <w:r w:rsidRPr="009425B8">
              <w:rPr>
                <w:rFonts w:ascii="David" w:hAnsi="David" w:cs="David" w:hint="cs"/>
                <w:color w:val="000000"/>
                <w:rtl/>
              </w:rPr>
              <w:t>משרדים ממשלתיים- ארצי</w:t>
            </w:r>
            <w:bookmarkEnd w:id="675"/>
          </w:p>
        </w:tc>
        <w:tc>
          <w:tcPr>
            <w:tcW w:w="1559" w:type="dxa"/>
            <w:tcBorders>
              <w:top w:val="single" w:sz="4" w:space="0" w:color="auto"/>
              <w:left w:val="single" w:sz="4" w:space="0" w:color="auto"/>
              <w:bottom w:val="single" w:sz="4" w:space="0" w:color="auto"/>
              <w:right w:val="single" w:sz="4" w:space="0" w:color="auto"/>
            </w:tcBorders>
            <w:vAlign w:val="center"/>
          </w:tcPr>
          <w:p w14:paraId="4FBCFAF6" w14:textId="57733772" w:rsidR="00AD4D24" w:rsidRPr="00BC7AFC" w:rsidRDefault="00776436" w:rsidP="00AD4D24">
            <w:pPr>
              <w:jc w:val="center"/>
              <w:rPr>
                <w:rFonts w:ascii="David" w:hAnsi="David" w:cs="David"/>
                <w:rtl/>
              </w:rPr>
            </w:pPr>
            <w:sdt>
              <w:sdtPr>
                <w:rPr>
                  <w:b/>
                  <w:bCs/>
                  <w:sz w:val="28"/>
                  <w:szCs w:val="28"/>
                  <w:rtl/>
                </w:rPr>
                <w:id w:val="-150519331"/>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1FF488E9" w14:textId="77777777" w:rsidR="00AD4D24" w:rsidRPr="00BC7AFC" w:rsidRDefault="00AD4D24" w:rsidP="00AD4D24">
            <w:pPr>
              <w:jc w:val="center"/>
              <w:rPr>
                <w:rFonts w:ascii="David" w:hAnsi="David" w:cs="David"/>
                <w:rtl/>
              </w:rPr>
            </w:pPr>
          </w:p>
        </w:tc>
      </w:tr>
      <w:tr w:rsidR="00AD4D24" w:rsidRPr="00BC7AFC" w14:paraId="4F1C444F"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2491C0ED" w14:textId="644D844D" w:rsidR="00AD4D24" w:rsidRPr="009425B8" w:rsidRDefault="00AD4D24" w:rsidP="00AD4D24">
            <w:pPr>
              <w:jc w:val="center"/>
              <w:rPr>
                <w:rFonts w:ascii="David" w:hAnsi="David" w:cs="David"/>
                <w:color w:val="000000"/>
                <w:rtl/>
              </w:rPr>
            </w:pPr>
            <w:bookmarkStart w:id="676" w:name="_Toc72305730"/>
            <w:r w:rsidRPr="009425B8">
              <w:rPr>
                <w:rFonts w:ascii="David" w:hAnsi="David" w:cs="David"/>
                <w:color w:val="000000"/>
              </w:rPr>
              <w:t>11</w:t>
            </w:r>
            <w:bookmarkEnd w:id="676"/>
          </w:p>
        </w:tc>
        <w:tc>
          <w:tcPr>
            <w:tcW w:w="1075" w:type="dxa"/>
            <w:tcBorders>
              <w:top w:val="single" w:sz="4" w:space="0" w:color="auto"/>
              <w:left w:val="single" w:sz="4" w:space="0" w:color="auto"/>
              <w:bottom w:val="single" w:sz="4" w:space="0" w:color="auto"/>
              <w:right w:val="single" w:sz="4" w:space="0" w:color="auto"/>
            </w:tcBorders>
            <w:vAlign w:val="center"/>
            <w:hideMark/>
          </w:tcPr>
          <w:p w14:paraId="06A310D5" w14:textId="77777777" w:rsidR="00AD4D24" w:rsidRPr="009425B8" w:rsidRDefault="00AD4D24" w:rsidP="00AD4D24">
            <w:pPr>
              <w:jc w:val="center"/>
              <w:rPr>
                <w:rFonts w:ascii="David" w:hAnsi="David" w:cs="David"/>
                <w:color w:val="000000"/>
                <w:rtl/>
              </w:rPr>
            </w:pPr>
            <w:bookmarkStart w:id="677" w:name="_Toc72305731"/>
            <w:r w:rsidRPr="009425B8">
              <w:rPr>
                <w:rFonts w:ascii="David" w:hAnsi="David" w:cs="David"/>
                <w:color w:val="000000"/>
              </w:rPr>
              <w:t>3</w:t>
            </w:r>
            <w:r w:rsidRPr="009425B8">
              <w:rPr>
                <w:rFonts w:ascii="David" w:hAnsi="David" w:cs="David" w:hint="cs"/>
                <w:color w:val="000000"/>
                <w:rtl/>
              </w:rPr>
              <w:t>- גדול</w:t>
            </w:r>
            <w:bookmarkEnd w:id="677"/>
          </w:p>
        </w:tc>
        <w:tc>
          <w:tcPr>
            <w:tcW w:w="3233" w:type="dxa"/>
            <w:tcBorders>
              <w:top w:val="single" w:sz="4" w:space="0" w:color="auto"/>
              <w:left w:val="single" w:sz="4" w:space="0" w:color="auto"/>
              <w:bottom w:val="single" w:sz="4" w:space="0" w:color="auto"/>
              <w:right w:val="single" w:sz="4" w:space="0" w:color="auto"/>
            </w:tcBorders>
            <w:vAlign w:val="center"/>
            <w:hideMark/>
          </w:tcPr>
          <w:p w14:paraId="38C95F7F" w14:textId="77777777" w:rsidR="00AD4D24" w:rsidRPr="009425B8" w:rsidRDefault="00AD4D24" w:rsidP="00AD4D24">
            <w:pPr>
              <w:jc w:val="center"/>
              <w:rPr>
                <w:rFonts w:ascii="David" w:hAnsi="David" w:cs="David"/>
                <w:color w:val="000000"/>
                <w:rtl/>
              </w:rPr>
            </w:pPr>
            <w:bookmarkStart w:id="678" w:name="_Toc72305732"/>
            <w:r w:rsidRPr="009425B8">
              <w:rPr>
                <w:rFonts w:ascii="David" w:hAnsi="David" w:cs="David" w:hint="cs"/>
                <w:color w:val="000000"/>
                <w:rtl/>
              </w:rPr>
              <w:t>משרדים ממשלתיים- ארצי</w:t>
            </w:r>
            <w:bookmarkEnd w:id="678"/>
          </w:p>
        </w:tc>
        <w:tc>
          <w:tcPr>
            <w:tcW w:w="1559" w:type="dxa"/>
            <w:tcBorders>
              <w:top w:val="single" w:sz="4" w:space="0" w:color="auto"/>
              <w:left w:val="single" w:sz="4" w:space="0" w:color="auto"/>
              <w:bottom w:val="single" w:sz="4" w:space="0" w:color="auto"/>
              <w:right w:val="single" w:sz="4" w:space="0" w:color="auto"/>
            </w:tcBorders>
            <w:vAlign w:val="center"/>
          </w:tcPr>
          <w:p w14:paraId="206153BF" w14:textId="37CE4442" w:rsidR="00AD4D24" w:rsidRPr="00BC7AFC" w:rsidRDefault="00776436" w:rsidP="00AD4D24">
            <w:pPr>
              <w:jc w:val="center"/>
              <w:rPr>
                <w:rFonts w:ascii="David" w:hAnsi="David" w:cs="David"/>
                <w:rtl/>
              </w:rPr>
            </w:pPr>
            <w:sdt>
              <w:sdtPr>
                <w:rPr>
                  <w:b/>
                  <w:bCs/>
                  <w:sz w:val="28"/>
                  <w:szCs w:val="28"/>
                  <w:rtl/>
                </w:rPr>
                <w:id w:val="1704902123"/>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50D67A3D" w14:textId="77777777" w:rsidR="00AD4D24" w:rsidRPr="00BC7AFC" w:rsidRDefault="00AD4D24" w:rsidP="00AD4D24">
            <w:pPr>
              <w:jc w:val="center"/>
              <w:rPr>
                <w:rFonts w:ascii="David" w:hAnsi="David" w:cs="David"/>
                <w:rtl/>
              </w:rPr>
            </w:pPr>
          </w:p>
        </w:tc>
      </w:tr>
      <w:tr w:rsidR="00AD4D24" w:rsidRPr="00BC7AFC" w14:paraId="75F4A005"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0A7575DA" w14:textId="1DF05FEF" w:rsidR="00AD4D24" w:rsidRPr="009425B8" w:rsidRDefault="00AD4D24" w:rsidP="00AD4D24">
            <w:pPr>
              <w:jc w:val="center"/>
              <w:rPr>
                <w:rFonts w:ascii="David" w:hAnsi="David" w:cs="David"/>
                <w:color w:val="000000"/>
                <w:rtl/>
              </w:rPr>
            </w:pPr>
            <w:bookmarkStart w:id="679" w:name="_Toc72305733"/>
            <w:r w:rsidRPr="009425B8">
              <w:rPr>
                <w:rFonts w:ascii="David" w:hAnsi="David" w:cs="David"/>
                <w:color w:val="000000"/>
              </w:rPr>
              <w:t>12</w:t>
            </w:r>
            <w:bookmarkEnd w:id="679"/>
          </w:p>
        </w:tc>
        <w:tc>
          <w:tcPr>
            <w:tcW w:w="1075" w:type="dxa"/>
            <w:tcBorders>
              <w:top w:val="single" w:sz="4" w:space="0" w:color="auto"/>
              <w:left w:val="single" w:sz="4" w:space="0" w:color="auto"/>
              <w:bottom w:val="single" w:sz="4" w:space="0" w:color="auto"/>
              <w:right w:val="single" w:sz="4" w:space="0" w:color="auto"/>
            </w:tcBorders>
            <w:vAlign w:val="center"/>
            <w:hideMark/>
          </w:tcPr>
          <w:p w14:paraId="5736D5EE" w14:textId="77777777" w:rsidR="00AD4D24" w:rsidRPr="009425B8" w:rsidRDefault="00AD4D24" w:rsidP="00AD4D24">
            <w:pPr>
              <w:jc w:val="center"/>
              <w:rPr>
                <w:rFonts w:ascii="David" w:hAnsi="David" w:cs="David"/>
                <w:color w:val="000000"/>
                <w:rtl/>
              </w:rPr>
            </w:pPr>
            <w:bookmarkStart w:id="680" w:name="_Toc72305734"/>
            <w:r w:rsidRPr="009425B8">
              <w:rPr>
                <w:rFonts w:ascii="David" w:hAnsi="David" w:cs="David" w:hint="cs"/>
                <w:color w:val="000000"/>
                <w:rtl/>
              </w:rPr>
              <w:t>1- קטן</w:t>
            </w:r>
            <w:bookmarkEnd w:id="680"/>
          </w:p>
        </w:tc>
        <w:tc>
          <w:tcPr>
            <w:tcW w:w="3233" w:type="dxa"/>
            <w:tcBorders>
              <w:top w:val="single" w:sz="4" w:space="0" w:color="auto"/>
              <w:left w:val="single" w:sz="4" w:space="0" w:color="auto"/>
              <w:bottom w:val="single" w:sz="4" w:space="0" w:color="auto"/>
              <w:right w:val="single" w:sz="4" w:space="0" w:color="auto"/>
            </w:tcBorders>
            <w:vAlign w:val="center"/>
            <w:hideMark/>
          </w:tcPr>
          <w:p w14:paraId="6DB9EBF7" w14:textId="77777777" w:rsidR="00AD4D24" w:rsidRPr="009425B8" w:rsidRDefault="00AD4D24" w:rsidP="00AD4D24">
            <w:pPr>
              <w:jc w:val="center"/>
              <w:rPr>
                <w:rFonts w:ascii="David" w:hAnsi="David" w:cs="David"/>
                <w:color w:val="000000"/>
                <w:rtl/>
              </w:rPr>
            </w:pPr>
            <w:bookmarkStart w:id="681" w:name="_Toc72305735"/>
            <w:r w:rsidRPr="009425B8">
              <w:rPr>
                <w:rFonts w:ascii="David" w:hAnsi="David" w:cs="David" w:hint="cs"/>
                <w:color w:val="000000"/>
                <w:rtl/>
              </w:rPr>
              <w:t>משרדים ממשלתיים- ארצי</w:t>
            </w:r>
            <w:bookmarkEnd w:id="681"/>
          </w:p>
        </w:tc>
        <w:tc>
          <w:tcPr>
            <w:tcW w:w="1559" w:type="dxa"/>
            <w:tcBorders>
              <w:top w:val="single" w:sz="4" w:space="0" w:color="auto"/>
              <w:left w:val="single" w:sz="4" w:space="0" w:color="auto"/>
              <w:bottom w:val="single" w:sz="4" w:space="0" w:color="auto"/>
              <w:right w:val="single" w:sz="4" w:space="0" w:color="auto"/>
            </w:tcBorders>
            <w:vAlign w:val="center"/>
          </w:tcPr>
          <w:p w14:paraId="109E6123" w14:textId="745CBF92" w:rsidR="00AD4D24" w:rsidRPr="00BC7AFC" w:rsidRDefault="00776436" w:rsidP="00AD4D24">
            <w:pPr>
              <w:jc w:val="center"/>
              <w:rPr>
                <w:rFonts w:ascii="David" w:hAnsi="David" w:cs="David"/>
                <w:rtl/>
              </w:rPr>
            </w:pPr>
            <w:sdt>
              <w:sdtPr>
                <w:rPr>
                  <w:b/>
                  <w:bCs/>
                  <w:sz w:val="28"/>
                  <w:szCs w:val="28"/>
                  <w:rtl/>
                </w:rPr>
                <w:id w:val="383457836"/>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27013FAD" w14:textId="77777777" w:rsidR="00AD4D24" w:rsidRPr="00BC7AFC" w:rsidRDefault="00AD4D24" w:rsidP="00AD4D24">
            <w:pPr>
              <w:jc w:val="center"/>
              <w:rPr>
                <w:rFonts w:ascii="David" w:hAnsi="David" w:cs="David"/>
                <w:rtl/>
              </w:rPr>
            </w:pPr>
          </w:p>
        </w:tc>
      </w:tr>
      <w:tr w:rsidR="00AD4D24" w:rsidRPr="00BC7AFC" w14:paraId="64329DE1" w14:textId="77777777" w:rsidTr="00E33413">
        <w:tc>
          <w:tcPr>
            <w:tcW w:w="843" w:type="dxa"/>
            <w:tcBorders>
              <w:top w:val="single" w:sz="4" w:space="0" w:color="auto"/>
              <w:left w:val="single" w:sz="4" w:space="0" w:color="auto"/>
              <w:bottom w:val="single" w:sz="4" w:space="0" w:color="auto"/>
              <w:right w:val="single" w:sz="4" w:space="0" w:color="auto"/>
            </w:tcBorders>
            <w:vAlign w:val="center"/>
            <w:hideMark/>
          </w:tcPr>
          <w:p w14:paraId="44ABC74B" w14:textId="11B84172" w:rsidR="00AD4D24" w:rsidRPr="009425B8" w:rsidRDefault="00AD4D24" w:rsidP="00AD4D24">
            <w:pPr>
              <w:jc w:val="center"/>
              <w:rPr>
                <w:rFonts w:ascii="David" w:hAnsi="David" w:cs="David"/>
                <w:color w:val="000000"/>
                <w:rtl/>
              </w:rPr>
            </w:pPr>
            <w:bookmarkStart w:id="682" w:name="_Toc72305736"/>
            <w:r w:rsidRPr="009425B8">
              <w:rPr>
                <w:rFonts w:ascii="David" w:hAnsi="David" w:cs="David"/>
                <w:color w:val="000000"/>
              </w:rPr>
              <w:t>13</w:t>
            </w:r>
            <w:bookmarkEnd w:id="682"/>
          </w:p>
        </w:tc>
        <w:tc>
          <w:tcPr>
            <w:tcW w:w="1075" w:type="dxa"/>
            <w:tcBorders>
              <w:top w:val="single" w:sz="4" w:space="0" w:color="auto"/>
              <w:left w:val="single" w:sz="4" w:space="0" w:color="auto"/>
              <w:bottom w:val="single" w:sz="4" w:space="0" w:color="auto"/>
              <w:right w:val="single" w:sz="4" w:space="0" w:color="auto"/>
            </w:tcBorders>
            <w:vAlign w:val="center"/>
            <w:hideMark/>
          </w:tcPr>
          <w:p w14:paraId="0D095C3F" w14:textId="77777777" w:rsidR="00AD4D24" w:rsidRPr="009425B8" w:rsidRDefault="00AD4D24" w:rsidP="00AD4D24">
            <w:pPr>
              <w:jc w:val="center"/>
              <w:rPr>
                <w:rFonts w:ascii="David" w:hAnsi="David" w:cs="David"/>
                <w:color w:val="000000"/>
                <w:rtl/>
              </w:rPr>
            </w:pPr>
            <w:bookmarkStart w:id="683" w:name="_Toc72305737"/>
            <w:r w:rsidRPr="009425B8">
              <w:rPr>
                <w:rFonts w:ascii="David" w:hAnsi="David" w:cs="David"/>
                <w:color w:val="000000"/>
              </w:rPr>
              <w:t>2</w:t>
            </w:r>
            <w:r w:rsidRPr="009425B8">
              <w:rPr>
                <w:rFonts w:ascii="David" w:hAnsi="David" w:cs="David" w:hint="cs"/>
                <w:color w:val="000000"/>
                <w:rtl/>
              </w:rPr>
              <w:t>- בינוני</w:t>
            </w:r>
            <w:bookmarkEnd w:id="683"/>
          </w:p>
        </w:tc>
        <w:tc>
          <w:tcPr>
            <w:tcW w:w="3233" w:type="dxa"/>
            <w:tcBorders>
              <w:top w:val="single" w:sz="4" w:space="0" w:color="auto"/>
              <w:left w:val="single" w:sz="4" w:space="0" w:color="auto"/>
              <w:bottom w:val="single" w:sz="4" w:space="0" w:color="auto"/>
              <w:right w:val="single" w:sz="4" w:space="0" w:color="auto"/>
            </w:tcBorders>
            <w:vAlign w:val="center"/>
            <w:hideMark/>
          </w:tcPr>
          <w:p w14:paraId="3B2481C1" w14:textId="77777777" w:rsidR="00AD4D24" w:rsidRPr="009425B8" w:rsidRDefault="00AD4D24" w:rsidP="00AD4D24">
            <w:pPr>
              <w:jc w:val="center"/>
              <w:rPr>
                <w:rFonts w:ascii="David" w:hAnsi="David" w:cs="David"/>
                <w:color w:val="000000"/>
                <w:rtl/>
              </w:rPr>
            </w:pPr>
            <w:bookmarkStart w:id="684" w:name="_Toc72305738"/>
            <w:r w:rsidRPr="009425B8">
              <w:rPr>
                <w:rFonts w:ascii="David" w:hAnsi="David" w:cs="David" w:hint="cs"/>
                <w:color w:val="000000"/>
                <w:rtl/>
              </w:rPr>
              <w:t>משרדים ממשלתיים- ארצי</w:t>
            </w:r>
            <w:bookmarkEnd w:id="684"/>
          </w:p>
        </w:tc>
        <w:tc>
          <w:tcPr>
            <w:tcW w:w="1559" w:type="dxa"/>
            <w:tcBorders>
              <w:top w:val="single" w:sz="4" w:space="0" w:color="auto"/>
              <w:left w:val="single" w:sz="4" w:space="0" w:color="auto"/>
              <w:bottom w:val="single" w:sz="4" w:space="0" w:color="auto"/>
              <w:right w:val="single" w:sz="4" w:space="0" w:color="auto"/>
            </w:tcBorders>
            <w:vAlign w:val="center"/>
          </w:tcPr>
          <w:p w14:paraId="02928AAE" w14:textId="190DBE14" w:rsidR="00AD4D24" w:rsidRPr="00BC7AFC" w:rsidRDefault="00776436" w:rsidP="00AD4D24">
            <w:pPr>
              <w:jc w:val="center"/>
              <w:rPr>
                <w:rFonts w:ascii="David" w:hAnsi="David" w:cs="David"/>
                <w:rtl/>
              </w:rPr>
            </w:pPr>
            <w:sdt>
              <w:sdtPr>
                <w:rPr>
                  <w:b/>
                  <w:bCs/>
                  <w:sz w:val="28"/>
                  <w:szCs w:val="28"/>
                  <w:rtl/>
                </w:rPr>
                <w:id w:val="2122560884"/>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4ADEE637" w14:textId="77777777" w:rsidR="00AD4D24" w:rsidRPr="00BC7AFC" w:rsidRDefault="00AD4D24" w:rsidP="00AD4D24">
            <w:pPr>
              <w:jc w:val="center"/>
              <w:rPr>
                <w:rFonts w:ascii="David" w:hAnsi="David" w:cs="David"/>
                <w:rtl/>
              </w:rPr>
            </w:pPr>
          </w:p>
        </w:tc>
      </w:tr>
      <w:tr w:rsidR="00AD4D24" w:rsidRPr="00BC7AFC" w14:paraId="75A485A8" w14:textId="77777777" w:rsidTr="00E33413">
        <w:tc>
          <w:tcPr>
            <w:tcW w:w="843" w:type="dxa"/>
            <w:tcBorders>
              <w:top w:val="single" w:sz="4" w:space="0" w:color="auto"/>
              <w:left w:val="single" w:sz="4" w:space="0" w:color="auto"/>
              <w:bottom w:val="single" w:sz="4" w:space="0" w:color="auto"/>
              <w:right w:val="single" w:sz="4" w:space="0" w:color="auto"/>
            </w:tcBorders>
            <w:vAlign w:val="center"/>
          </w:tcPr>
          <w:p w14:paraId="04DF9FAD" w14:textId="77777777" w:rsidR="00AD4D24" w:rsidRPr="009425B8" w:rsidRDefault="00AD4D24" w:rsidP="00AD4D24">
            <w:pPr>
              <w:jc w:val="center"/>
              <w:rPr>
                <w:rFonts w:ascii="David" w:hAnsi="David" w:cs="David"/>
                <w:color w:val="000000"/>
              </w:rPr>
            </w:pPr>
            <w:r w:rsidRPr="009425B8">
              <w:rPr>
                <w:rFonts w:ascii="David" w:hAnsi="David" w:cs="David" w:hint="cs"/>
                <w:color w:val="000000"/>
                <w:rtl/>
              </w:rPr>
              <w:t>14</w:t>
            </w:r>
          </w:p>
        </w:tc>
        <w:tc>
          <w:tcPr>
            <w:tcW w:w="1075" w:type="dxa"/>
            <w:tcBorders>
              <w:top w:val="single" w:sz="4" w:space="0" w:color="auto"/>
              <w:left w:val="single" w:sz="4" w:space="0" w:color="auto"/>
              <w:bottom w:val="single" w:sz="4" w:space="0" w:color="auto"/>
              <w:right w:val="single" w:sz="4" w:space="0" w:color="auto"/>
            </w:tcBorders>
            <w:vAlign w:val="center"/>
          </w:tcPr>
          <w:p w14:paraId="11FD68A5" w14:textId="77777777" w:rsidR="00AD4D24" w:rsidRPr="009425B8" w:rsidRDefault="00AD4D24" w:rsidP="00AD4D24">
            <w:pPr>
              <w:jc w:val="center"/>
              <w:rPr>
                <w:rFonts w:ascii="David" w:hAnsi="David" w:cs="David"/>
                <w:color w:val="000000"/>
              </w:rPr>
            </w:pPr>
            <w:r w:rsidRPr="009425B8">
              <w:rPr>
                <w:rFonts w:ascii="David" w:hAnsi="David" w:cs="David"/>
                <w:color w:val="000000"/>
              </w:rPr>
              <w:t>3</w:t>
            </w:r>
            <w:r w:rsidRPr="009425B8">
              <w:rPr>
                <w:rFonts w:ascii="David" w:hAnsi="David" w:cs="David" w:hint="cs"/>
                <w:color w:val="000000"/>
                <w:rtl/>
              </w:rPr>
              <w:t>- גדול</w:t>
            </w:r>
          </w:p>
        </w:tc>
        <w:tc>
          <w:tcPr>
            <w:tcW w:w="3233" w:type="dxa"/>
            <w:tcBorders>
              <w:top w:val="single" w:sz="4" w:space="0" w:color="auto"/>
              <w:left w:val="single" w:sz="4" w:space="0" w:color="auto"/>
              <w:bottom w:val="single" w:sz="4" w:space="0" w:color="auto"/>
              <w:right w:val="single" w:sz="4" w:space="0" w:color="auto"/>
            </w:tcBorders>
            <w:vAlign w:val="center"/>
          </w:tcPr>
          <w:p w14:paraId="41A44FA4" w14:textId="77777777" w:rsidR="00AD4D24" w:rsidRPr="009425B8" w:rsidRDefault="00AD4D24" w:rsidP="00AD4D24">
            <w:pPr>
              <w:jc w:val="center"/>
              <w:rPr>
                <w:rFonts w:ascii="David" w:hAnsi="David" w:cs="David"/>
                <w:color w:val="000000"/>
                <w:rtl/>
              </w:rPr>
            </w:pPr>
            <w:r w:rsidRPr="009425B8">
              <w:rPr>
                <w:rFonts w:ascii="David" w:hAnsi="David" w:cs="David" w:hint="cs"/>
                <w:color w:val="000000"/>
                <w:rtl/>
              </w:rPr>
              <w:t>משרדים ממשלתיים- ארצי</w:t>
            </w:r>
          </w:p>
        </w:tc>
        <w:tc>
          <w:tcPr>
            <w:tcW w:w="1559" w:type="dxa"/>
            <w:tcBorders>
              <w:top w:val="single" w:sz="4" w:space="0" w:color="auto"/>
              <w:left w:val="single" w:sz="4" w:space="0" w:color="auto"/>
              <w:bottom w:val="single" w:sz="4" w:space="0" w:color="auto"/>
              <w:right w:val="single" w:sz="4" w:space="0" w:color="auto"/>
            </w:tcBorders>
            <w:vAlign w:val="center"/>
          </w:tcPr>
          <w:p w14:paraId="57902E47" w14:textId="0E2F562E" w:rsidR="00AD4D24" w:rsidRPr="00BC7AFC" w:rsidRDefault="00776436" w:rsidP="00AD4D24">
            <w:pPr>
              <w:jc w:val="center"/>
              <w:rPr>
                <w:rFonts w:ascii="David" w:hAnsi="David" w:cs="David"/>
                <w:rtl/>
              </w:rPr>
            </w:pPr>
            <w:sdt>
              <w:sdtPr>
                <w:rPr>
                  <w:b/>
                  <w:bCs/>
                  <w:sz w:val="28"/>
                  <w:szCs w:val="28"/>
                  <w:rtl/>
                </w:rPr>
                <w:id w:val="-1844235632"/>
                <w14:checkbox>
                  <w14:checked w14:val="0"/>
                  <w14:checkedState w14:val="2612" w14:font="MS Gothic"/>
                  <w14:uncheckedState w14:val="2610" w14:font="MS Gothic"/>
                </w14:checkbox>
              </w:sdtPr>
              <w:sdtEndPr/>
              <w:sdtContent>
                <w:r w:rsidR="00AD4D24">
                  <w:rPr>
                    <w:rFonts w:ascii="Segoe UI Symbol" w:eastAsia="MS Gothic" w:hAnsi="Segoe UI Symbol" w:cs="Segoe UI Symbol" w:hint="cs"/>
                    <w:b/>
                    <w:bCs/>
                    <w:sz w:val="28"/>
                    <w:szCs w:val="28"/>
                    <w:rtl/>
                  </w:rPr>
                  <w:t>☐</w:t>
                </w:r>
              </w:sdtContent>
            </w:sdt>
          </w:p>
        </w:tc>
        <w:tc>
          <w:tcPr>
            <w:tcW w:w="1557" w:type="dxa"/>
            <w:tcBorders>
              <w:top w:val="single" w:sz="4" w:space="0" w:color="auto"/>
              <w:left w:val="single" w:sz="4" w:space="0" w:color="auto"/>
              <w:bottom w:val="single" w:sz="4" w:space="0" w:color="auto"/>
              <w:right w:val="single" w:sz="4" w:space="0" w:color="auto"/>
            </w:tcBorders>
            <w:vAlign w:val="center"/>
          </w:tcPr>
          <w:p w14:paraId="514C429E" w14:textId="77777777" w:rsidR="00AD4D24" w:rsidRPr="00BC7AFC" w:rsidRDefault="00AD4D24" w:rsidP="00AD4D24">
            <w:pPr>
              <w:jc w:val="center"/>
              <w:rPr>
                <w:rFonts w:ascii="David" w:hAnsi="David" w:cs="David"/>
                <w:rtl/>
              </w:rPr>
            </w:pPr>
          </w:p>
        </w:tc>
      </w:tr>
    </w:tbl>
    <w:p w14:paraId="43A86B34" w14:textId="77777777" w:rsidR="00CB66E4" w:rsidRPr="00CB66E4" w:rsidRDefault="00CB66E4" w:rsidP="00CB66E4">
      <w:pPr>
        <w:ind w:left="792"/>
        <w:rPr>
          <w:rtl/>
        </w:rPr>
      </w:pPr>
    </w:p>
    <w:p w14:paraId="2F257665" w14:textId="77777777" w:rsidR="006D689B" w:rsidRDefault="006D689B">
      <w:pPr>
        <w:bidi w:val="0"/>
        <w:rPr>
          <w:rFonts w:ascii="David" w:hAnsi="David" w:cs="David"/>
          <w:b/>
          <w:bCs/>
          <w:sz w:val="28"/>
          <w:szCs w:val="28"/>
          <w:u w:val="single"/>
        </w:rPr>
      </w:pPr>
      <w:bookmarkStart w:id="685" w:name="_Toc72305745"/>
      <w:bookmarkStart w:id="686" w:name="_Toc72404007"/>
      <w:bookmarkStart w:id="687" w:name="_Toc72405366"/>
      <w:r>
        <w:rPr>
          <w:rtl/>
        </w:rPr>
        <w:br w:type="page"/>
      </w:r>
    </w:p>
    <w:p w14:paraId="4B3BC5A0" w14:textId="77777777" w:rsidR="00D11707" w:rsidRPr="00912C44" w:rsidRDefault="00D11707" w:rsidP="00C03A1B">
      <w:pPr>
        <w:pStyle w:val="25"/>
      </w:pPr>
      <w:bookmarkStart w:id="688" w:name="_Toc100761200"/>
      <w:r w:rsidRPr="00912C44">
        <w:rPr>
          <w:rtl/>
        </w:rPr>
        <w:lastRenderedPageBreak/>
        <w:t>התחייבויות נוספות של המציע</w:t>
      </w:r>
      <w:bookmarkEnd w:id="685"/>
      <w:bookmarkEnd w:id="686"/>
      <w:bookmarkEnd w:id="687"/>
      <w:bookmarkEnd w:id="688"/>
    </w:p>
    <w:p w14:paraId="4F196929" w14:textId="05FCE853" w:rsidR="003B6B6F" w:rsidRPr="001142B4" w:rsidRDefault="00776436" w:rsidP="001142B4">
      <w:pPr>
        <w:ind w:left="504"/>
        <w:rPr>
          <w:rFonts w:ascii="David" w:hAnsi="David" w:cs="David"/>
          <w:sz w:val="28"/>
          <w:szCs w:val="28"/>
          <w:rtl/>
        </w:rPr>
      </w:pPr>
      <w:sdt>
        <w:sdtPr>
          <w:rPr>
            <w:b/>
            <w:bCs/>
            <w:sz w:val="28"/>
            <w:szCs w:val="28"/>
            <w:rtl/>
          </w:rPr>
          <w:id w:val="-2139566681"/>
          <w14:checkbox>
            <w14:checked w14:val="0"/>
            <w14:checkedState w14:val="2612" w14:font="MS Gothic"/>
            <w14:uncheckedState w14:val="2610" w14:font="MS Gothic"/>
          </w14:checkbox>
        </w:sdtPr>
        <w:sdtEndPr/>
        <w:sdtContent>
          <w:r w:rsidR="001142B4">
            <w:rPr>
              <w:rFonts w:ascii="Segoe UI Symbol" w:eastAsia="MS Gothic" w:hAnsi="Segoe UI Symbol" w:cs="Segoe UI Symbol" w:hint="cs"/>
              <w:b/>
              <w:bCs/>
              <w:sz w:val="28"/>
              <w:szCs w:val="28"/>
              <w:rtl/>
            </w:rPr>
            <w:t>☐</w:t>
          </w:r>
        </w:sdtContent>
      </w:sdt>
      <w:r w:rsidR="001142B4">
        <w:rPr>
          <w:rFonts w:ascii="David" w:hAnsi="David" w:cs="David" w:hint="cs"/>
          <w:sz w:val="28"/>
          <w:szCs w:val="28"/>
          <w:rtl/>
        </w:rPr>
        <w:t xml:space="preserve"> </w:t>
      </w:r>
      <w:r w:rsidR="003B6B6F" w:rsidRPr="000A4269">
        <w:rPr>
          <w:rFonts w:ascii="David" w:hAnsi="David" w:cs="David"/>
          <w:rtl/>
        </w:rPr>
        <w:t xml:space="preserve">בסימון </w:t>
      </w:r>
      <w:r w:rsidR="003B6B6F" w:rsidRPr="000A4269">
        <w:rPr>
          <w:rFonts w:ascii="David" w:hAnsi="David" w:cs="David"/>
        </w:rPr>
        <w:t>X</w:t>
      </w:r>
      <w:r w:rsidR="003B6B6F" w:rsidRPr="000A4269">
        <w:rPr>
          <w:rFonts w:ascii="David" w:hAnsi="David" w:cs="David"/>
          <w:rtl/>
        </w:rPr>
        <w:t xml:space="preserve"> בסעיף זה, המציע מצהיר ומתחייב כי:</w:t>
      </w:r>
    </w:p>
    <w:p w14:paraId="1CE4222A" w14:textId="77777777" w:rsidR="000A4269" w:rsidRPr="000A4269" w:rsidRDefault="000A4269" w:rsidP="000A4269">
      <w:pPr>
        <w:ind w:left="625"/>
        <w:rPr>
          <w:rFonts w:ascii="David" w:hAnsi="David" w:cs="David"/>
        </w:rPr>
      </w:pPr>
    </w:p>
    <w:p w14:paraId="76FF57AE" w14:textId="77777777" w:rsidR="00D11707" w:rsidRPr="00121439" w:rsidRDefault="00D11707" w:rsidP="00CB0B4A">
      <w:pPr>
        <w:pStyle w:val="32"/>
        <w:rPr>
          <w:rtl/>
        </w:rPr>
      </w:pPr>
      <w:bookmarkStart w:id="689" w:name="_Toc72305746"/>
      <w:bookmarkStart w:id="690" w:name="_Toc72404008"/>
      <w:bookmarkStart w:id="691" w:name="_Toc72405367"/>
      <w:r w:rsidRPr="00121439">
        <w:rPr>
          <w:rtl/>
        </w:rPr>
        <w:t>הצהרות המציע בעת הגשת ההצעה</w:t>
      </w:r>
      <w:bookmarkEnd w:id="689"/>
      <w:bookmarkEnd w:id="690"/>
      <w:bookmarkEnd w:id="691"/>
    </w:p>
    <w:p w14:paraId="3CD3B7C8" w14:textId="77777777" w:rsidR="0070607F" w:rsidRDefault="0070607F" w:rsidP="003907FE">
      <w:pPr>
        <w:pStyle w:val="43"/>
      </w:pPr>
      <w:r w:rsidRPr="00C80430">
        <w:rPr>
          <w:rtl/>
        </w:rPr>
        <w:t>המציע קרא בעיון רב את מסמכי המכרז על כל פרקיו, נספחיו, תנאיו וחלקיו, לרבות כל ההבהרות שפורסמו על-ידי עורך המכרז באתר האינט</w:t>
      </w:r>
      <w:r w:rsidR="00D94A43">
        <w:rPr>
          <w:rtl/>
        </w:rPr>
        <w:t xml:space="preserve">רנט, הוא הבין את כל האמור בהם, </w:t>
      </w:r>
      <w:r w:rsidRPr="00C80430">
        <w:rPr>
          <w:rtl/>
        </w:rPr>
        <w:t>מסכי</w:t>
      </w:r>
      <w:r w:rsidR="00D94A43">
        <w:rPr>
          <w:rtl/>
        </w:rPr>
        <w:t>ם להם</w:t>
      </w:r>
      <w:r w:rsidR="00D94A43">
        <w:rPr>
          <w:rFonts w:hint="cs"/>
          <w:rtl/>
        </w:rPr>
        <w:t xml:space="preserve"> והצעתו עומדת בכל דרישות המכרז.</w:t>
      </w:r>
    </w:p>
    <w:p w14:paraId="213E3A04" w14:textId="77777777" w:rsidR="00D94A43" w:rsidRPr="00C80430" w:rsidRDefault="00D94A43" w:rsidP="003907FE">
      <w:pPr>
        <w:pStyle w:val="43"/>
      </w:pPr>
      <w:r w:rsidRPr="009876DF">
        <w:rPr>
          <w:rFonts w:hint="cs"/>
          <w:rtl/>
        </w:rPr>
        <w:t xml:space="preserve">למציע </w:t>
      </w:r>
      <w:r w:rsidRPr="009876DF">
        <w:rPr>
          <w:rtl/>
        </w:rPr>
        <w:t xml:space="preserve">לא יהיו כל תביעות או דרישות או טענות </w:t>
      </w:r>
      <w:r w:rsidRPr="009876DF">
        <w:rPr>
          <w:rFonts w:hint="eastAsia"/>
          <w:rtl/>
        </w:rPr>
        <w:t>הנובעות</w:t>
      </w:r>
      <w:r w:rsidRPr="009876DF">
        <w:rPr>
          <w:rtl/>
        </w:rPr>
        <w:t xml:space="preserve"> מאי הבנה או אי ידיעה כלשהן של איזשהו פרט או תנאי הכלול במסמכי הה</w:t>
      </w:r>
      <w:r w:rsidRPr="009876DF">
        <w:rPr>
          <w:rFonts w:hint="cs"/>
          <w:rtl/>
        </w:rPr>
        <w:t>צעה</w:t>
      </w:r>
      <w:r w:rsidRPr="009876DF">
        <w:rPr>
          <w:rtl/>
        </w:rPr>
        <w:t xml:space="preserve"> </w:t>
      </w:r>
      <w:r w:rsidRPr="009876DF">
        <w:rPr>
          <w:rFonts w:hint="eastAsia"/>
          <w:rtl/>
        </w:rPr>
        <w:t>או</w:t>
      </w:r>
      <w:r w:rsidRPr="009876DF">
        <w:rPr>
          <w:rtl/>
        </w:rPr>
        <w:t xml:space="preserve"> בהבהרות שניתנו ל</w:t>
      </w:r>
      <w:r w:rsidRPr="009876DF">
        <w:rPr>
          <w:rFonts w:hint="cs"/>
          <w:rtl/>
        </w:rPr>
        <w:t>נו.</w:t>
      </w:r>
    </w:p>
    <w:p w14:paraId="6B44746E" w14:textId="77777777" w:rsidR="0070607F" w:rsidRPr="00C80430" w:rsidRDefault="0070607F" w:rsidP="003907FE">
      <w:pPr>
        <w:pStyle w:val="43"/>
      </w:pPr>
      <w:r w:rsidRPr="00C80430">
        <w:rPr>
          <w:rtl/>
        </w:rPr>
        <w:t>נכון ליום מתן תצהיר זה המציע אינו מצוי בהליכי פשיטת רגל או פירוק ולא מתנהלות נגד המציע תביעות מהותיות, שעלולים לפגוע בתפקודו, ככל שיזכה במכרז.</w:t>
      </w:r>
    </w:p>
    <w:p w14:paraId="3C339D04" w14:textId="77777777" w:rsidR="0070607F" w:rsidRDefault="0070607F" w:rsidP="003907FE">
      <w:pPr>
        <w:pStyle w:val="43"/>
      </w:pPr>
      <w:r w:rsidRPr="00C80430">
        <w:rPr>
          <w:rtl/>
        </w:rPr>
        <w:t xml:space="preserve">אין מניעה לפי כל דין להשתתפות המציע במכרז, ולמיטב ידיעת המציע אין בביצוע האמור בהצעה על-ידי המציע כדי ליצור ניגוד עניינים כלשהו, בין במישרין ובין בעקיפין, בין מקצועי ובין עסקי של המציע, לבין עורך המכרז וכי בכל מקרה שייווצר חשש כלשהו לניגוד עניינים כזה יהיה עליו להודיע על כך לעורך המכרז, ללא כל שיהוי ולדאוג מיידית להסרת ניגוד העניינים האמור. </w:t>
      </w:r>
    </w:p>
    <w:p w14:paraId="231B8270" w14:textId="77777777" w:rsidR="00D94A43" w:rsidRPr="00D94A43" w:rsidRDefault="00D94A43" w:rsidP="003907FE">
      <w:pPr>
        <w:pStyle w:val="43"/>
      </w:pPr>
      <w:r w:rsidRPr="00D94A43">
        <w:rPr>
          <w:rtl/>
        </w:rPr>
        <w:t>ה</w:t>
      </w:r>
      <w:r w:rsidRPr="00D94A43">
        <w:rPr>
          <w:rFonts w:hint="cs"/>
          <w:rtl/>
        </w:rPr>
        <w:t>הצעה</w:t>
      </w:r>
      <w:r w:rsidRPr="00D94A43">
        <w:rPr>
          <w:rtl/>
        </w:rPr>
        <w:t xml:space="preserve"> היא בלתי חוזרת ואינה ניתנת לביטול או לשינוי ותהא תקפה כקבוע במסמכי המכרז. </w:t>
      </w:r>
    </w:p>
    <w:p w14:paraId="7167D04F" w14:textId="77777777" w:rsidR="00D94A43" w:rsidRPr="00D94A43" w:rsidRDefault="00D94A43" w:rsidP="003907FE">
      <w:pPr>
        <w:pStyle w:val="43"/>
      </w:pPr>
      <w:r w:rsidRPr="00D94A43">
        <w:rPr>
          <w:rtl/>
        </w:rPr>
        <w:t xml:space="preserve">ידוע לנו כי תנאי לחתימת הסכם ההתקשרות והכרה כ"ספק זוכה" הינו </w:t>
      </w:r>
      <w:r w:rsidRPr="00D94A43">
        <w:rPr>
          <w:rFonts w:hint="cs"/>
          <w:rtl/>
        </w:rPr>
        <w:t>החלטת ועדת המכרזים ו</w:t>
      </w:r>
      <w:r w:rsidRPr="00D94A43">
        <w:rPr>
          <w:rtl/>
        </w:rPr>
        <w:t xml:space="preserve">המצאת כל המסמכים הנדרשים בהקשר זה, לרבות אישורים על </w:t>
      </w:r>
      <w:r w:rsidRPr="00D94A43">
        <w:rPr>
          <w:rFonts w:hint="cs"/>
          <w:rtl/>
        </w:rPr>
        <w:t>קיום</w:t>
      </w:r>
      <w:r w:rsidRPr="00D94A43">
        <w:rPr>
          <w:rtl/>
        </w:rPr>
        <w:t xml:space="preserve"> ביטוחים, ערבות ביצוע ועותקי ההסכם, על נספחיהם, חתומים על ידינו ע"פ תנאי המכרז, במסגרת לוחות הזמנים אשר </w:t>
      </w:r>
      <w:r w:rsidRPr="00D94A43">
        <w:rPr>
          <w:rFonts w:hint="cs"/>
          <w:rtl/>
        </w:rPr>
        <w:t>י</w:t>
      </w:r>
      <w:r w:rsidRPr="00D94A43">
        <w:rPr>
          <w:rtl/>
        </w:rPr>
        <w:t xml:space="preserve">קבעו לכך </w:t>
      </w:r>
      <w:r w:rsidRPr="00D94A43">
        <w:rPr>
          <w:rFonts w:hint="cs"/>
          <w:rtl/>
        </w:rPr>
        <w:t>על ידי עורך המכרז</w:t>
      </w:r>
      <w:r w:rsidRPr="00D94A43">
        <w:rPr>
          <w:rtl/>
        </w:rPr>
        <w:t>.</w:t>
      </w:r>
    </w:p>
    <w:p w14:paraId="36AF6DCC" w14:textId="77777777" w:rsidR="0070607F" w:rsidRPr="00C80430" w:rsidRDefault="0070607F" w:rsidP="003907FE">
      <w:pPr>
        <w:pStyle w:val="43"/>
      </w:pPr>
      <w:r w:rsidRPr="00C80430">
        <w:rPr>
          <w:rtl/>
        </w:rPr>
        <w:t>הצעה זו מוגשת בתום לב.</w:t>
      </w:r>
    </w:p>
    <w:p w14:paraId="0313F1C5" w14:textId="77777777" w:rsidR="00D11707" w:rsidRPr="00121439" w:rsidRDefault="00D11707" w:rsidP="00CB0B4A">
      <w:pPr>
        <w:pStyle w:val="32"/>
      </w:pPr>
      <w:bookmarkStart w:id="692" w:name="_Toc72305747"/>
      <w:bookmarkStart w:id="693" w:name="_Toc72404009"/>
      <w:bookmarkStart w:id="694" w:name="_Toc72405368"/>
      <w:r w:rsidRPr="00121439">
        <w:rPr>
          <w:rtl/>
        </w:rPr>
        <w:t>אי תיאום הצעות במכרז</w:t>
      </w:r>
      <w:bookmarkEnd w:id="692"/>
      <w:bookmarkEnd w:id="693"/>
      <w:bookmarkEnd w:id="694"/>
      <w:r w:rsidRPr="00121439">
        <w:rPr>
          <w:rtl/>
        </w:rPr>
        <w:t xml:space="preserve"> </w:t>
      </w:r>
    </w:p>
    <w:p w14:paraId="2F2ED10F" w14:textId="77777777" w:rsidR="0070607F" w:rsidRPr="00C80430" w:rsidRDefault="0070607F" w:rsidP="003907FE">
      <w:pPr>
        <w:pStyle w:val="43"/>
        <w:rPr>
          <w:rtl/>
        </w:rPr>
      </w:pPr>
      <w:r w:rsidRPr="00C80430">
        <w:rPr>
          <w:rtl/>
        </w:rPr>
        <w:t xml:space="preserve">הפרטים המופיעים בהצעה זו הוחלטו על-ידי המציע באופן עצמאי, ללא התייעצות, הסדר או קשר עם מציע אחר. </w:t>
      </w:r>
    </w:p>
    <w:p w14:paraId="3216F2A9" w14:textId="77777777" w:rsidR="0070607F" w:rsidRPr="00C80430" w:rsidRDefault="0070607F" w:rsidP="003907FE">
      <w:pPr>
        <w:pStyle w:val="43"/>
        <w:rPr>
          <w:rtl/>
        </w:rPr>
      </w:pPr>
      <w:r w:rsidRPr="00C80430">
        <w:rPr>
          <w:rtl/>
        </w:rPr>
        <w:t xml:space="preserve">פרטי ההצעה לא הוצגו או יוצגו בפני כל אדם או תאגיד אשר מציע הצעות במכרז זה. </w:t>
      </w:r>
    </w:p>
    <w:p w14:paraId="35680F71" w14:textId="77777777" w:rsidR="0070607F" w:rsidRPr="00C80430" w:rsidRDefault="0070607F" w:rsidP="003907FE">
      <w:pPr>
        <w:pStyle w:val="43"/>
        <w:rPr>
          <w:rtl/>
        </w:rPr>
      </w:pPr>
      <w:r w:rsidRPr="00C80430">
        <w:rPr>
          <w:rtl/>
        </w:rPr>
        <w:t>המציע לא היה מעורב בניסיון להניא מתחרה אחר מלהגיש הצעות במכרז זה.</w:t>
      </w:r>
    </w:p>
    <w:p w14:paraId="742537EA" w14:textId="77777777" w:rsidR="0070607F" w:rsidRPr="00C80430" w:rsidRDefault="0070607F" w:rsidP="003907FE">
      <w:pPr>
        <w:pStyle w:val="43"/>
        <w:rPr>
          <w:rtl/>
        </w:rPr>
      </w:pPr>
      <w:r w:rsidRPr="00C80430">
        <w:rPr>
          <w:rtl/>
        </w:rPr>
        <w:t>המציע לא היה, ולא מתכוון להיות מעורב בניסיון לגרום למתחרה אחר להגיש הצעה גבוהה או נמוכה יותר מהצעתו זו.</w:t>
      </w:r>
    </w:p>
    <w:p w14:paraId="52DF125A" w14:textId="77777777" w:rsidR="0070607F" w:rsidRPr="00C80430" w:rsidRDefault="0070607F" w:rsidP="003907FE">
      <w:pPr>
        <w:pStyle w:val="43"/>
      </w:pPr>
      <w:r w:rsidRPr="00C80430">
        <w:rPr>
          <w:rtl/>
        </w:rPr>
        <w:t>המציע לא היה מעורב בניסיון לגרום למתחרה להגיש הצעה בלתי תחרותית מכל סוג שהוא.</w:t>
      </w:r>
    </w:p>
    <w:p w14:paraId="52CFFAC2" w14:textId="77777777" w:rsidR="0070607F" w:rsidRPr="00C80430" w:rsidRDefault="0070607F" w:rsidP="003907FE">
      <w:pPr>
        <w:pStyle w:val="43"/>
        <w:rPr>
          <w:rtl/>
        </w:rPr>
      </w:pPr>
      <w:r w:rsidRPr="00C80430">
        <w:rPr>
          <w:rtl/>
        </w:rPr>
        <w:lastRenderedPageBreak/>
        <w:t>המציע מתחייב להודיע לעורך המכרז על כל שינוי באחד הפרטים לעיל מעת החתימה על התצהיר ועד מועד הגשת ההצעות.</w:t>
      </w:r>
    </w:p>
    <w:p w14:paraId="0FD3CC2E" w14:textId="77777777" w:rsidR="00D11707" w:rsidRPr="00121439" w:rsidRDefault="00D11707" w:rsidP="00CB0B4A">
      <w:pPr>
        <w:pStyle w:val="32"/>
      </w:pPr>
      <w:bookmarkStart w:id="695" w:name="_Toc72305748"/>
      <w:bookmarkStart w:id="696" w:name="_Toc72404010"/>
      <w:bookmarkStart w:id="697" w:name="_Toc72405369"/>
      <w:r w:rsidRPr="00121439">
        <w:rPr>
          <w:rtl/>
        </w:rPr>
        <w:t>זמינות השירותים וביצוע שינויים והתאמות</w:t>
      </w:r>
      <w:bookmarkEnd w:id="695"/>
      <w:bookmarkEnd w:id="696"/>
      <w:bookmarkEnd w:id="697"/>
    </w:p>
    <w:p w14:paraId="4B4CC32C" w14:textId="77777777" w:rsidR="00D11707" w:rsidRPr="00121439" w:rsidRDefault="00D11707" w:rsidP="003907FE">
      <w:pPr>
        <w:pStyle w:val="43"/>
        <w:rPr>
          <w:rtl/>
        </w:rPr>
      </w:pPr>
      <w:r w:rsidRPr="00121439">
        <w:rPr>
          <w:rtl/>
        </w:rPr>
        <w:t>המציע רשאי לפי כל דין ו/או הסכם לספק את המפורט בהצעתו, ואין בכך כל הפרה של זכויות קנין של צד שלישי כלשהו.</w:t>
      </w:r>
    </w:p>
    <w:p w14:paraId="5AE84D3E" w14:textId="77777777" w:rsidR="00D11707" w:rsidRPr="00121439" w:rsidRDefault="00D11707" w:rsidP="003907FE">
      <w:pPr>
        <w:pStyle w:val="43"/>
      </w:pPr>
      <w:r w:rsidRPr="00121439">
        <w:rPr>
          <w:rtl/>
        </w:rPr>
        <w:t>כל ציוד המוצע בהצעה זו וכן כל ציוד שיסופק במסגרת המכרז יהיה בייצור שוטף ואין למציע מידע על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למציע מידע או חשש להפסקת ייצורם במהלך תקופות אלה.</w:t>
      </w:r>
    </w:p>
    <w:p w14:paraId="1CE830B2" w14:textId="77777777" w:rsidR="00D11707" w:rsidRPr="00121439" w:rsidRDefault="00D11707" w:rsidP="003907FE">
      <w:pPr>
        <w:pStyle w:val="43"/>
      </w:pPr>
      <w:r w:rsidRPr="00121439">
        <w:rPr>
          <w:rtl/>
        </w:rPr>
        <w:t>יש למציע הידע הדרוש לביצוע שינויים והתאמות לציוד ועל פי הוראות והנחיות היצרן. שינויים והתאמות אלה ישתלבו בציוד כך שלא ימנעו תחזוקה ושירות לציוד, ושדרוגו על פי הוראות היצרן בעתיד, ואף ימשיכו לפעול לאחר שדרוג מסוג זה.</w:t>
      </w:r>
    </w:p>
    <w:p w14:paraId="7EB06D3F" w14:textId="77777777" w:rsidR="00470BD5" w:rsidRDefault="00470BD5" w:rsidP="00470BD5">
      <w:pPr>
        <w:pStyle w:val="32"/>
        <w:rPr>
          <w:rtl/>
        </w:rPr>
      </w:pPr>
      <w:bookmarkStart w:id="698" w:name="_Toc72404011"/>
      <w:bookmarkStart w:id="699" w:name="_Toc72405370"/>
      <w:bookmarkStart w:id="700" w:name="_Toc72305749"/>
      <w:r>
        <w:rPr>
          <w:rtl/>
        </w:rPr>
        <w:t>עצמאות המציע</w:t>
      </w:r>
    </w:p>
    <w:p w14:paraId="515BF748" w14:textId="08246B6C" w:rsidR="00470BD5" w:rsidRDefault="00470BD5" w:rsidP="003907FE">
      <w:pPr>
        <w:pStyle w:val="43"/>
        <w:rPr>
          <w:rtl/>
        </w:rPr>
      </w:pPr>
      <w:r>
        <w:rPr>
          <w:rtl/>
        </w:rPr>
        <w:t>המציע אינו מחזיק או מוחזק על ידי מציע אחר במכרז (החזקה לעניין זה – החזקה במישרין או בעקיפין ב-25% או יותר מאמצעי שליטה, כהגדרתו חוק ניירות ערך, התשכ"ח-1968</w:t>
      </w:r>
      <w:r w:rsidR="002764C0">
        <w:rPr>
          <w:rFonts w:hint="cs"/>
          <w:rtl/>
        </w:rPr>
        <w:t>)</w:t>
      </w:r>
      <w:r>
        <w:rPr>
          <w:rtl/>
        </w:rPr>
        <w:t>.</w:t>
      </w:r>
    </w:p>
    <w:p w14:paraId="502A667D" w14:textId="77777777" w:rsidR="00470BD5" w:rsidRDefault="00470BD5" w:rsidP="003907FE">
      <w:pPr>
        <w:pStyle w:val="43"/>
        <w:rPr>
          <w:rtl/>
        </w:rPr>
      </w:pPr>
      <w:r>
        <w:rPr>
          <w:rtl/>
        </w:rPr>
        <w:t xml:space="preserve">גורם אחד אינו מחזיק ב-25% יותר מאמצעי שליטה בו ובמציע נוסף במכרז. </w:t>
      </w:r>
    </w:p>
    <w:p w14:paraId="05AAA161" w14:textId="77777777" w:rsidR="00470BD5" w:rsidRDefault="00470BD5" w:rsidP="003907FE">
      <w:pPr>
        <w:pStyle w:val="43"/>
        <w:rPr>
          <w:rtl/>
        </w:rPr>
      </w:pPr>
      <w:r>
        <w:rPr>
          <w:rtl/>
        </w:rPr>
        <w:t>המציע אינו קבלן משנה של מציע אחר במכרז, בקשר עם ביצוע השירותים במכרז זה.</w:t>
      </w:r>
    </w:p>
    <w:p w14:paraId="5B65756E" w14:textId="4D894737" w:rsidR="00247085" w:rsidRPr="00247085" w:rsidRDefault="009407FE" w:rsidP="00240ED0">
      <w:pPr>
        <w:pStyle w:val="32"/>
        <w:rPr>
          <w:b w:val="0"/>
          <w:bCs w:val="0"/>
          <w:u w:val="none"/>
        </w:rPr>
      </w:pPr>
      <w:r w:rsidRPr="00E83DBD">
        <w:rPr>
          <w:rFonts w:hint="cs"/>
          <w:rtl/>
        </w:rPr>
        <w:t>העדר</w:t>
      </w:r>
      <w:r>
        <w:rPr>
          <w:rFonts w:hint="cs"/>
          <w:rtl/>
        </w:rPr>
        <w:t xml:space="preserve"> ניגוד עניינים </w:t>
      </w:r>
      <w:r w:rsidR="00247085">
        <w:rPr>
          <w:rtl/>
        </w:rPr>
        <w:t>–</w:t>
      </w:r>
      <w:r>
        <w:rPr>
          <w:rFonts w:hint="cs"/>
          <w:rtl/>
        </w:rPr>
        <w:t xml:space="preserve"> </w:t>
      </w:r>
    </w:p>
    <w:p w14:paraId="4C8CEDAD" w14:textId="28BC5068" w:rsidR="009407FE" w:rsidRPr="00247085" w:rsidRDefault="009407FE" w:rsidP="003907FE">
      <w:pPr>
        <w:pStyle w:val="43"/>
      </w:pPr>
      <w:r w:rsidRPr="00247085">
        <w:rPr>
          <w:rFonts w:hint="cs"/>
          <w:rtl/>
        </w:rPr>
        <w:t>אין מניעה לפי כל דין להשתתפות המציע במכרז</w:t>
      </w:r>
      <w:r w:rsidRPr="00247085">
        <w:rPr>
          <w:rtl/>
        </w:rPr>
        <w:t xml:space="preserve"> ואין, לפי שיקול דעתו של עורך המכרז, </w:t>
      </w:r>
      <w:r w:rsidRPr="00247085">
        <w:rPr>
          <w:rFonts w:hint="cs"/>
          <w:rtl/>
        </w:rPr>
        <w:t>חשש לקיומו</w:t>
      </w:r>
      <w:r w:rsidRPr="00247085">
        <w:rPr>
          <w:rtl/>
        </w:rPr>
        <w:t xml:space="preserve"> </w:t>
      </w:r>
      <w:r w:rsidRPr="00247085">
        <w:rPr>
          <w:rFonts w:hint="cs"/>
          <w:rtl/>
        </w:rPr>
        <w:t>ש</w:t>
      </w:r>
      <w:r w:rsidRPr="00247085">
        <w:rPr>
          <w:rtl/>
        </w:rPr>
        <w:t>ל</w:t>
      </w:r>
      <w:r w:rsidRPr="00247085">
        <w:rPr>
          <w:rFonts w:hint="cs"/>
          <w:rtl/>
        </w:rPr>
        <w:t xml:space="preserve"> </w:t>
      </w:r>
      <w:r w:rsidRPr="00247085">
        <w:rPr>
          <w:rtl/>
        </w:rPr>
        <w:t>ניגוד עניינים, ישיר או עקיף, בין ענייני המציע או בעלי עניין בו, לבין ביצוע השירותים על ידי המצי</w:t>
      </w:r>
      <w:r w:rsidRPr="00247085">
        <w:rPr>
          <w:rFonts w:hint="cs"/>
          <w:rtl/>
        </w:rPr>
        <w:t>ע.</w:t>
      </w:r>
    </w:p>
    <w:p w14:paraId="12A0E918" w14:textId="4D06856C" w:rsidR="004E540D" w:rsidRPr="00C80430" w:rsidRDefault="004E540D" w:rsidP="005546C5">
      <w:pPr>
        <w:pStyle w:val="32"/>
        <w:ind w:left="909" w:hanging="851"/>
      </w:pPr>
      <w:r w:rsidRPr="00C80430">
        <w:rPr>
          <w:rtl/>
        </w:rPr>
        <w:t>זכויות קניין</w:t>
      </w:r>
      <w:bookmarkEnd w:id="698"/>
      <w:bookmarkEnd w:id="699"/>
    </w:p>
    <w:p w14:paraId="421AFBAF" w14:textId="77777777" w:rsidR="004E540D" w:rsidRPr="00C80430" w:rsidRDefault="004E540D" w:rsidP="000C339D">
      <w:pPr>
        <w:pStyle w:val="3-9"/>
        <w:rPr>
          <w:b/>
          <w:bCs/>
          <w:kern w:val="40"/>
          <w:sz w:val="40"/>
          <w:szCs w:val="40"/>
          <w:rtl/>
        </w:rPr>
      </w:pPr>
      <w:r w:rsidRPr="00C80430">
        <w:rPr>
          <w:rtl/>
        </w:rPr>
        <w:t xml:space="preserve">המציע רשאי לפי כל דין והסכם למכור את </w:t>
      </w:r>
      <w:r>
        <w:rPr>
          <w:rFonts w:hint="cs"/>
          <w:rtl/>
        </w:rPr>
        <w:t>המוצרים</w:t>
      </w:r>
      <w:r w:rsidRPr="00C80430">
        <w:rPr>
          <w:rtl/>
        </w:rPr>
        <w:t xml:space="preserve"> המוצעים על-ידו במכרז, ולמיטב ידיעתו אין בכך כל הפרה של זכויות קנין של צד שלישי כלשהו.</w:t>
      </w:r>
    </w:p>
    <w:p w14:paraId="20364ABC" w14:textId="77777777" w:rsidR="00D11707" w:rsidRPr="00121439" w:rsidRDefault="00D11707" w:rsidP="00CB0B4A">
      <w:pPr>
        <w:pStyle w:val="32"/>
        <w:rPr>
          <w:rtl/>
        </w:rPr>
      </w:pPr>
      <w:bookmarkStart w:id="701" w:name="_Toc72404012"/>
      <w:bookmarkStart w:id="702" w:name="_Toc72405371"/>
      <w:r w:rsidRPr="00121439">
        <w:rPr>
          <w:rtl/>
        </w:rPr>
        <w:t>עסק בשליטת אישה</w:t>
      </w:r>
      <w:bookmarkEnd w:id="700"/>
      <w:bookmarkEnd w:id="701"/>
      <w:bookmarkEnd w:id="702"/>
    </w:p>
    <w:p w14:paraId="5DDDBFD3" w14:textId="77777777" w:rsidR="00D11707" w:rsidRPr="00121439" w:rsidRDefault="006D689B" w:rsidP="000C339D">
      <w:pPr>
        <w:pStyle w:val="3-9"/>
      </w:pPr>
      <w:r w:rsidRPr="00105FF0">
        <w:rPr>
          <w:rtl/>
        </w:rPr>
        <w:t>מציע שהוא "עסק בשליטת אישה" ומעונין שתינתן לו העדפה בשל כך יצרף להצעתו אישור ותצהיר, הכל בהתאם להוראות סעיף 2ב לחוק חובת המכרזים, התשנ"ב-1992. אי צירוף נספח כאמור מהווה הצהרה כי המציע אינו עסק בשליטת אישה.</w:t>
      </w:r>
    </w:p>
    <w:p w14:paraId="3E2CB57C" w14:textId="77777777" w:rsidR="006D689B" w:rsidRDefault="006D689B">
      <w:pPr>
        <w:bidi w:val="0"/>
        <w:rPr>
          <w:rFonts w:ascii="David" w:hAnsi="David" w:cs="David"/>
          <w:b/>
          <w:bCs/>
          <w:sz w:val="28"/>
          <w:szCs w:val="28"/>
          <w:u w:val="single"/>
        </w:rPr>
      </w:pPr>
      <w:bookmarkStart w:id="703" w:name="_Toc72305752"/>
      <w:bookmarkStart w:id="704" w:name="_Toc72404015"/>
      <w:bookmarkStart w:id="705" w:name="_Toc72405374"/>
      <w:bookmarkEnd w:id="586"/>
      <w:r>
        <w:rPr>
          <w:rtl/>
        </w:rPr>
        <w:br w:type="page"/>
      </w:r>
    </w:p>
    <w:p w14:paraId="543B247F" w14:textId="77777777" w:rsidR="00D11707" w:rsidRPr="00912C44" w:rsidRDefault="00D11707" w:rsidP="00C03A1B">
      <w:pPr>
        <w:pStyle w:val="25"/>
      </w:pPr>
      <w:bookmarkStart w:id="706" w:name="_Toc100761201"/>
      <w:r w:rsidRPr="00912C44">
        <w:rPr>
          <w:rtl/>
        </w:rPr>
        <w:lastRenderedPageBreak/>
        <w:t>חלקים מההצעה אותם מבקש המציע להותיר חסויים</w:t>
      </w:r>
      <w:bookmarkEnd w:id="703"/>
      <w:bookmarkEnd w:id="704"/>
      <w:bookmarkEnd w:id="705"/>
      <w:bookmarkEnd w:id="706"/>
    </w:p>
    <w:p w14:paraId="7BF3FCCA" w14:textId="77777777" w:rsidR="00743323" w:rsidRDefault="00743323" w:rsidP="006D6264">
      <w:pPr>
        <w:ind w:left="625"/>
        <w:rPr>
          <w:rFonts w:ascii="David" w:hAnsi="David" w:cs="David"/>
          <w:b/>
          <w:bCs/>
          <w:rtl/>
        </w:rPr>
      </w:pPr>
      <w:bookmarkStart w:id="707" w:name="_Ref31795725"/>
      <w:r w:rsidRPr="006D6264">
        <w:rPr>
          <w:rFonts w:ascii="David" w:hAnsi="David" w:cs="David"/>
          <w:b/>
          <w:bCs/>
          <w:rtl/>
        </w:rPr>
        <w:t xml:space="preserve">יש לסמן </w:t>
      </w:r>
      <w:r w:rsidRPr="006D6264">
        <w:rPr>
          <w:rFonts w:ascii="David" w:hAnsi="David" w:cs="David"/>
          <w:b/>
          <w:bCs/>
        </w:rPr>
        <w:t>X</w:t>
      </w:r>
      <w:r w:rsidRPr="006D6264">
        <w:rPr>
          <w:rFonts w:ascii="David" w:hAnsi="David" w:cs="David"/>
          <w:b/>
          <w:bCs/>
          <w:rtl/>
        </w:rPr>
        <w:t xml:space="preserve"> בסעיף המתאים:</w:t>
      </w:r>
    </w:p>
    <w:p w14:paraId="5A35DDB9" w14:textId="77777777" w:rsidR="006D6264" w:rsidRPr="006D6264" w:rsidRDefault="006D6264" w:rsidP="006D6264">
      <w:pPr>
        <w:ind w:left="625"/>
        <w:rPr>
          <w:rFonts w:ascii="David" w:hAnsi="David" w:cs="David"/>
          <w:b/>
          <w:bCs/>
        </w:rPr>
      </w:pPr>
    </w:p>
    <w:p w14:paraId="5F87E449" w14:textId="60D3AE44" w:rsidR="00743323" w:rsidRPr="00C80430" w:rsidRDefault="0031280D" w:rsidP="0031280D">
      <w:pPr>
        <w:pStyle w:val="3ffe"/>
      </w:pPr>
      <w:bookmarkStart w:id="708" w:name="_Ref44247119"/>
      <w:r w:rsidRPr="0031280D">
        <w:rPr>
          <w:b/>
          <w:bCs/>
          <w:sz w:val="28"/>
          <w:szCs w:val="28"/>
          <w:rtl/>
        </w:rPr>
        <w:t xml:space="preserve"> </w:t>
      </w:r>
      <w:sdt>
        <w:sdtPr>
          <w:rPr>
            <w:b/>
            <w:bCs/>
            <w:sz w:val="28"/>
            <w:szCs w:val="28"/>
            <w:rtl/>
          </w:rPr>
          <w:id w:val="-679654424"/>
          <w14:checkbox>
            <w14:checked w14:val="0"/>
            <w14:checkedState w14:val="2612" w14:font="MS Gothic"/>
            <w14:uncheckedState w14:val="2610" w14:font="MS Gothic"/>
          </w14:checkbox>
        </w:sdtPr>
        <w:sdtEndPr/>
        <w:sdtContent>
          <w:r>
            <w:rPr>
              <w:rFonts w:ascii="Segoe UI Symbol" w:eastAsia="MS Gothic" w:hAnsi="Segoe UI Symbol" w:cs="Segoe UI Symbol" w:hint="cs"/>
              <w:b/>
              <w:bCs/>
              <w:sz w:val="28"/>
              <w:szCs w:val="28"/>
              <w:rtl/>
            </w:rPr>
            <w:t>☐</w:t>
          </w:r>
        </w:sdtContent>
      </w:sdt>
      <w:r>
        <w:rPr>
          <w:rFonts w:hint="cs"/>
          <w:sz w:val="28"/>
          <w:szCs w:val="28"/>
          <w:rtl/>
        </w:rPr>
        <w:t xml:space="preserve"> </w:t>
      </w:r>
      <w:r w:rsidR="00743323" w:rsidRPr="00C80430">
        <w:rPr>
          <w:rtl/>
        </w:rPr>
        <w:t xml:space="preserve">בסימון </w:t>
      </w:r>
      <w:r w:rsidR="00743323" w:rsidRPr="00C80430">
        <w:t>X</w:t>
      </w:r>
      <w:r w:rsidR="00743323" w:rsidRPr="00C80430">
        <w:rPr>
          <w:rtl/>
        </w:rPr>
        <w:t xml:space="preserve"> בסעיף </w:t>
      </w:r>
      <w:r w:rsidR="00743323" w:rsidRPr="00C80430">
        <w:rPr>
          <w:rtl/>
        </w:rPr>
        <w:fldChar w:fldCharType="begin"/>
      </w:r>
      <w:r w:rsidR="00743323" w:rsidRPr="00C80430">
        <w:rPr>
          <w:rtl/>
        </w:rPr>
        <w:instrText xml:space="preserve"> </w:instrText>
      </w:r>
      <w:r w:rsidR="00743323" w:rsidRPr="00C80430">
        <w:instrText>REF</w:instrText>
      </w:r>
      <w:r w:rsidR="00743323" w:rsidRPr="00C80430">
        <w:rPr>
          <w:rtl/>
        </w:rPr>
        <w:instrText xml:space="preserve"> _</w:instrText>
      </w:r>
      <w:r w:rsidR="00743323" w:rsidRPr="00C80430">
        <w:instrText>Ref44247119 \r \h</w:instrText>
      </w:r>
      <w:r w:rsidR="00743323" w:rsidRPr="00C80430">
        <w:rPr>
          <w:rtl/>
        </w:rPr>
        <w:instrText xml:space="preserve"> </w:instrText>
      </w:r>
      <w:r w:rsidR="00743323">
        <w:rPr>
          <w:rtl/>
        </w:rPr>
        <w:instrText xml:space="preserve"> \* </w:instrText>
      </w:r>
      <w:r w:rsidR="00743323">
        <w:instrText>MERGEFORMAT</w:instrText>
      </w:r>
      <w:r w:rsidR="00743323">
        <w:rPr>
          <w:rtl/>
        </w:rPr>
        <w:instrText xml:space="preserve"> </w:instrText>
      </w:r>
      <w:r w:rsidR="00743323" w:rsidRPr="00C80430">
        <w:rPr>
          <w:rtl/>
        </w:rPr>
      </w:r>
      <w:r w:rsidR="00743323" w:rsidRPr="00C80430">
        <w:rPr>
          <w:rtl/>
        </w:rPr>
        <w:fldChar w:fldCharType="separate"/>
      </w:r>
      <w:r w:rsidR="006B2BE8">
        <w:rPr>
          <w:cs/>
        </w:rPr>
        <w:t>‎</w:t>
      </w:r>
      <w:r w:rsidR="006B2BE8">
        <w:t>3.8.1</w:t>
      </w:r>
      <w:r w:rsidR="00743323" w:rsidRPr="00C80430">
        <w:rPr>
          <w:rtl/>
        </w:rPr>
        <w:fldChar w:fldCharType="end"/>
      </w:r>
      <w:r w:rsidR="00743323" w:rsidRPr="00C80430">
        <w:rPr>
          <w:rtl/>
        </w:rPr>
        <w:t xml:space="preserve"> זה, המציע מצהיר כי </w:t>
      </w:r>
      <w:r w:rsidR="00743323" w:rsidRPr="00C80430">
        <w:rPr>
          <w:b/>
          <w:bCs/>
          <w:u w:val="single"/>
          <w:rtl/>
        </w:rPr>
        <w:t>אין</w:t>
      </w:r>
      <w:r w:rsidR="00743323" w:rsidRPr="00C80430">
        <w:rPr>
          <w:rtl/>
        </w:rPr>
        <w:t xml:space="preserve"> בהצעתו חלקים אותם הוא מבקש להותיר חסויים.</w:t>
      </w:r>
      <w:bookmarkEnd w:id="707"/>
      <w:bookmarkEnd w:id="708"/>
    </w:p>
    <w:p w14:paraId="7B4DBBCD" w14:textId="3B35AA07" w:rsidR="00743323" w:rsidRPr="00C80430" w:rsidRDefault="0031280D" w:rsidP="00CB0B4A">
      <w:pPr>
        <w:pStyle w:val="3ffe"/>
        <w:rPr>
          <w:rtl/>
        </w:rPr>
      </w:pPr>
      <w:bookmarkStart w:id="709" w:name="_Ref31795734"/>
      <w:bookmarkStart w:id="710" w:name="_Ref44247132"/>
      <w:r>
        <w:rPr>
          <w:sz w:val="36"/>
          <w:szCs w:val="36"/>
        </w:rPr>
        <w:t xml:space="preserve"> </w:t>
      </w:r>
      <w:sdt>
        <w:sdtPr>
          <w:rPr>
            <w:b/>
            <w:bCs/>
            <w:sz w:val="28"/>
            <w:szCs w:val="28"/>
            <w:rtl/>
          </w:rPr>
          <w:id w:val="-667025932"/>
          <w14:checkbox>
            <w14:checked w14:val="0"/>
            <w14:checkedState w14:val="2612" w14:font="MS Gothic"/>
            <w14:uncheckedState w14:val="2610" w14:font="MS Gothic"/>
          </w14:checkbox>
        </w:sdtPr>
        <w:sdtEndPr/>
        <w:sdtContent>
          <w:r>
            <w:rPr>
              <w:rFonts w:ascii="Segoe UI Symbol" w:eastAsia="MS Gothic" w:hAnsi="Segoe UI Symbol" w:cs="Segoe UI Symbol" w:hint="cs"/>
              <w:b/>
              <w:bCs/>
              <w:sz w:val="28"/>
              <w:szCs w:val="28"/>
              <w:rtl/>
            </w:rPr>
            <w:t>☐</w:t>
          </w:r>
        </w:sdtContent>
      </w:sdt>
      <w:r>
        <w:rPr>
          <w:rFonts w:hint="cs"/>
          <w:sz w:val="28"/>
          <w:szCs w:val="28"/>
          <w:rtl/>
        </w:rPr>
        <w:t xml:space="preserve"> </w:t>
      </w:r>
      <w:r w:rsidR="00743323" w:rsidRPr="00C80430">
        <w:rPr>
          <w:rtl/>
        </w:rPr>
        <w:t xml:space="preserve">בסימון </w:t>
      </w:r>
      <w:r w:rsidR="00743323" w:rsidRPr="00C80430">
        <w:t>X</w:t>
      </w:r>
      <w:r w:rsidR="00743323" w:rsidRPr="00C80430">
        <w:rPr>
          <w:rtl/>
        </w:rPr>
        <w:t xml:space="preserve"> בסעיף </w:t>
      </w:r>
      <w:r w:rsidR="00743323" w:rsidRPr="00C80430">
        <w:rPr>
          <w:rtl/>
        </w:rPr>
        <w:fldChar w:fldCharType="begin"/>
      </w:r>
      <w:r w:rsidR="00743323" w:rsidRPr="00C80430">
        <w:rPr>
          <w:rtl/>
        </w:rPr>
        <w:instrText xml:space="preserve"> </w:instrText>
      </w:r>
      <w:r w:rsidR="00743323" w:rsidRPr="00C80430">
        <w:instrText>REF</w:instrText>
      </w:r>
      <w:r w:rsidR="00743323" w:rsidRPr="00C80430">
        <w:rPr>
          <w:rtl/>
        </w:rPr>
        <w:instrText xml:space="preserve"> _</w:instrText>
      </w:r>
      <w:r w:rsidR="00743323" w:rsidRPr="00C80430">
        <w:instrText>Ref44247132 \r \h</w:instrText>
      </w:r>
      <w:r w:rsidR="00743323" w:rsidRPr="00C80430">
        <w:rPr>
          <w:rtl/>
        </w:rPr>
        <w:instrText xml:space="preserve"> </w:instrText>
      </w:r>
      <w:r w:rsidR="00743323">
        <w:rPr>
          <w:rtl/>
        </w:rPr>
        <w:instrText xml:space="preserve"> \* </w:instrText>
      </w:r>
      <w:r w:rsidR="00743323">
        <w:instrText>MERGEFORMAT</w:instrText>
      </w:r>
      <w:r w:rsidR="00743323">
        <w:rPr>
          <w:rtl/>
        </w:rPr>
        <w:instrText xml:space="preserve"> </w:instrText>
      </w:r>
      <w:r w:rsidR="00743323" w:rsidRPr="00C80430">
        <w:rPr>
          <w:rtl/>
        </w:rPr>
      </w:r>
      <w:r w:rsidR="00743323" w:rsidRPr="00C80430">
        <w:rPr>
          <w:rtl/>
        </w:rPr>
        <w:fldChar w:fldCharType="separate"/>
      </w:r>
      <w:r w:rsidR="006B2BE8">
        <w:rPr>
          <w:cs/>
        </w:rPr>
        <w:t>‎</w:t>
      </w:r>
      <w:r w:rsidR="006B2BE8">
        <w:t>3.8.2</w:t>
      </w:r>
      <w:r w:rsidR="00743323" w:rsidRPr="00C80430">
        <w:rPr>
          <w:rtl/>
        </w:rPr>
        <w:fldChar w:fldCharType="end"/>
      </w:r>
      <w:r w:rsidR="00743323" w:rsidRPr="00C80430">
        <w:rPr>
          <w:rtl/>
        </w:rPr>
        <w:t xml:space="preserve"> זה, המציע מצהיר כי </w:t>
      </w:r>
      <w:r w:rsidR="00743323" w:rsidRPr="00C80430">
        <w:rPr>
          <w:b/>
          <w:bCs/>
          <w:u w:val="single"/>
          <w:rtl/>
        </w:rPr>
        <w:t>יש</w:t>
      </w:r>
      <w:r w:rsidR="00743323" w:rsidRPr="00C80430">
        <w:rPr>
          <w:rtl/>
        </w:rPr>
        <w:t xml:space="preserve"> בהצעתו חלקים אותם הוא מבקש להותיר חסויים</w:t>
      </w:r>
      <w:bookmarkEnd w:id="709"/>
      <w:r w:rsidR="00743323" w:rsidRPr="00C80430">
        <w:rPr>
          <w:rtl/>
        </w:rPr>
        <w:t>. העמודים, הסעיפים או המסמכים</w:t>
      </w:r>
      <w:r w:rsidR="00743323" w:rsidRPr="00C80430">
        <w:t xml:space="preserve"> </w:t>
      </w:r>
      <w:r w:rsidR="00743323" w:rsidRPr="00C80430">
        <w:rPr>
          <w:rtl/>
        </w:rPr>
        <w:t>הכלולים</w:t>
      </w:r>
      <w:r w:rsidR="00743323" w:rsidRPr="00C80430">
        <w:t xml:space="preserve"> </w:t>
      </w:r>
      <w:r w:rsidR="00743323" w:rsidRPr="00C80430">
        <w:rPr>
          <w:rtl/>
        </w:rPr>
        <w:t>בהצעה</w:t>
      </w:r>
      <w:r w:rsidR="00743323" w:rsidRPr="00C80430">
        <w:t xml:space="preserve"> </w:t>
      </w:r>
      <w:r w:rsidR="00743323" w:rsidRPr="00C80430">
        <w:rPr>
          <w:rtl/>
        </w:rPr>
        <w:t>אשר</w:t>
      </w:r>
      <w:r w:rsidR="00743323" w:rsidRPr="00C80430">
        <w:t xml:space="preserve"> </w:t>
      </w:r>
      <w:r w:rsidR="00743323" w:rsidRPr="00C80430">
        <w:rPr>
          <w:rtl/>
        </w:rPr>
        <w:t>המציע סבור כי העיון</w:t>
      </w:r>
      <w:r w:rsidR="00743323" w:rsidRPr="00C80430">
        <w:t xml:space="preserve"> </w:t>
      </w:r>
      <w:r w:rsidR="00743323" w:rsidRPr="00C80430">
        <w:rPr>
          <w:rtl/>
        </w:rPr>
        <w:t>בהם</w:t>
      </w:r>
      <w:r w:rsidR="00743323" w:rsidRPr="00C80430">
        <w:t xml:space="preserve"> </w:t>
      </w:r>
      <w:r w:rsidR="00743323" w:rsidRPr="00C80430">
        <w:rPr>
          <w:rtl/>
        </w:rPr>
        <w:t>על-ידי</w:t>
      </w:r>
      <w:r w:rsidR="00743323" w:rsidRPr="00C80430">
        <w:t xml:space="preserve"> </w:t>
      </w:r>
      <w:r w:rsidR="00743323" w:rsidRPr="00C80430">
        <w:rPr>
          <w:rtl/>
        </w:rPr>
        <w:t>מציעים האחרים הוא חשיפה של סוד</w:t>
      </w:r>
      <w:r w:rsidR="00743323" w:rsidRPr="00C80430">
        <w:t xml:space="preserve"> </w:t>
      </w:r>
      <w:r w:rsidR="00743323" w:rsidRPr="00C80430">
        <w:rPr>
          <w:rtl/>
        </w:rPr>
        <w:t>מסחרי</w:t>
      </w:r>
      <w:r w:rsidR="00743323" w:rsidRPr="00C80430">
        <w:t xml:space="preserve"> </w:t>
      </w:r>
      <w:r w:rsidR="00743323" w:rsidRPr="00C80430">
        <w:rPr>
          <w:rtl/>
        </w:rPr>
        <w:t>או</w:t>
      </w:r>
      <w:r w:rsidR="00743323" w:rsidRPr="00C80430">
        <w:t xml:space="preserve"> </w:t>
      </w:r>
      <w:r w:rsidR="00743323" w:rsidRPr="00C80430">
        <w:rPr>
          <w:rtl/>
        </w:rPr>
        <w:t>סוד</w:t>
      </w:r>
      <w:r w:rsidR="00743323" w:rsidRPr="00C80430">
        <w:t xml:space="preserve"> </w:t>
      </w:r>
      <w:r w:rsidR="00743323" w:rsidRPr="00C80430">
        <w:rPr>
          <w:rtl/>
        </w:rPr>
        <w:t>מקצועי יפורטו בטבלה להלן:</w:t>
      </w:r>
      <w:bookmarkEnd w:id="710"/>
    </w:p>
    <w:tbl>
      <w:tblPr>
        <w:bidiVisual/>
        <w:tblW w:w="8355" w:type="dxa"/>
        <w:jc w:val="center"/>
        <w:tblLook w:val="04A0" w:firstRow="1" w:lastRow="0" w:firstColumn="1" w:lastColumn="0" w:noHBand="0" w:noVBand="1"/>
      </w:tblPr>
      <w:tblGrid>
        <w:gridCol w:w="1276"/>
        <w:gridCol w:w="3385"/>
        <w:gridCol w:w="3694"/>
      </w:tblGrid>
      <w:tr w:rsidR="002A0139" w:rsidRPr="00C80430" w14:paraId="3A1D8596" w14:textId="77777777" w:rsidTr="00AB2866">
        <w:trPr>
          <w:trHeight w:val="737"/>
          <w:tblHeader/>
          <w:jc w:val="center"/>
        </w:trPr>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02AAE44" w14:textId="77777777" w:rsidR="002A0139" w:rsidRPr="00C80430" w:rsidRDefault="002A0139" w:rsidP="00451F74">
            <w:pPr>
              <w:jc w:val="center"/>
              <w:rPr>
                <w:rFonts w:ascii="David" w:hAnsi="David" w:cs="David"/>
                <w:b/>
                <w:bCs/>
                <w:rtl/>
              </w:rPr>
            </w:pPr>
            <w:r w:rsidRPr="00C80430">
              <w:rPr>
                <w:rFonts w:ascii="David" w:hAnsi="David" w:cs="David"/>
                <w:b/>
                <w:bCs/>
                <w:rtl/>
              </w:rPr>
              <w:t>מספר עמוד/סעיף</w:t>
            </w:r>
          </w:p>
        </w:tc>
        <w:tc>
          <w:tcPr>
            <w:tcW w:w="33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06C5E37" w14:textId="77777777" w:rsidR="002A0139" w:rsidRPr="00C80430" w:rsidRDefault="002A0139" w:rsidP="00451F74">
            <w:pPr>
              <w:jc w:val="center"/>
              <w:rPr>
                <w:rFonts w:ascii="David" w:hAnsi="David" w:cs="David"/>
                <w:b/>
                <w:bCs/>
                <w:rtl/>
              </w:rPr>
            </w:pPr>
            <w:r w:rsidRPr="00C80430">
              <w:rPr>
                <w:rFonts w:ascii="David" w:hAnsi="David" w:cs="David"/>
                <w:b/>
                <w:bCs/>
                <w:rtl/>
              </w:rPr>
              <w:t>נושא ה</w:t>
            </w:r>
            <w:r>
              <w:rPr>
                <w:rFonts w:ascii="David" w:hAnsi="David" w:cs="David" w:hint="cs"/>
                <w:b/>
                <w:bCs/>
                <w:rtl/>
              </w:rPr>
              <w:t>עמוד/</w:t>
            </w:r>
            <w:r w:rsidRPr="00C80430">
              <w:rPr>
                <w:rFonts w:ascii="David" w:hAnsi="David" w:cs="David"/>
                <w:b/>
                <w:bCs/>
                <w:rtl/>
              </w:rPr>
              <w:t>סעיף</w:t>
            </w:r>
            <w:r>
              <w:rPr>
                <w:rFonts w:ascii="David" w:hAnsi="David" w:cs="David" w:hint="cs"/>
                <w:b/>
                <w:bCs/>
                <w:rtl/>
              </w:rPr>
              <w:t xml:space="preserve"> </w:t>
            </w:r>
          </w:p>
        </w:tc>
        <w:tc>
          <w:tcPr>
            <w:tcW w:w="36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8673308" w14:textId="77777777" w:rsidR="002A0139" w:rsidRPr="00C80430" w:rsidRDefault="002A0139" w:rsidP="00451F74">
            <w:pPr>
              <w:jc w:val="center"/>
              <w:rPr>
                <w:rFonts w:ascii="David" w:hAnsi="David" w:cs="David"/>
                <w:b/>
                <w:bCs/>
                <w:rtl/>
              </w:rPr>
            </w:pPr>
            <w:r w:rsidRPr="00C80430">
              <w:rPr>
                <w:rFonts w:ascii="David" w:hAnsi="David" w:cs="David"/>
                <w:b/>
                <w:bCs/>
                <w:rtl/>
              </w:rPr>
              <w:t>נימוק</w:t>
            </w:r>
            <w:r w:rsidRPr="00C80430">
              <w:rPr>
                <w:rFonts w:ascii="David" w:hAnsi="David" w:cs="David"/>
                <w:b/>
                <w:bCs/>
              </w:rPr>
              <w:t xml:space="preserve"> </w:t>
            </w:r>
            <w:r w:rsidRPr="00C80430">
              <w:rPr>
                <w:rFonts w:ascii="David" w:hAnsi="David" w:cs="David"/>
                <w:b/>
                <w:bCs/>
                <w:rtl/>
              </w:rPr>
              <w:t>למניעת</w:t>
            </w:r>
            <w:r>
              <w:rPr>
                <w:rFonts w:ascii="David" w:hAnsi="David" w:cs="David"/>
                <w:b/>
                <w:bCs/>
                <w:rtl/>
              </w:rPr>
              <w:t xml:space="preserve"> </w:t>
            </w:r>
            <w:r>
              <w:rPr>
                <w:rFonts w:ascii="David" w:hAnsi="David" w:cs="David" w:hint="cs"/>
                <w:b/>
                <w:bCs/>
                <w:rtl/>
              </w:rPr>
              <w:t>חשיפת המידע</w:t>
            </w:r>
          </w:p>
        </w:tc>
      </w:tr>
      <w:tr w:rsidR="002A0139" w:rsidRPr="00C80430" w14:paraId="538CC5E4"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99A908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59A6638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F442002"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711F2FD4"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5A909B83"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8AAC8B4"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4AE2929B"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60709495" w14:textId="77777777" w:rsidTr="00AB2866">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547ACAF4"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5C8E50F"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70831F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55102311"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5A011482"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67CAD25"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280B503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732BA309"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71E3703"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D31674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B52D113"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5B2BE2B4"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C1A8801"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50E07264"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4D91530C"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24D7CD50"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3DA4EA15"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AB50789"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DEEFFCB"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143B50D9"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05EC433E"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53DC5872"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4739ECB9"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r w:rsidR="002A0139" w:rsidRPr="00C80430" w14:paraId="2821DC5A" w14:textId="77777777" w:rsidTr="00AB2866">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42994DED"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E4F66AD"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722ABB4" w14:textId="77777777" w:rsidR="002A0139" w:rsidRPr="00C80430" w:rsidRDefault="002A0139" w:rsidP="00451F74">
            <w:pPr>
              <w:autoSpaceDE w:val="0"/>
              <w:autoSpaceDN w:val="0"/>
              <w:adjustRightInd w:val="0"/>
              <w:spacing w:before="60" w:afterLines="60" w:after="144" w:line="360" w:lineRule="auto"/>
              <w:outlineLvl w:val="1"/>
              <w:rPr>
                <w:rFonts w:ascii="David" w:hAnsi="David" w:cs="David"/>
                <w:rtl/>
              </w:rPr>
            </w:pPr>
          </w:p>
        </w:tc>
      </w:tr>
    </w:tbl>
    <w:p w14:paraId="360F38DF" w14:textId="77777777" w:rsidR="00910752" w:rsidRPr="00910752" w:rsidRDefault="00910752" w:rsidP="00910752"/>
    <w:p w14:paraId="01058421" w14:textId="77777777" w:rsidR="006D689B" w:rsidRDefault="006D689B">
      <w:pPr>
        <w:bidi w:val="0"/>
        <w:rPr>
          <w:rFonts w:ascii="David" w:hAnsi="David" w:cs="David"/>
          <w:b/>
          <w:bCs/>
          <w:sz w:val="28"/>
          <w:szCs w:val="28"/>
          <w:u w:val="single"/>
        </w:rPr>
      </w:pPr>
      <w:bookmarkStart w:id="711" w:name="_Toc72305753"/>
      <w:bookmarkStart w:id="712" w:name="_Toc72404016"/>
      <w:bookmarkStart w:id="713" w:name="_Toc72405375"/>
      <w:r>
        <w:rPr>
          <w:rtl/>
        </w:rPr>
        <w:br w:type="page"/>
      </w:r>
    </w:p>
    <w:p w14:paraId="4BAA938B" w14:textId="77777777" w:rsidR="00D11707" w:rsidRDefault="00D11707" w:rsidP="00C03A1B">
      <w:pPr>
        <w:pStyle w:val="25"/>
      </w:pPr>
      <w:bookmarkStart w:id="714" w:name="_Toc100761202"/>
      <w:r w:rsidRPr="00912C44">
        <w:rPr>
          <w:rtl/>
        </w:rPr>
        <w:lastRenderedPageBreak/>
        <w:t>רשימת נספחים שיש לצרף להצעה</w:t>
      </w:r>
      <w:bookmarkEnd w:id="711"/>
      <w:bookmarkEnd w:id="712"/>
      <w:bookmarkEnd w:id="713"/>
      <w:bookmarkEnd w:id="714"/>
    </w:p>
    <w:tbl>
      <w:tblPr>
        <w:bidiVisual/>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2211"/>
        <w:gridCol w:w="6180"/>
      </w:tblGrid>
      <w:tr w:rsidR="002A0139" w:rsidRPr="00C80430" w14:paraId="792D4D1E" w14:textId="77777777" w:rsidTr="00451F74">
        <w:trPr>
          <w:trHeight w:val="454"/>
          <w:tblHeader/>
        </w:trPr>
        <w:tc>
          <w:tcPr>
            <w:tcW w:w="907" w:type="dxa"/>
            <w:shd w:val="clear" w:color="auto" w:fill="D9D9D9" w:themeFill="background1" w:themeFillShade="D9"/>
            <w:vAlign w:val="center"/>
          </w:tcPr>
          <w:p w14:paraId="69EB261E" w14:textId="77777777" w:rsidR="002A0139" w:rsidRPr="00C80430" w:rsidRDefault="002A0139" w:rsidP="00D600E7">
            <w:pPr>
              <w:spacing w:line="360" w:lineRule="auto"/>
              <w:jc w:val="center"/>
              <w:rPr>
                <w:rFonts w:ascii="David" w:hAnsi="David" w:cs="David"/>
                <w:b/>
                <w:bCs/>
                <w:rtl/>
              </w:rPr>
            </w:pPr>
            <w:r w:rsidRPr="00C80430">
              <w:rPr>
                <w:rFonts w:ascii="David" w:hAnsi="David" w:cs="David"/>
                <w:b/>
                <w:bCs/>
                <w:rtl/>
              </w:rPr>
              <w:t>מס' נספח</w:t>
            </w:r>
          </w:p>
        </w:tc>
        <w:tc>
          <w:tcPr>
            <w:tcW w:w="2211" w:type="dxa"/>
            <w:shd w:val="clear" w:color="auto" w:fill="D9D9D9" w:themeFill="background1" w:themeFillShade="D9"/>
            <w:vAlign w:val="center"/>
          </w:tcPr>
          <w:p w14:paraId="7D224468" w14:textId="77777777" w:rsidR="002A0139" w:rsidRPr="00C80430" w:rsidRDefault="002A0139" w:rsidP="00D600E7">
            <w:pPr>
              <w:spacing w:line="360" w:lineRule="auto"/>
              <w:jc w:val="center"/>
              <w:rPr>
                <w:rFonts w:ascii="David" w:hAnsi="David" w:cs="David"/>
                <w:b/>
                <w:bCs/>
                <w:rtl/>
              </w:rPr>
            </w:pPr>
            <w:r w:rsidRPr="00C80430">
              <w:rPr>
                <w:rFonts w:ascii="David" w:hAnsi="David" w:cs="David"/>
                <w:b/>
                <w:bCs/>
                <w:rtl/>
              </w:rPr>
              <w:t>שם נספח</w:t>
            </w:r>
          </w:p>
        </w:tc>
        <w:tc>
          <w:tcPr>
            <w:tcW w:w="6180" w:type="dxa"/>
            <w:shd w:val="clear" w:color="auto" w:fill="D9D9D9" w:themeFill="background1" w:themeFillShade="D9"/>
            <w:vAlign w:val="center"/>
          </w:tcPr>
          <w:p w14:paraId="26A73F1F" w14:textId="77777777" w:rsidR="002A0139" w:rsidRPr="00C80430" w:rsidRDefault="002A0139" w:rsidP="00D600E7">
            <w:pPr>
              <w:spacing w:line="360" w:lineRule="auto"/>
              <w:jc w:val="center"/>
              <w:rPr>
                <w:rFonts w:ascii="David" w:hAnsi="David" w:cs="David"/>
                <w:b/>
                <w:bCs/>
                <w:rtl/>
              </w:rPr>
            </w:pPr>
            <w:r w:rsidRPr="00C80430">
              <w:rPr>
                <w:rFonts w:ascii="David" w:hAnsi="David" w:cs="David"/>
                <w:b/>
                <w:bCs/>
                <w:rtl/>
              </w:rPr>
              <w:t>תיאור נספח</w:t>
            </w:r>
          </w:p>
        </w:tc>
      </w:tr>
      <w:tr w:rsidR="002A0139" w:rsidRPr="00C80430" w14:paraId="7A96A2F4" w14:textId="77777777" w:rsidTr="00344F01">
        <w:trPr>
          <w:trHeight w:val="2064"/>
        </w:trPr>
        <w:tc>
          <w:tcPr>
            <w:tcW w:w="907" w:type="dxa"/>
            <w:vAlign w:val="center"/>
          </w:tcPr>
          <w:p w14:paraId="59F47554" w14:textId="77777777" w:rsidR="002A0139" w:rsidRPr="00C80430" w:rsidRDefault="002A0139" w:rsidP="00D600E7">
            <w:pPr>
              <w:spacing w:before="120" w:after="120" w:line="360" w:lineRule="auto"/>
              <w:rPr>
                <w:rFonts w:ascii="David" w:hAnsi="David" w:cs="David"/>
                <w:b/>
                <w:bCs/>
                <w:rtl/>
              </w:rPr>
            </w:pPr>
            <w:r w:rsidRPr="00C80430">
              <w:rPr>
                <w:rFonts w:ascii="David" w:hAnsi="David" w:cs="David"/>
                <w:b/>
                <w:bCs/>
                <w:rtl/>
              </w:rPr>
              <w:t xml:space="preserve">נספח </w:t>
            </w:r>
            <w:r w:rsidR="00EA20DF">
              <w:rPr>
                <w:rFonts w:ascii="David" w:hAnsi="David" w:cs="David" w:hint="cs"/>
                <w:b/>
                <w:bCs/>
                <w:rtl/>
              </w:rPr>
              <w:t>1</w:t>
            </w:r>
          </w:p>
        </w:tc>
        <w:tc>
          <w:tcPr>
            <w:tcW w:w="2211" w:type="dxa"/>
            <w:vAlign w:val="center"/>
          </w:tcPr>
          <w:p w14:paraId="1245F40E" w14:textId="77777777" w:rsidR="00B615A0" w:rsidRDefault="002A0139" w:rsidP="00D600E7">
            <w:pPr>
              <w:spacing w:before="120" w:after="120" w:line="360" w:lineRule="auto"/>
              <w:rPr>
                <w:rFonts w:ascii="David" w:hAnsi="David" w:cs="David"/>
                <w:rtl/>
              </w:rPr>
            </w:pPr>
            <w:r w:rsidRPr="00C80430">
              <w:rPr>
                <w:rFonts w:ascii="David" w:hAnsi="David" w:cs="David"/>
                <w:b/>
                <w:bCs/>
                <w:rtl/>
              </w:rPr>
              <w:t>אישור עמידה בחוק עסקאות גופים ציבוריים</w:t>
            </w:r>
            <w:r w:rsidR="00B615A0">
              <w:rPr>
                <w:rFonts w:ascii="David" w:hAnsi="David" w:cs="David" w:hint="cs"/>
                <w:rtl/>
              </w:rPr>
              <w:t xml:space="preserve"> </w:t>
            </w:r>
            <w:r w:rsidRPr="00C80430">
              <w:rPr>
                <w:rFonts w:ascii="David" w:hAnsi="David" w:cs="David"/>
                <w:rtl/>
              </w:rPr>
              <w:t xml:space="preserve">– </w:t>
            </w:r>
          </w:p>
          <w:p w14:paraId="20B07D14" w14:textId="77777777" w:rsidR="002A0139" w:rsidRPr="00C80430" w:rsidRDefault="002A0139" w:rsidP="00D600E7">
            <w:pPr>
              <w:spacing w:before="120" w:after="120" w:line="360" w:lineRule="auto"/>
              <w:rPr>
                <w:rFonts w:ascii="David" w:hAnsi="David" w:cs="David"/>
                <w:rtl/>
              </w:rPr>
            </w:pPr>
            <w:r w:rsidRPr="00C80430">
              <w:rPr>
                <w:rFonts w:ascii="David" w:hAnsi="David" w:cs="David"/>
                <w:rtl/>
              </w:rPr>
              <w:t>יצורף על ידי המציע</w:t>
            </w:r>
          </w:p>
          <w:p w14:paraId="2DBB2063" w14:textId="77777777" w:rsidR="002A0139" w:rsidRPr="00C80430" w:rsidRDefault="00BE5A8D" w:rsidP="00D600E7">
            <w:pPr>
              <w:spacing w:before="120" w:after="120" w:line="360" w:lineRule="auto"/>
              <w:rPr>
                <w:rFonts w:ascii="David" w:hAnsi="David" w:cs="David"/>
                <w:b/>
                <w:bCs/>
                <w:rtl/>
              </w:rPr>
            </w:pPr>
            <w:r w:rsidRPr="009F0AC6">
              <w:rPr>
                <w:rFonts w:ascii="David" w:hAnsi="David" w:cs="David"/>
                <w:highlight w:val="lightGray"/>
                <w:rtl/>
              </w:rPr>
              <w:t>(</w:t>
            </w:r>
            <w:r w:rsidRPr="009F0AC6">
              <w:rPr>
                <w:rFonts w:ascii="David" w:hAnsi="David" w:cs="David"/>
                <w:b/>
                <w:bCs/>
                <w:highlight w:val="lightGray"/>
                <w:u w:val="single"/>
                <w:rtl/>
              </w:rPr>
              <w:t>לא קיים נוסח במסמכי המכרז</w:t>
            </w:r>
            <w:r w:rsidRPr="009F0AC6">
              <w:rPr>
                <w:rFonts w:ascii="David" w:hAnsi="David" w:cs="David"/>
                <w:highlight w:val="lightGray"/>
                <w:rtl/>
              </w:rPr>
              <w:t>)</w:t>
            </w:r>
          </w:p>
        </w:tc>
        <w:tc>
          <w:tcPr>
            <w:tcW w:w="6180" w:type="dxa"/>
            <w:vAlign w:val="center"/>
          </w:tcPr>
          <w:p w14:paraId="7240C9BC" w14:textId="77777777" w:rsidR="002A0139" w:rsidRDefault="00BE5A8D" w:rsidP="00D600E7">
            <w:pPr>
              <w:spacing w:before="120" w:after="120" w:line="360" w:lineRule="auto"/>
              <w:rPr>
                <w:rFonts w:ascii="David" w:hAnsi="David" w:cs="David"/>
                <w:rtl/>
              </w:rPr>
            </w:pPr>
            <w:r w:rsidRPr="00C80430">
              <w:rPr>
                <w:rFonts w:ascii="David" w:hAnsi="David" w:cs="David"/>
                <w:rtl/>
              </w:rPr>
              <w:t>אישור תקף מ"פקיד מורשה" על פי חוק עסקאות גופים ציבוריים, מרואה חשבון, או מיועץ מס,</w:t>
            </w:r>
            <w:r>
              <w:rPr>
                <w:rFonts w:ascii="David" w:hAnsi="David" w:cs="David"/>
                <w:rtl/>
              </w:rPr>
              <w:t xml:space="preserve"> </w:t>
            </w:r>
            <w:r w:rsidRPr="00C80430">
              <w:rPr>
                <w:rFonts w:ascii="David" w:hAnsi="David" w:cs="David"/>
                <w:rtl/>
              </w:rPr>
              <w:t>על ניהול פנקסי חשבונות, ודיווח לרשויות המס כנדרש בחוק.</w:t>
            </w:r>
          </w:p>
          <w:p w14:paraId="7F084045" w14:textId="02AE7BE0" w:rsidR="003A5BC8" w:rsidRPr="00C80430" w:rsidRDefault="003A5BC8" w:rsidP="00D600E7">
            <w:pPr>
              <w:spacing w:before="120" w:after="120" w:line="360" w:lineRule="auto"/>
              <w:rPr>
                <w:rFonts w:ascii="David" w:hAnsi="David" w:cs="David"/>
                <w:rtl/>
              </w:rPr>
            </w:pPr>
            <w:r>
              <w:rPr>
                <w:rFonts w:ascii="David" w:hAnsi="David" w:cs="David" w:hint="cs"/>
                <w:rtl/>
              </w:rPr>
              <w:t>ניתן להוריד מאתר רשות המיסים.</w:t>
            </w:r>
          </w:p>
        </w:tc>
      </w:tr>
      <w:tr w:rsidR="00EA03FD" w:rsidRPr="00C80430" w14:paraId="6541608E" w14:textId="77777777" w:rsidTr="00344F01">
        <w:tc>
          <w:tcPr>
            <w:tcW w:w="907" w:type="dxa"/>
            <w:vAlign w:val="center"/>
          </w:tcPr>
          <w:p w14:paraId="7FF66FA3" w14:textId="77777777" w:rsidR="00EA03FD" w:rsidRPr="00C80430" w:rsidRDefault="00EA03FD" w:rsidP="00D600E7">
            <w:pPr>
              <w:spacing w:before="120" w:after="120" w:line="360" w:lineRule="auto"/>
              <w:rPr>
                <w:rFonts w:ascii="David" w:hAnsi="David" w:cs="David"/>
                <w:b/>
                <w:bCs/>
                <w:rtl/>
              </w:rPr>
            </w:pPr>
            <w:r>
              <w:rPr>
                <w:rFonts w:ascii="David" w:hAnsi="David" w:cs="David" w:hint="cs"/>
                <w:b/>
                <w:bCs/>
                <w:rtl/>
              </w:rPr>
              <w:t xml:space="preserve">נספח </w:t>
            </w:r>
            <w:r w:rsidR="00EA20DF">
              <w:rPr>
                <w:rFonts w:ascii="David" w:hAnsi="David" w:cs="David" w:hint="cs"/>
                <w:b/>
                <w:bCs/>
                <w:rtl/>
              </w:rPr>
              <w:t>2</w:t>
            </w:r>
          </w:p>
        </w:tc>
        <w:tc>
          <w:tcPr>
            <w:tcW w:w="2211" w:type="dxa"/>
            <w:vAlign w:val="center"/>
          </w:tcPr>
          <w:p w14:paraId="2C25A9F1" w14:textId="77777777" w:rsidR="00EA03FD" w:rsidRDefault="00EA03FD" w:rsidP="00D600E7">
            <w:pPr>
              <w:spacing w:line="360" w:lineRule="auto"/>
              <w:rPr>
                <w:rFonts w:ascii="David" w:hAnsi="David" w:cs="David"/>
                <w:rtl/>
              </w:rPr>
            </w:pPr>
            <w:r w:rsidRPr="00BD552A">
              <w:rPr>
                <w:rFonts w:ascii="David" w:hAnsi="David" w:cs="David" w:hint="eastAsia"/>
                <w:b/>
                <w:bCs/>
                <w:rtl/>
              </w:rPr>
              <w:t>העתק</w:t>
            </w:r>
            <w:r w:rsidRPr="00BD552A">
              <w:rPr>
                <w:rFonts w:ascii="David" w:hAnsi="David" w:cs="David"/>
                <w:b/>
                <w:bCs/>
                <w:rtl/>
              </w:rPr>
              <w:t xml:space="preserve"> </w:t>
            </w:r>
            <w:r w:rsidRPr="00BD552A">
              <w:rPr>
                <w:rFonts w:ascii="David" w:hAnsi="David" w:cs="David" w:hint="eastAsia"/>
                <w:b/>
                <w:bCs/>
                <w:rtl/>
              </w:rPr>
              <w:t>רישיון</w:t>
            </w:r>
            <w:r w:rsidRPr="00BD552A">
              <w:rPr>
                <w:rFonts w:ascii="David" w:hAnsi="David" w:cs="David"/>
                <w:b/>
                <w:bCs/>
                <w:rtl/>
              </w:rPr>
              <w:t xml:space="preserve"> </w:t>
            </w:r>
            <w:r w:rsidRPr="00BD552A">
              <w:rPr>
                <w:rFonts w:ascii="David" w:hAnsi="David" w:cs="David" w:hint="eastAsia"/>
                <w:b/>
                <w:bCs/>
                <w:rtl/>
              </w:rPr>
              <w:t>עסק</w:t>
            </w:r>
            <w:r>
              <w:rPr>
                <w:rFonts w:ascii="David" w:hAnsi="David" w:cs="David"/>
                <w:rtl/>
              </w:rPr>
              <w:t>– יצורף על ידי המציע</w:t>
            </w:r>
          </w:p>
          <w:p w14:paraId="3BF5416B" w14:textId="77777777" w:rsidR="00EA03FD" w:rsidRPr="00C80430" w:rsidRDefault="007E0F85" w:rsidP="00D600E7">
            <w:pPr>
              <w:spacing w:before="120" w:after="120" w:line="360" w:lineRule="auto"/>
              <w:rPr>
                <w:rFonts w:ascii="David" w:hAnsi="David" w:cs="David"/>
                <w:b/>
                <w:bCs/>
                <w:rtl/>
              </w:rPr>
            </w:pPr>
            <w:r w:rsidRPr="009F0AC6">
              <w:rPr>
                <w:rFonts w:ascii="David" w:hAnsi="David" w:cs="David"/>
                <w:highlight w:val="lightGray"/>
                <w:rtl/>
              </w:rPr>
              <w:t>(</w:t>
            </w:r>
            <w:r w:rsidRPr="009F0AC6">
              <w:rPr>
                <w:rFonts w:ascii="David" w:hAnsi="David" w:cs="David"/>
                <w:b/>
                <w:bCs/>
                <w:highlight w:val="lightGray"/>
                <w:u w:val="single"/>
                <w:rtl/>
              </w:rPr>
              <w:t>לא קיים נוסח במסמכי המכרז</w:t>
            </w:r>
            <w:r w:rsidRPr="009F0AC6">
              <w:rPr>
                <w:rFonts w:ascii="David" w:hAnsi="David" w:cs="David"/>
                <w:highlight w:val="lightGray"/>
                <w:rtl/>
              </w:rPr>
              <w:t>)</w:t>
            </w:r>
          </w:p>
        </w:tc>
        <w:tc>
          <w:tcPr>
            <w:tcW w:w="6180" w:type="dxa"/>
            <w:vAlign w:val="center"/>
          </w:tcPr>
          <w:p w14:paraId="4ADB688F" w14:textId="77777777" w:rsidR="00EA03FD" w:rsidRPr="00BD552A" w:rsidRDefault="00EA03FD" w:rsidP="00D600E7">
            <w:pPr>
              <w:spacing w:line="360" w:lineRule="auto"/>
            </w:pPr>
            <w:r w:rsidRPr="00BD552A">
              <w:rPr>
                <w:rFonts w:ascii="David" w:hAnsi="David" w:cs="David"/>
                <w:rtl/>
              </w:rPr>
              <w:t xml:space="preserve">רישיון עסק למגנזה המוצעת תקף למועד </w:t>
            </w:r>
            <w:r>
              <w:rPr>
                <w:rFonts w:ascii="David" w:hAnsi="David" w:cs="David" w:hint="cs"/>
                <w:rtl/>
              </w:rPr>
              <w:t>האחרון ל</w:t>
            </w:r>
            <w:r w:rsidRPr="00BD552A">
              <w:rPr>
                <w:rFonts w:ascii="David" w:hAnsi="David" w:cs="David"/>
                <w:rtl/>
              </w:rPr>
              <w:t>הגשת ההצעות, לפי חוק רישוי עסקים, התשכ"ח- 1968 והתקנות והצווים שמכוחו, מהרשות המקומית בו ממוקם עסקו (קבוצה 6, פריט 6.1 - מקום המיועד לאחסנה).</w:t>
            </w:r>
          </w:p>
          <w:p w14:paraId="5E4702C0" w14:textId="77777777" w:rsidR="00EA03FD" w:rsidRPr="00C80430" w:rsidRDefault="00EA03FD" w:rsidP="00D600E7">
            <w:pPr>
              <w:spacing w:before="120" w:after="120" w:line="360" w:lineRule="auto"/>
              <w:rPr>
                <w:rFonts w:ascii="David" w:hAnsi="David" w:cs="David"/>
                <w:rtl/>
              </w:rPr>
            </w:pPr>
            <w:r w:rsidRPr="00BD552A">
              <w:rPr>
                <w:rFonts w:ascii="David" w:hAnsi="David" w:cs="David"/>
                <w:rtl/>
              </w:rPr>
              <w:t>ככל שהמציע מפעיל יותר ממגנזה אחת לצורך מתן השירותים למכרז זה, יגיש העתק רישיון העסק הרלוונטי עבור כל מגנזה</w:t>
            </w:r>
            <w:r>
              <w:rPr>
                <w:rFonts w:ascii="David" w:hAnsi="David" w:cs="David" w:hint="cs"/>
                <w:rtl/>
              </w:rPr>
              <w:t>.</w:t>
            </w:r>
          </w:p>
        </w:tc>
      </w:tr>
      <w:tr w:rsidR="002A0139" w:rsidRPr="00C80430" w14:paraId="5D99C2C2" w14:textId="77777777" w:rsidTr="00344F01">
        <w:tc>
          <w:tcPr>
            <w:tcW w:w="907" w:type="dxa"/>
            <w:vAlign w:val="center"/>
          </w:tcPr>
          <w:p w14:paraId="11E72729" w14:textId="726A3E6F" w:rsidR="002A0139" w:rsidRPr="00C80430" w:rsidRDefault="00776436" w:rsidP="00D600E7">
            <w:pPr>
              <w:spacing w:before="120" w:after="120" w:line="360" w:lineRule="auto"/>
              <w:rPr>
                <w:rFonts w:ascii="David" w:hAnsi="David" w:cs="David"/>
                <w:b/>
                <w:bCs/>
                <w:rtl/>
              </w:rPr>
            </w:pPr>
            <w:hyperlink w:anchor="פרק_2_נספח_3" w:history="1">
              <w:r w:rsidR="00C57F70" w:rsidRPr="002A0139">
                <w:rPr>
                  <w:rFonts w:ascii="David" w:hAnsi="David" w:cs="David"/>
                  <w:b/>
                  <w:bCs/>
                  <w:rtl/>
                </w:rPr>
                <w:t xml:space="preserve">נספח </w:t>
              </w:r>
              <w:r w:rsidR="00C57F70">
                <w:rPr>
                  <w:rFonts w:ascii="David" w:hAnsi="David" w:cs="David" w:hint="cs"/>
                  <w:b/>
                  <w:bCs/>
                  <w:rtl/>
                </w:rPr>
                <w:t>3</w:t>
              </w:r>
            </w:hyperlink>
          </w:p>
        </w:tc>
        <w:tc>
          <w:tcPr>
            <w:tcW w:w="2211" w:type="dxa"/>
            <w:vAlign w:val="center"/>
          </w:tcPr>
          <w:p w14:paraId="6BD61DE4" w14:textId="77777777" w:rsidR="002A0139" w:rsidRPr="00C80430" w:rsidRDefault="002A0139" w:rsidP="00D600E7">
            <w:pPr>
              <w:spacing w:before="120" w:after="120" w:line="360" w:lineRule="auto"/>
              <w:rPr>
                <w:rFonts w:ascii="David" w:hAnsi="David" w:cs="David"/>
                <w:b/>
                <w:bCs/>
                <w:rtl/>
              </w:rPr>
            </w:pPr>
            <w:r w:rsidRPr="00C80430">
              <w:rPr>
                <w:rFonts w:ascii="David" w:hAnsi="David" w:cs="David"/>
                <w:b/>
                <w:bCs/>
                <w:rtl/>
              </w:rPr>
              <w:t>אישור רו"ח</w:t>
            </w:r>
          </w:p>
        </w:tc>
        <w:tc>
          <w:tcPr>
            <w:tcW w:w="6180" w:type="dxa"/>
            <w:vAlign w:val="center"/>
          </w:tcPr>
          <w:p w14:paraId="1045B768" w14:textId="2156D979" w:rsidR="002A0139" w:rsidRPr="00C80430" w:rsidRDefault="007E0F85" w:rsidP="00D600E7">
            <w:pPr>
              <w:spacing w:before="120" w:after="120" w:line="360" w:lineRule="auto"/>
              <w:rPr>
                <w:rFonts w:ascii="David" w:hAnsi="David" w:cs="David"/>
                <w:rtl/>
              </w:rPr>
            </w:pPr>
            <w:r w:rsidRPr="002814B9">
              <w:rPr>
                <w:rFonts w:ascii="David" w:hAnsi="David" w:cs="David"/>
                <w:rtl/>
              </w:rPr>
              <w:t>אישור רואה חשבון על אודות נתונים מהדוחות הכספיים</w:t>
            </w:r>
            <w:r w:rsidRPr="00C80430">
              <w:rPr>
                <w:rFonts w:ascii="David" w:hAnsi="David" w:cs="David"/>
                <w:rtl/>
              </w:rPr>
              <w:t>,</w:t>
            </w:r>
            <w:r w:rsidR="009165E7">
              <w:rPr>
                <w:rFonts w:ascii="David" w:hAnsi="David" w:cs="David" w:hint="cs"/>
                <w:rtl/>
              </w:rPr>
              <w:t xml:space="preserve"> לצורך הוכחת תנאי הסף המקצועי בעניין מחזור</w:t>
            </w:r>
            <w:r w:rsidR="00F92443">
              <w:rPr>
                <w:rFonts w:ascii="David" w:hAnsi="David" w:cs="David" w:hint="cs"/>
                <w:rtl/>
              </w:rPr>
              <w:t xml:space="preserve"> הכנסות</w:t>
            </w:r>
            <w:r w:rsidR="009165E7">
              <w:rPr>
                <w:rFonts w:ascii="David" w:hAnsi="David" w:cs="David" w:hint="cs"/>
                <w:rtl/>
              </w:rPr>
              <w:t xml:space="preserve"> כספי,</w:t>
            </w:r>
            <w:r w:rsidRPr="00C80430">
              <w:rPr>
                <w:rFonts w:ascii="David" w:hAnsi="David" w:cs="David"/>
                <w:rtl/>
              </w:rPr>
              <w:t xml:space="preserve"> בהתאם לנוסח המצ"ב.</w:t>
            </w:r>
          </w:p>
        </w:tc>
      </w:tr>
      <w:tr w:rsidR="00B0700C" w:rsidRPr="00C80430" w14:paraId="3D862326" w14:textId="77777777" w:rsidTr="00344F01">
        <w:tc>
          <w:tcPr>
            <w:tcW w:w="907" w:type="dxa"/>
            <w:vAlign w:val="center"/>
          </w:tcPr>
          <w:p w14:paraId="6ED16C3B" w14:textId="70EA1857" w:rsidR="00B0700C" w:rsidRPr="00C80430" w:rsidRDefault="00776436" w:rsidP="00D600E7">
            <w:pPr>
              <w:spacing w:before="120" w:after="120" w:line="360" w:lineRule="auto"/>
              <w:rPr>
                <w:rFonts w:ascii="David" w:hAnsi="David" w:cs="David"/>
                <w:b/>
                <w:bCs/>
                <w:rtl/>
              </w:rPr>
            </w:pPr>
            <w:hyperlink w:anchor="פרק_2_נספח_4" w:history="1">
              <w:r w:rsidR="00C57F70" w:rsidRPr="002A0139">
                <w:rPr>
                  <w:rFonts w:ascii="David" w:hAnsi="David" w:cs="David"/>
                  <w:b/>
                  <w:bCs/>
                  <w:rtl/>
                </w:rPr>
                <w:t xml:space="preserve">נספח </w:t>
              </w:r>
              <w:r w:rsidR="00C57F70">
                <w:rPr>
                  <w:rFonts w:ascii="David" w:hAnsi="David" w:cs="David" w:hint="cs"/>
                  <w:b/>
                  <w:bCs/>
                  <w:rtl/>
                </w:rPr>
                <w:t>4</w:t>
              </w:r>
            </w:hyperlink>
          </w:p>
        </w:tc>
        <w:tc>
          <w:tcPr>
            <w:tcW w:w="2211" w:type="dxa"/>
            <w:vAlign w:val="center"/>
          </w:tcPr>
          <w:p w14:paraId="733218E1" w14:textId="28BD54BA" w:rsidR="00B0700C" w:rsidRPr="00C80430" w:rsidRDefault="003E29CC" w:rsidP="00D600E7">
            <w:pPr>
              <w:spacing w:before="120" w:after="120" w:line="360" w:lineRule="auto"/>
              <w:rPr>
                <w:rFonts w:ascii="David" w:hAnsi="David" w:cs="David"/>
                <w:b/>
                <w:bCs/>
                <w:rtl/>
              </w:rPr>
            </w:pPr>
            <w:r>
              <w:rPr>
                <w:rFonts w:ascii="David" w:hAnsi="David" w:cs="David" w:hint="cs"/>
                <w:b/>
                <w:bCs/>
                <w:rtl/>
              </w:rPr>
              <w:t>ניס</w:t>
            </w:r>
            <w:r w:rsidR="009165E7">
              <w:rPr>
                <w:rFonts w:ascii="David" w:hAnsi="David" w:cs="David" w:hint="cs"/>
                <w:b/>
                <w:bCs/>
                <w:rtl/>
              </w:rPr>
              <w:t>י</w:t>
            </w:r>
            <w:r>
              <w:rPr>
                <w:rFonts w:ascii="David" w:hAnsi="David" w:cs="David" w:hint="cs"/>
                <w:b/>
                <w:bCs/>
                <w:rtl/>
              </w:rPr>
              <w:t>ון המציע</w:t>
            </w:r>
          </w:p>
        </w:tc>
        <w:tc>
          <w:tcPr>
            <w:tcW w:w="6180" w:type="dxa"/>
            <w:vAlign w:val="center"/>
          </w:tcPr>
          <w:p w14:paraId="63F15CE8" w14:textId="77777777" w:rsidR="003E29CC" w:rsidRPr="00C80430" w:rsidRDefault="00B0700C" w:rsidP="00D600E7">
            <w:pPr>
              <w:spacing w:before="120" w:after="120" w:line="360" w:lineRule="auto"/>
              <w:rPr>
                <w:rFonts w:ascii="David" w:hAnsi="David" w:cs="David"/>
                <w:b/>
                <w:bCs/>
                <w:rtl/>
              </w:rPr>
            </w:pPr>
            <w:r>
              <w:rPr>
                <w:rFonts w:ascii="David" w:hAnsi="David" w:cs="David" w:hint="cs"/>
                <w:rtl/>
              </w:rPr>
              <w:t>המציע ישלים בנספח זה</w:t>
            </w:r>
            <w:r w:rsidR="009A342A">
              <w:rPr>
                <w:rFonts w:ascii="David" w:hAnsi="David" w:cs="David" w:hint="cs"/>
                <w:rtl/>
              </w:rPr>
              <w:t xml:space="preserve">, בטבלה נפרדת עבור כל סל, נתונים אודות לקוחותיו, היקף המיכלים המאוחסנים וכל פירוט רלוונטי אחר </w:t>
            </w:r>
            <w:r>
              <w:rPr>
                <w:rFonts w:ascii="David" w:hAnsi="David" w:cs="David" w:hint="cs"/>
                <w:rtl/>
              </w:rPr>
              <w:t>לצורך הוכחת תנאי הסף המקצועיים, בהתאם לסל/ים ולמקבץ/ים אליו מגיש הצעתו</w:t>
            </w:r>
            <w:r w:rsidR="009A342A">
              <w:rPr>
                <w:rFonts w:ascii="David" w:hAnsi="David" w:cs="David" w:hint="cs"/>
                <w:rtl/>
              </w:rPr>
              <w:t>.</w:t>
            </w:r>
          </w:p>
        </w:tc>
      </w:tr>
      <w:tr w:rsidR="00B0700C" w:rsidRPr="00C80430" w14:paraId="169D28C6" w14:textId="77777777" w:rsidTr="00344F01">
        <w:tc>
          <w:tcPr>
            <w:tcW w:w="907" w:type="dxa"/>
            <w:vAlign w:val="center"/>
          </w:tcPr>
          <w:p w14:paraId="46DEFA44" w14:textId="5FB4B0B9" w:rsidR="00B0700C" w:rsidRPr="002A0139" w:rsidRDefault="00776436" w:rsidP="00D600E7">
            <w:pPr>
              <w:spacing w:before="120" w:after="120" w:line="360" w:lineRule="auto"/>
              <w:rPr>
                <w:rFonts w:ascii="David" w:hAnsi="David" w:cs="David"/>
                <w:b/>
                <w:bCs/>
                <w:rtl/>
              </w:rPr>
            </w:pPr>
            <w:hyperlink w:anchor="פרק_2_נספח_6" w:history="1">
              <w:r w:rsidR="00C57F70" w:rsidRPr="002A0139">
                <w:rPr>
                  <w:rFonts w:ascii="David" w:hAnsi="David" w:cs="David" w:hint="cs"/>
                  <w:b/>
                  <w:bCs/>
                  <w:rtl/>
                </w:rPr>
                <w:t xml:space="preserve">נספח </w:t>
              </w:r>
              <w:r w:rsidR="00C57F70">
                <w:rPr>
                  <w:rFonts w:ascii="David" w:hAnsi="David" w:cs="David" w:hint="cs"/>
                  <w:b/>
                  <w:bCs/>
                  <w:rtl/>
                </w:rPr>
                <w:t>5</w:t>
              </w:r>
            </w:hyperlink>
          </w:p>
        </w:tc>
        <w:tc>
          <w:tcPr>
            <w:tcW w:w="2211" w:type="dxa"/>
            <w:vAlign w:val="center"/>
          </w:tcPr>
          <w:p w14:paraId="27EB4ECF" w14:textId="21C3DC15" w:rsidR="00B0700C" w:rsidRPr="00ED2F29" w:rsidRDefault="00B0700C" w:rsidP="00D600E7">
            <w:pPr>
              <w:spacing w:before="120" w:after="120" w:line="360" w:lineRule="auto"/>
              <w:rPr>
                <w:rFonts w:ascii="David" w:hAnsi="David" w:cs="David"/>
                <w:b/>
                <w:bCs/>
                <w:rtl/>
              </w:rPr>
            </w:pPr>
            <w:r w:rsidRPr="00ED2F29">
              <w:rPr>
                <w:rFonts w:ascii="David" w:hAnsi="David" w:cs="David" w:hint="cs"/>
                <w:b/>
                <w:bCs/>
                <w:rtl/>
              </w:rPr>
              <w:t>ה</w:t>
            </w:r>
            <w:r w:rsidR="00DB193E">
              <w:rPr>
                <w:rFonts w:ascii="David" w:hAnsi="David" w:cs="David" w:hint="cs"/>
                <w:b/>
                <w:bCs/>
                <w:rtl/>
              </w:rPr>
              <w:t>צעת המחיר</w:t>
            </w:r>
          </w:p>
        </w:tc>
        <w:tc>
          <w:tcPr>
            <w:tcW w:w="6180" w:type="dxa"/>
            <w:vAlign w:val="center"/>
          </w:tcPr>
          <w:p w14:paraId="093B162C" w14:textId="77777777" w:rsidR="00296D10" w:rsidRPr="00ED2F29" w:rsidRDefault="00B0700C" w:rsidP="00D600E7">
            <w:pPr>
              <w:spacing w:before="120" w:after="120" w:line="360" w:lineRule="auto"/>
              <w:rPr>
                <w:rFonts w:ascii="David" w:hAnsi="David" w:cs="David"/>
                <w:rtl/>
              </w:rPr>
            </w:pPr>
            <w:r w:rsidRPr="00ED2F29">
              <w:rPr>
                <w:rFonts w:ascii="David" w:hAnsi="David" w:cs="David" w:hint="cs"/>
                <w:rtl/>
              </w:rPr>
              <w:t xml:space="preserve">המציע ישלים שיעורי ההנחה בהתאם לנדרש לסל/ים אליהם מעוניין להגיש </w:t>
            </w:r>
            <w:r w:rsidRPr="00ED2F29">
              <w:rPr>
                <w:rFonts w:ascii="David" w:hAnsi="David" w:cs="David" w:hint="eastAsia"/>
                <w:rtl/>
              </w:rPr>
              <w:t>הצעתו</w:t>
            </w:r>
            <w:r w:rsidRPr="00ED2F29">
              <w:rPr>
                <w:rFonts w:ascii="David" w:hAnsi="David" w:cs="David"/>
                <w:rtl/>
              </w:rPr>
              <w:t>.</w:t>
            </w:r>
            <w:r w:rsidR="00296D10" w:rsidRPr="00ED2F29">
              <w:rPr>
                <w:rFonts w:ascii="David" w:hAnsi="David" w:cs="David"/>
                <w:rtl/>
              </w:rPr>
              <w:t xml:space="preserve"> </w:t>
            </w:r>
          </w:p>
          <w:p w14:paraId="3ACE4796" w14:textId="77777777" w:rsidR="00B0700C" w:rsidRPr="00ED2F29" w:rsidRDefault="00296D10" w:rsidP="00D600E7">
            <w:pPr>
              <w:spacing w:before="120" w:after="120" w:line="360" w:lineRule="auto"/>
              <w:rPr>
                <w:rFonts w:ascii="David" w:hAnsi="David" w:cs="David"/>
                <w:b/>
                <w:bCs/>
                <w:rtl/>
              </w:rPr>
            </w:pPr>
            <w:r w:rsidRPr="00ED2F29">
              <w:rPr>
                <w:rFonts w:ascii="David" w:hAnsi="David" w:cs="David" w:hint="eastAsia"/>
                <w:b/>
                <w:bCs/>
                <w:rtl/>
              </w:rPr>
              <w:t>לתשומת</w:t>
            </w:r>
            <w:r w:rsidRPr="00ED2F29">
              <w:rPr>
                <w:rFonts w:ascii="David" w:hAnsi="David" w:cs="David"/>
                <w:b/>
                <w:bCs/>
                <w:rtl/>
              </w:rPr>
              <w:t xml:space="preserve"> </w:t>
            </w:r>
            <w:r w:rsidRPr="00ED2F29">
              <w:rPr>
                <w:rFonts w:ascii="David" w:hAnsi="David" w:cs="David" w:hint="eastAsia"/>
                <w:b/>
                <w:bCs/>
                <w:rtl/>
              </w:rPr>
              <w:t>לב</w:t>
            </w:r>
            <w:r w:rsidRPr="00ED2F29">
              <w:rPr>
                <w:rFonts w:ascii="David" w:hAnsi="David" w:cs="David"/>
                <w:b/>
                <w:bCs/>
                <w:rtl/>
              </w:rPr>
              <w:t xml:space="preserve"> </w:t>
            </w:r>
            <w:r w:rsidRPr="00ED2F29">
              <w:rPr>
                <w:rFonts w:ascii="David" w:hAnsi="David" w:cs="David" w:hint="eastAsia"/>
                <w:b/>
                <w:bCs/>
                <w:rtl/>
              </w:rPr>
              <w:t>המציע</w:t>
            </w:r>
            <w:r w:rsidRPr="00ED2F29">
              <w:rPr>
                <w:rFonts w:ascii="David" w:hAnsi="David" w:cs="David"/>
                <w:b/>
                <w:bCs/>
                <w:rtl/>
              </w:rPr>
              <w:t xml:space="preserve">, </w:t>
            </w:r>
            <w:r w:rsidRPr="00ED2F29">
              <w:rPr>
                <w:rFonts w:ascii="David" w:hAnsi="David" w:cs="David" w:hint="eastAsia"/>
                <w:b/>
                <w:bCs/>
                <w:rtl/>
              </w:rPr>
              <w:t>נספח</w:t>
            </w:r>
            <w:r w:rsidRPr="00ED2F29">
              <w:rPr>
                <w:rFonts w:ascii="David" w:hAnsi="David" w:cs="David"/>
                <w:b/>
                <w:bCs/>
                <w:rtl/>
              </w:rPr>
              <w:t xml:space="preserve"> </w:t>
            </w:r>
            <w:r w:rsidRPr="00ED2F29">
              <w:rPr>
                <w:rFonts w:ascii="David" w:hAnsi="David" w:cs="David" w:hint="eastAsia"/>
                <w:b/>
                <w:bCs/>
                <w:rtl/>
              </w:rPr>
              <w:t>זה</w:t>
            </w:r>
            <w:r w:rsidRPr="00ED2F29">
              <w:rPr>
                <w:rFonts w:ascii="David" w:hAnsi="David" w:cs="David"/>
                <w:b/>
                <w:bCs/>
                <w:rtl/>
              </w:rPr>
              <w:t xml:space="preserve"> </w:t>
            </w:r>
            <w:r w:rsidRPr="00ED2F29">
              <w:rPr>
                <w:rFonts w:ascii="David" w:hAnsi="David" w:cs="David" w:hint="eastAsia"/>
                <w:b/>
                <w:bCs/>
                <w:rtl/>
              </w:rPr>
              <w:t>יוגש</w:t>
            </w:r>
            <w:r w:rsidRPr="00ED2F29">
              <w:rPr>
                <w:rFonts w:ascii="David" w:hAnsi="David" w:cs="David"/>
                <w:b/>
                <w:bCs/>
                <w:rtl/>
              </w:rPr>
              <w:t xml:space="preserve"> </w:t>
            </w:r>
            <w:r w:rsidRPr="00ED2F29">
              <w:rPr>
                <w:rFonts w:ascii="David" w:hAnsi="David" w:cs="David" w:hint="eastAsia"/>
                <w:b/>
                <w:bCs/>
                <w:rtl/>
              </w:rPr>
              <w:t>במעטפה</w:t>
            </w:r>
            <w:r w:rsidRPr="00ED2F29">
              <w:rPr>
                <w:rFonts w:ascii="David" w:hAnsi="David" w:cs="David"/>
                <w:b/>
                <w:bCs/>
                <w:rtl/>
              </w:rPr>
              <w:t xml:space="preserve"> </w:t>
            </w:r>
            <w:r w:rsidRPr="00ED2F29">
              <w:rPr>
                <w:rFonts w:ascii="David" w:hAnsi="David" w:cs="David" w:hint="eastAsia"/>
                <w:b/>
                <w:bCs/>
                <w:rtl/>
              </w:rPr>
              <w:t>נפרדת</w:t>
            </w:r>
            <w:r w:rsidRPr="00ED2F29">
              <w:rPr>
                <w:rFonts w:ascii="David" w:hAnsi="David" w:cs="David"/>
                <w:b/>
                <w:bCs/>
                <w:rtl/>
              </w:rPr>
              <w:t xml:space="preserve"> </w:t>
            </w:r>
            <w:r w:rsidRPr="00ED2F29">
              <w:rPr>
                <w:rFonts w:ascii="David" w:hAnsi="David" w:cs="David" w:hint="eastAsia"/>
                <w:b/>
                <w:bCs/>
                <w:rtl/>
              </w:rPr>
              <w:t>משאר</w:t>
            </w:r>
            <w:r w:rsidRPr="00ED2F29">
              <w:rPr>
                <w:rFonts w:ascii="David" w:hAnsi="David" w:cs="David"/>
                <w:b/>
                <w:bCs/>
                <w:rtl/>
              </w:rPr>
              <w:t xml:space="preserve"> </w:t>
            </w:r>
            <w:r w:rsidRPr="00ED2F29">
              <w:rPr>
                <w:rFonts w:ascii="David" w:hAnsi="David" w:cs="David" w:hint="eastAsia"/>
                <w:b/>
                <w:bCs/>
                <w:rtl/>
              </w:rPr>
              <w:t>חוברת</w:t>
            </w:r>
            <w:r w:rsidRPr="00ED2F29">
              <w:rPr>
                <w:rFonts w:ascii="David" w:hAnsi="David" w:cs="David"/>
                <w:b/>
                <w:bCs/>
                <w:rtl/>
              </w:rPr>
              <w:t xml:space="preserve"> </w:t>
            </w:r>
            <w:r w:rsidRPr="00ED2F29">
              <w:rPr>
                <w:rFonts w:ascii="David" w:hAnsi="David" w:cs="David" w:hint="eastAsia"/>
                <w:b/>
                <w:bCs/>
                <w:rtl/>
              </w:rPr>
              <w:t>ההצעה</w:t>
            </w:r>
            <w:r w:rsidRPr="00ED2F29">
              <w:rPr>
                <w:rFonts w:ascii="David" w:hAnsi="David" w:cs="David"/>
                <w:b/>
                <w:bCs/>
                <w:rtl/>
              </w:rPr>
              <w:t xml:space="preserve"> </w:t>
            </w:r>
            <w:r w:rsidRPr="00ED2F29">
              <w:rPr>
                <w:rFonts w:ascii="David" w:hAnsi="David" w:cs="David" w:hint="eastAsia"/>
                <w:b/>
                <w:bCs/>
                <w:rtl/>
              </w:rPr>
              <w:t>ונספחיה</w:t>
            </w:r>
            <w:r w:rsidRPr="00ED2F29">
              <w:rPr>
                <w:rFonts w:ascii="David" w:hAnsi="David" w:cs="David"/>
                <w:b/>
                <w:bCs/>
                <w:rtl/>
              </w:rPr>
              <w:t>.</w:t>
            </w:r>
          </w:p>
        </w:tc>
      </w:tr>
    </w:tbl>
    <w:p w14:paraId="2EFBA42C" w14:textId="6F7DB9F4" w:rsidR="00344F01" w:rsidRPr="002C1F8F" w:rsidRDefault="00344F01" w:rsidP="002C1F8F">
      <w:pPr>
        <w:rPr>
          <w:rFonts w:ascii="David" w:hAnsi="David" w:cs="David"/>
          <w:rtl/>
        </w:rPr>
      </w:pPr>
      <w:bookmarkStart w:id="715" w:name="_Toc62743588"/>
      <w:bookmarkStart w:id="716" w:name="_Toc72305754"/>
      <w:bookmarkStart w:id="717" w:name="_Toc72404017"/>
      <w:bookmarkStart w:id="718" w:name="_Toc72405376"/>
      <w:bookmarkStart w:id="719" w:name="_Toc516503368"/>
      <w:r w:rsidRPr="002C1F8F">
        <w:rPr>
          <w:rFonts w:ascii="David" w:hAnsi="David" w:cs="David"/>
          <w:b/>
          <w:bCs/>
          <w:sz w:val="32"/>
          <w:szCs w:val="32"/>
          <w:rtl/>
        </w:rPr>
        <w:t>*</w:t>
      </w:r>
      <w:r w:rsidR="001444CD" w:rsidRPr="002C1F8F">
        <w:rPr>
          <w:rFonts w:ascii="David" w:hAnsi="David" w:cs="David"/>
          <w:rtl/>
        </w:rPr>
        <w:t>אופן הזנת הנספחים בתיבת המכרזים</w:t>
      </w:r>
      <w:r w:rsidRPr="002C1F8F">
        <w:rPr>
          <w:rFonts w:ascii="David" w:hAnsi="David" w:cs="David"/>
          <w:rtl/>
        </w:rPr>
        <w:t xml:space="preserve"> הדיגיטלית, הינו כמפורט בסעיף </w:t>
      </w:r>
      <w:r w:rsidR="00362E45" w:rsidRPr="002C1F8F">
        <w:rPr>
          <w:rFonts w:ascii="David" w:hAnsi="David" w:cs="David"/>
          <w:rtl/>
        </w:rPr>
        <w:fldChar w:fldCharType="begin"/>
      </w:r>
      <w:r w:rsidR="00362E45" w:rsidRPr="002C1F8F">
        <w:rPr>
          <w:rFonts w:ascii="David" w:hAnsi="David" w:cs="David"/>
          <w:rtl/>
        </w:rPr>
        <w:instrText xml:space="preserve"> </w:instrText>
      </w:r>
      <w:r w:rsidR="00362E45" w:rsidRPr="002C1F8F">
        <w:rPr>
          <w:rFonts w:ascii="David" w:hAnsi="David" w:cs="David"/>
        </w:rPr>
        <w:instrText>REF</w:instrText>
      </w:r>
      <w:r w:rsidR="00362E45" w:rsidRPr="002C1F8F">
        <w:rPr>
          <w:rFonts w:ascii="David" w:hAnsi="David" w:cs="David"/>
          <w:rtl/>
        </w:rPr>
        <w:instrText xml:space="preserve"> _</w:instrText>
      </w:r>
      <w:r w:rsidR="00362E45" w:rsidRPr="002C1F8F">
        <w:rPr>
          <w:rFonts w:ascii="David" w:hAnsi="David" w:cs="David"/>
        </w:rPr>
        <w:instrText>Ref100755171 \r \h</w:instrText>
      </w:r>
      <w:r w:rsidR="00362E45" w:rsidRPr="002C1F8F">
        <w:rPr>
          <w:rFonts w:ascii="David" w:hAnsi="David" w:cs="David"/>
          <w:rtl/>
        </w:rPr>
        <w:instrText xml:space="preserve"> </w:instrText>
      </w:r>
      <w:r w:rsidR="002C1F8F" w:rsidRPr="002C1F8F">
        <w:rPr>
          <w:rFonts w:ascii="David" w:hAnsi="David" w:cs="David"/>
          <w:rtl/>
        </w:rPr>
        <w:instrText xml:space="preserve"> \* </w:instrText>
      </w:r>
      <w:r w:rsidR="002C1F8F" w:rsidRPr="002C1F8F">
        <w:rPr>
          <w:rFonts w:ascii="David" w:hAnsi="David" w:cs="David"/>
        </w:rPr>
        <w:instrText>MERGEFORMAT</w:instrText>
      </w:r>
      <w:r w:rsidR="002C1F8F" w:rsidRPr="002C1F8F">
        <w:rPr>
          <w:rFonts w:ascii="David" w:hAnsi="David" w:cs="David"/>
          <w:rtl/>
        </w:rPr>
        <w:instrText xml:space="preserve"> </w:instrText>
      </w:r>
      <w:r w:rsidR="00362E45" w:rsidRPr="002C1F8F">
        <w:rPr>
          <w:rFonts w:ascii="David" w:hAnsi="David" w:cs="David"/>
          <w:rtl/>
        </w:rPr>
      </w:r>
      <w:r w:rsidR="00362E45" w:rsidRPr="002C1F8F">
        <w:rPr>
          <w:rFonts w:ascii="David" w:hAnsi="David" w:cs="David"/>
          <w:rtl/>
        </w:rPr>
        <w:fldChar w:fldCharType="separate"/>
      </w:r>
      <w:r w:rsidR="006B2BE8">
        <w:rPr>
          <w:rFonts w:ascii="David" w:hAnsi="David" w:cs="David"/>
          <w:cs/>
        </w:rPr>
        <w:t>‎</w:t>
      </w:r>
      <w:r w:rsidR="006B2BE8">
        <w:rPr>
          <w:rFonts w:ascii="David" w:hAnsi="David" w:cs="David"/>
        </w:rPr>
        <w:t>3.2.2</w:t>
      </w:r>
      <w:r w:rsidR="00362E45" w:rsidRPr="002C1F8F">
        <w:rPr>
          <w:rFonts w:ascii="David" w:hAnsi="David" w:cs="David"/>
          <w:rtl/>
        </w:rPr>
        <w:fldChar w:fldCharType="end"/>
      </w:r>
      <w:r w:rsidR="00362E45" w:rsidRPr="002C1F8F">
        <w:rPr>
          <w:rFonts w:ascii="David" w:hAnsi="David" w:cs="David"/>
          <w:rtl/>
        </w:rPr>
        <w:t xml:space="preserve"> .</w:t>
      </w:r>
    </w:p>
    <w:p w14:paraId="3809DE11" w14:textId="42EFE7A1" w:rsidR="00D600E7" w:rsidRDefault="00D600E7">
      <w:pPr>
        <w:bidi w:val="0"/>
        <w:rPr>
          <w:rFonts w:ascii="David" w:hAnsi="David" w:cs="David"/>
          <w:b/>
          <w:bCs/>
          <w:sz w:val="28"/>
          <w:szCs w:val="28"/>
          <w:rtl/>
        </w:rPr>
      </w:pPr>
      <w:r>
        <w:rPr>
          <w:rtl/>
        </w:rPr>
        <w:br w:type="page"/>
      </w:r>
    </w:p>
    <w:p w14:paraId="676705D5" w14:textId="3AE99B67" w:rsidR="00640A53" w:rsidRDefault="00640A53" w:rsidP="00C03A1B">
      <w:pPr>
        <w:pStyle w:val="25"/>
        <w:rPr>
          <w:sz w:val="32"/>
          <w:szCs w:val="32"/>
        </w:rPr>
      </w:pPr>
      <w:bookmarkStart w:id="720" w:name="_Toc100761203"/>
      <w:r>
        <w:rPr>
          <w:rFonts w:hint="cs"/>
          <w:rtl/>
        </w:rPr>
        <w:lastRenderedPageBreak/>
        <w:t>אישור המציע</w:t>
      </w:r>
      <w:bookmarkEnd w:id="715"/>
      <w:bookmarkEnd w:id="716"/>
      <w:bookmarkEnd w:id="717"/>
      <w:bookmarkEnd w:id="718"/>
      <w:bookmarkEnd w:id="720"/>
    </w:p>
    <w:p w14:paraId="7657B9CE" w14:textId="77777777" w:rsidR="00640A53" w:rsidRDefault="00640A53" w:rsidP="00C03A1B">
      <w:pPr>
        <w:pStyle w:val="2-3"/>
        <w:rPr>
          <w:rtl/>
        </w:rPr>
      </w:pPr>
      <w:r>
        <w:rPr>
          <w:rFonts w:hint="cs"/>
          <w:rtl/>
        </w:rPr>
        <w:t>בחתימתנו אנו מאשרים כי:</w:t>
      </w:r>
    </w:p>
    <w:p w14:paraId="1E801697" w14:textId="77777777" w:rsidR="00640A53" w:rsidRDefault="00640A53" w:rsidP="00D600E7">
      <w:pPr>
        <w:pStyle w:val="3ffe"/>
        <w:ind w:left="707" w:hanging="707"/>
        <w:rPr>
          <w:rtl/>
        </w:rPr>
      </w:pPr>
      <w:r>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2EF50FC" w14:textId="77777777" w:rsidR="00640A53" w:rsidRDefault="00640A53" w:rsidP="00D600E7">
      <w:pPr>
        <w:pStyle w:val="3ffe"/>
        <w:ind w:left="707" w:hanging="707"/>
      </w:pPr>
      <w:r>
        <w:rPr>
          <w:rFonts w:hint="cs"/>
          <w:rtl/>
        </w:rPr>
        <w:t>הפרטים המופיעים בהצעה זו על נספחיה, הם</w:t>
      </w:r>
      <w:r>
        <w:rPr>
          <w:rFonts w:hint="cs"/>
        </w:rPr>
        <w:t xml:space="preserve"> </w:t>
      </w:r>
      <w:r>
        <w:rPr>
          <w:rFonts w:hint="cs"/>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77"/>
        <w:gridCol w:w="451"/>
        <w:gridCol w:w="3086"/>
        <w:gridCol w:w="451"/>
        <w:gridCol w:w="3089"/>
      </w:tblGrid>
      <w:tr w:rsidR="00640A53" w14:paraId="72CA9FC3" w14:textId="77777777" w:rsidTr="00640A53">
        <w:trPr>
          <w:trHeight w:val="454"/>
          <w:jc w:val="center"/>
        </w:trPr>
        <w:tc>
          <w:tcPr>
            <w:tcW w:w="2296" w:type="dxa"/>
            <w:tcBorders>
              <w:top w:val="nil"/>
              <w:left w:val="nil"/>
              <w:bottom w:val="single" w:sz="4" w:space="0" w:color="auto"/>
              <w:right w:val="nil"/>
            </w:tcBorders>
          </w:tcPr>
          <w:p w14:paraId="22029AE1" w14:textId="77777777" w:rsidR="00640A53" w:rsidRDefault="00640A53" w:rsidP="0031280D">
            <w:pPr>
              <w:spacing w:line="360" w:lineRule="auto"/>
              <w:jc w:val="center"/>
              <w:rPr>
                <w:rFonts w:ascii="David" w:hAnsi="David" w:cs="David"/>
              </w:rPr>
            </w:pPr>
          </w:p>
        </w:tc>
        <w:tc>
          <w:tcPr>
            <w:tcW w:w="454" w:type="dxa"/>
          </w:tcPr>
          <w:p w14:paraId="58FC8094" w14:textId="77777777" w:rsidR="00640A53" w:rsidRDefault="00640A53" w:rsidP="0031280D">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69DD9B9C" w14:textId="77777777" w:rsidR="00640A53" w:rsidRDefault="00640A53" w:rsidP="0031280D">
            <w:pPr>
              <w:spacing w:line="360" w:lineRule="auto"/>
              <w:jc w:val="center"/>
              <w:rPr>
                <w:rFonts w:ascii="David" w:hAnsi="David" w:cs="David"/>
                <w:rtl/>
              </w:rPr>
            </w:pPr>
          </w:p>
        </w:tc>
        <w:tc>
          <w:tcPr>
            <w:tcW w:w="454" w:type="dxa"/>
            <w:vAlign w:val="center"/>
          </w:tcPr>
          <w:p w14:paraId="75A79473" w14:textId="77777777" w:rsidR="00640A53" w:rsidRDefault="00640A53" w:rsidP="0031280D">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38F6E562" w14:textId="77777777" w:rsidR="00640A53" w:rsidRDefault="00640A53" w:rsidP="0031280D">
            <w:pPr>
              <w:spacing w:line="360" w:lineRule="auto"/>
              <w:jc w:val="center"/>
              <w:rPr>
                <w:rFonts w:ascii="David" w:hAnsi="David" w:cs="David"/>
                <w:rtl/>
              </w:rPr>
            </w:pPr>
          </w:p>
        </w:tc>
      </w:tr>
      <w:tr w:rsidR="00640A53" w14:paraId="66368508" w14:textId="77777777" w:rsidTr="00640A53">
        <w:trPr>
          <w:jc w:val="center"/>
        </w:trPr>
        <w:tc>
          <w:tcPr>
            <w:tcW w:w="2296" w:type="dxa"/>
            <w:tcBorders>
              <w:top w:val="single" w:sz="4" w:space="0" w:color="auto"/>
              <w:left w:val="nil"/>
              <w:bottom w:val="nil"/>
              <w:right w:val="nil"/>
            </w:tcBorders>
            <w:hideMark/>
          </w:tcPr>
          <w:p w14:paraId="626000C3" w14:textId="77777777" w:rsidR="00640A53" w:rsidRDefault="00640A53" w:rsidP="0031280D">
            <w:pPr>
              <w:spacing w:line="360" w:lineRule="auto"/>
              <w:jc w:val="center"/>
              <w:rPr>
                <w:rFonts w:ascii="David" w:hAnsi="David" w:cs="David"/>
                <w:rtl/>
              </w:rPr>
            </w:pPr>
            <w:r>
              <w:rPr>
                <w:rFonts w:ascii="David" w:hAnsi="David" w:cs="David"/>
                <w:rtl/>
              </w:rPr>
              <w:t>תאריך</w:t>
            </w:r>
          </w:p>
        </w:tc>
        <w:tc>
          <w:tcPr>
            <w:tcW w:w="454" w:type="dxa"/>
          </w:tcPr>
          <w:p w14:paraId="180A1BAC" w14:textId="77777777" w:rsidR="00640A53" w:rsidRDefault="00640A53" w:rsidP="0031280D">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56D45F5D" w14:textId="77777777" w:rsidR="00640A53" w:rsidRDefault="00640A53" w:rsidP="0031280D">
            <w:pPr>
              <w:spacing w:line="360" w:lineRule="auto"/>
              <w:jc w:val="center"/>
              <w:rPr>
                <w:rFonts w:ascii="David" w:hAnsi="David" w:cs="David"/>
                <w:rtl/>
              </w:rPr>
            </w:pPr>
            <w:r>
              <w:rPr>
                <w:rFonts w:ascii="David" w:hAnsi="David" w:cs="David"/>
                <w:rtl/>
              </w:rPr>
              <w:t>שם מלא</w:t>
            </w:r>
          </w:p>
        </w:tc>
        <w:tc>
          <w:tcPr>
            <w:tcW w:w="454" w:type="dxa"/>
            <w:vAlign w:val="center"/>
          </w:tcPr>
          <w:p w14:paraId="2C5B505F" w14:textId="77777777" w:rsidR="00640A53" w:rsidRDefault="00640A53" w:rsidP="0031280D">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46272155" w14:textId="77777777" w:rsidR="00640A53" w:rsidRDefault="00640A53" w:rsidP="0031280D">
            <w:pPr>
              <w:spacing w:line="360" w:lineRule="auto"/>
              <w:jc w:val="center"/>
              <w:rPr>
                <w:rFonts w:ascii="David" w:hAnsi="David" w:cs="David"/>
                <w:rtl/>
              </w:rPr>
            </w:pPr>
            <w:r>
              <w:rPr>
                <w:rFonts w:ascii="David" w:hAnsi="David" w:cs="David"/>
                <w:rtl/>
              </w:rPr>
              <w:t>חתימה וחותמת מורשה החתימה</w:t>
            </w:r>
          </w:p>
        </w:tc>
      </w:tr>
      <w:tr w:rsidR="00640A53" w14:paraId="21E1D6F1" w14:textId="77777777" w:rsidTr="00640A53">
        <w:trPr>
          <w:trHeight w:val="454"/>
          <w:jc w:val="center"/>
        </w:trPr>
        <w:tc>
          <w:tcPr>
            <w:tcW w:w="2296" w:type="dxa"/>
            <w:tcBorders>
              <w:top w:val="nil"/>
              <w:left w:val="nil"/>
              <w:bottom w:val="single" w:sz="4" w:space="0" w:color="auto"/>
              <w:right w:val="nil"/>
            </w:tcBorders>
          </w:tcPr>
          <w:p w14:paraId="549A64DD" w14:textId="77777777" w:rsidR="00640A53" w:rsidRDefault="00640A53" w:rsidP="0031280D">
            <w:pPr>
              <w:spacing w:line="360" w:lineRule="auto"/>
              <w:jc w:val="center"/>
              <w:rPr>
                <w:rFonts w:ascii="David" w:hAnsi="David" w:cs="David"/>
                <w:rtl/>
              </w:rPr>
            </w:pPr>
          </w:p>
        </w:tc>
        <w:tc>
          <w:tcPr>
            <w:tcW w:w="454" w:type="dxa"/>
          </w:tcPr>
          <w:p w14:paraId="421C4DC6" w14:textId="77777777" w:rsidR="00640A53" w:rsidRDefault="00640A53" w:rsidP="0031280D">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52E07673" w14:textId="77777777" w:rsidR="00640A53" w:rsidRDefault="00640A53" w:rsidP="0031280D">
            <w:pPr>
              <w:spacing w:line="360" w:lineRule="auto"/>
              <w:jc w:val="center"/>
              <w:rPr>
                <w:rFonts w:ascii="David" w:hAnsi="David" w:cs="David"/>
                <w:rtl/>
              </w:rPr>
            </w:pPr>
          </w:p>
        </w:tc>
        <w:tc>
          <w:tcPr>
            <w:tcW w:w="454" w:type="dxa"/>
            <w:vAlign w:val="center"/>
          </w:tcPr>
          <w:p w14:paraId="082D0B99" w14:textId="77777777" w:rsidR="00640A53" w:rsidRDefault="00640A53" w:rsidP="0031280D">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43229CB0" w14:textId="77777777" w:rsidR="00640A53" w:rsidRDefault="00640A53" w:rsidP="0031280D">
            <w:pPr>
              <w:spacing w:line="360" w:lineRule="auto"/>
              <w:jc w:val="center"/>
              <w:rPr>
                <w:rFonts w:ascii="David" w:hAnsi="David" w:cs="David"/>
                <w:rtl/>
              </w:rPr>
            </w:pPr>
          </w:p>
        </w:tc>
      </w:tr>
      <w:tr w:rsidR="00640A53" w14:paraId="4B36DA4D" w14:textId="77777777" w:rsidTr="00640A53">
        <w:trPr>
          <w:jc w:val="center"/>
        </w:trPr>
        <w:tc>
          <w:tcPr>
            <w:tcW w:w="2296" w:type="dxa"/>
            <w:tcBorders>
              <w:top w:val="single" w:sz="4" w:space="0" w:color="auto"/>
              <w:left w:val="nil"/>
              <w:bottom w:val="nil"/>
              <w:right w:val="nil"/>
            </w:tcBorders>
            <w:hideMark/>
          </w:tcPr>
          <w:p w14:paraId="6FFFAE92" w14:textId="77777777" w:rsidR="00640A53" w:rsidRDefault="00640A53" w:rsidP="0031280D">
            <w:pPr>
              <w:spacing w:line="360" w:lineRule="auto"/>
              <w:jc w:val="center"/>
              <w:rPr>
                <w:rFonts w:ascii="David" w:hAnsi="David" w:cs="David"/>
                <w:rtl/>
              </w:rPr>
            </w:pPr>
            <w:r>
              <w:rPr>
                <w:rFonts w:ascii="David" w:hAnsi="David" w:cs="David"/>
                <w:rtl/>
              </w:rPr>
              <w:t>תאריך</w:t>
            </w:r>
          </w:p>
        </w:tc>
        <w:tc>
          <w:tcPr>
            <w:tcW w:w="454" w:type="dxa"/>
          </w:tcPr>
          <w:p w14:paraId="3ED8FAC5" w14:textId="77777777" w:rsidR="00640A53" w:rsidRDefault="00640A53" w:rsidP="0031280D">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2519286A" w14:textId="77777777" w:rsidR="00640A53" w:rsidRDefault="00640A53" w:rsidP="0031280D">
            <w:pPr>
              <w:spacing w:line="360" w:lineRule="auto"/>
              <w:jc w:val="center"/>
              <w:rPr>
                <w:rFonts w:ascii="David" w:hAnsi="David" w:cs="David"/>
                <w:rtl/>
              </w:rPr>
            </w:pPr>
            <w:r>
              <w:rPr>
                <w:rFonts w:ascii="David" w:hAnsi="David" w:cs="David"/>
                <w:rtl/>
              </w:rPr>
              <w:t>שם מלא</w:t>
            </w:r>
          </w:p>
        </w:tc>
        <w:tc>
          <w:tcPr>
            <w:tcW w:w="454" w:type="dxa"/>
            <w:vAlign w:val="center"/>
          </w:tcPr>
          <w:p w14:paraId="513043F9" w14:textId="77777777" w:rsidR="00640A53" w:rsidRDefault="00640A53" w:rsidP="0031280D">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43AC7CA7" w14:textId="77777777" w:rsidR="00640A53" w:rsidRDefault="00640A53" w:rsidP="0031280D">
            <w:pPr>
              <w:spacing w:line="360" w:lineRule="auto"/>
              <w:jc w:val="center"/>
              <w:rPr>
                <w:rFonts w:ascii="David" w:hAnsi="David" w:cs="David"/>
                <w:rtl/>
              </w:rPr>
            </w:pPr>
            <w:r>
              <w:rPr>
                <w:rFonts w:ascii="David" w:hAnsi="David" w:cs="David"/>
                <w:rtl/>
              </w:rPr>
              <w:t>חתימה וחותמת מורשה החתימה</w:t>
            </w:r>
          </w:p>
        </w:tc>
      </w:tr>
      <w:tr w:rsidR="00640A53" w14:paraId="47315B68" w14:textId="77777777" w:rsidTr="00640A53">
        <w:trPr>
          <w:trHeight w:val="454"/>
          <w:jc w:val="center"/>
        </w:trPr>
        <w:tc>
          <w:tcPr>
            <w:tcW w:w="2296" w:type="dxa"/>
            <w:tcBorders>
              <w:top w:val="nil"/>
              <w:left w:val="nil"/>
              <w:bottom w:val="single" w:sz="4" w:space="0" w:color="auto"/>
              <w:right w:val="nil"/>
            </w:tcBorders>
          </w:tcPr>
          <w:p w14:paraId="12618854" w14:textId="77777777" w:rsidR="00640A53" w:rsidRDefault="00640A53" w:rsidP="0031280D">
            <w:pPr>
              <w:spacing w:line="360" w:lineRule="auto"/>
              <w:jc w:val="center"/>
              <w:rPr>
                <w:rFonts w:ascii="David" w:hAnsi="David" w:cs="David"/>
                <w:rtl/>
              </w:rPr>
            </w:pPr>
          </w:p>
        </w:tc>
        <w:tc>
          <w:tcPr>
            <w:tcW w:w="454" w:type="dxa"/>
          </w:tcPr>
          <w:p w14:paraId="42B7B583" w14:textId="77777777" w:rsidR="00640A53" w:rsidRDefault="00640A53" w:rsidP="0031280D">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1CBB48DF" w14:textId="77777777" w:rsidR="00640A53" w:rsidRDefault="00640A53" w:rsidP="0031280D">
            <w:pPr>
              <w:spacing w:line="360" w:lineRule="auto"/>
              <w:jc w:val="center"/>
              <w:rPr>
                <w:rFonts w:ascii="David" w:hAnsi="David" w:cs="David"/>
                <w:rtl/>
              </w:rPr>
            </w:pPr>
          </w:p>
        </w:tc>
        <w:tc>
          <w:tcPr>
            <w:tcW w:w="454" w:type="dxa"/>
            <w:vAlign w:val="center"/>
          </w:tcPr>
          <w:p w14:paraId="57E7442A" w14:textId="77777777" w:rsidR="00640A53" w:rsidRDefault="00640A53" w:rsidP="0031280D">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5E2EDF17" w14:textId="77777777" w:rsidR="00640A53" w:rsidRDefault="00640A53" w:rsidP="0031280D">
            <w:pPr>
              <w:spacing w:line="360" w:lineRule="auto"/>
              <w:jc w:val="center"/>
              <w:rPr>
                <w:rFonts w:ascii="David" w:hAnsi="David" w:cs="David"/>
                <w:rtl/>
              </w:rPr>
            </w:pPr>
          </w:p>
        </w:tc>
      </w:tr>
      <w:tr w:rsidR="00640A53" w14:paraId="0B327D20" w14:textId="77777777" w:rsidTr="00640A53">
        <w:trPr>
          <w:jc w:val="center"/>
        </w:trPr>
        <w:tc>
          <w:tcPr>
            <w:tcW w:w="2296" w:type="dxa"/>
            <w:tcBorders>
              <w:top w:val="single" w:sz="4" w:space="0" w:color="auto"/>
              <w:left w:val="nil"/>
              <w:bottom w:val="nil"/>
              <w:right w:val="nil"/>
            </w:tcBorders>
            <w:hideMark/>
          </w:tcPr>
          <w:p w14:paraId="4B8C8DC1" w14:textId="77777777" w:rsidR="00640A53" w:rsidRDefault="00640A53" w:rsidP="0031280D">
            <w:pPr>
              <w:spacing w:line="360" w:lineRule="auto"/>
              <w:jc w:val="center"/>
              <w:rPr>
                <w:rFonts w:ascii="David" w:hAnsi="David" w:cs="David"/>
                <w:rtl/>
              </w:rPr>
            </w:pPr>
            <w:r>
              <w:rPr>
                <w:rFonts w:ascii="David" w:hAnsi="David" w:cs="David"/>
                <w:rtl/>
              </w:rPr>
              <w:t>תאריך</w:t>
            </w:r>
          </w:p>
        </w:tc>
        <w:tc>
          <w:tcPr>
            <w:tcW w:w="454" w:type="dxa"/>
          </w:tcPr>
          <w:p w14:paraId="6A27114F" w14:textId="77777777" w:rsidR="00640A53" w:rsidRDefault="00640A53" w:rsidP="0031280D">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77CFE8A0" w14:textId="77777777" w:rsidR="00640A53" w:rsidRDefault="00640A53" w:rsidP="0031280D">
            <w:pPr>
              <w:spacing w:line="360" w:lineRule="auto"/>
              <w:jc w:val="center"/>
              <w:rPr>
                <w:rFonts w:ascii="David" w:hAnsi="David" w:cs="David"/>
                <w:rtl/>
              </w:rPr>
            </w:pPr>
            <w:r>
              <w:rPr>
                <w:rFonts w:ascii="David" w:hAnsi="David" w:cs="David"/>
                <w:rtl/>
              </w:rPr>
              <w:t>שם מלא</w:t>
            </w:r>
          </w:p>
        </w:tc>
        <w:tc>
          <w:tcPr>
            <w:tcW w:w="454" w:type="dxa"/>
            <w:vAlign w:val="center"/>
          </w:tcPr>
          <w:p w14:paraId="7E1C35A9" w14:textId="77777777" w:rsidR="00640A53" w:rsidRDefault="00640A53" w:rsidP="0031280D">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1B439832" w14:textId="77777777" w:rsidR="00640A53" w:rsidRDefault="00640A53" w:rsidP="0031280D">
            <w:pPr>
              <w:spacing w:line="360" w:lineRule="auto"/>
              <w:jc w:val="center"/>
              <w:rPr>
                <w:rFonts w:ascii="David" w:hAnsi="David" w:cs="David"/>
                <w:rtl/>
              </w:rPr>
            </w:pPr>
            <w:r>
              <w:rPr>
                <w:rFonts w:ascii="David" w:hAnsi="David" w:cs="David"/>
                <w:rtl/>
              </w:rPr>
              <w:t>חתימה וחותמת מורשה החתימה</w:t>
            </w:r>
          </w:p>
        </w:tc>
      </w:tr>
    </w:tbl>
    <w:p w14:paraId="2AF6E8A0" w14:textId="77777777" w:rsidR="00640A53" w:rsidRPr="001560B3" w:rsidRDefault="00640A53" w:rsidP="0031280D">
      <w:pPr>
        <w:spacing w:line="360" w:lineRule="auto"/>
      </w:pPr>
      <w:bookmarkStart w:id="721" w:name="_Toc62743589"/>
    </w:p>
    <w:p w14:paraId="5D471E36" w14:textId="77777777" w:rsidR="00640A53" w:rsidRDefault="00640A53" w:rsidP="0031280D">
      <w:pPr>
        <w:pStyle w:val="25"/>
        <w:rPr>
          <w:rtl/>
        </w:rPr>
      </w:pPr>
      <w:bookmarkStart w:id="722" w:name="_Toc72305755"/>
      <w:bookmarkStart w:id="723" w:name="_Toc72404018"/>
      <w:bookmarkStart w:id="724" w:name="_Toc72405377"/>
      <w:bookmarkStart w:id="725" w:name="_Toc100761204"/>
      <w:r>
        <w:rPr>
          <w:rFonts w:hint="cs"/>
          <w:rtl/>
        </w:rPr>
        <w:t>אישור עו"ד</w:t>
      </w:r>
      <w:bookmarkEnd w:id="721"/>
      <w:bookmarkEnd w:id="722"/>
      <w:bookmarkEnd w:id="723"/>
      <w:bookmarkEnd w:id="724"/>
      <w:bookmarkEnd w:id="725"/>
    </w:p>
    <w:bookmarkEnd w:id="719"/>
    <w:p w14:paraId="0C5EE087" w14:textId="77777777" w:rsidR="00FF32E0" w:rsidRDefault="00FF32E0" w:rsidP="0031280D">
      <w:pPr>
        <w:spacing w:line="480" w:lineRule="auto"/>
        <w:ind w:left="706"/>
        <w:rPr>
          <w:rFonts w:ascii="David" w:hAnsi="David" w:cs="David"/>
          <w:rtl/>
        </w:rPr>
      </w:pPr>
      <w:r w:rsidRPr="00B20B54">
        <w:rPr>
          <w:rFonts w:ascii="David" w:hAnsi="David" w:cs="David"/>
          <w:rtl/>
        </w:rPr>
        <w:t>אני הח"מ __________________________, עו"ד מאשר/ת כי החתומים לעיל ביחד/לחוד על ההצעה במכרז, הם מורשי החתימה כדין עבור המציע _________________________ למכרז זה.</w:t>
      </w:r>
    </w:p>
    <w:p w14:paraId="2ED84587" w14:textId="77777777" w:rsidR="00FF32E0" w:rsidRPr="00B20B54" w:rsidRDefault="00FF32E0" w:rsidP="0031280D">
      <w:pPr>
        <w:spacing w:line="360" w:lineRule="auto"/>
        <w:ind w:left="706"/>
        <w:rPr>
          <w:rFonts w:ascii="David" w:hAnsi="David" w:cs="David"/>
          <w:rtl/>
        </w:rPr>
      </w:pPr>
    </w:p>
    <w:tbl>
      <w:tblPr>
        <w:bidiVisual/>
        <w:tblW w:w="0" w:type="auto"/>
        <w:jc w:val="center"/>
        <w:tblLook w:val="04A0" w:firstRow="1" w:lastRow="0" w:firstColumn="1" w:lastColumn="0" w:noHBand="0" w:noVBand="1"/>
      </w:tblPr>
      <w:tblGrid>
        <w:gridCol w:w="2276"/>
        <w:gridCol w:w="451"/>
        <w:gridCol w:w="3088"/>
        <w:gridCol w:w="451"/>
        <w:gridCol w:w="3088"/>
      </w:tblGrid>
      <w:tr w:rsidR="00FF32E0" w:rsidRPr="00C80430" w14:paraId="141DB0B4" w14:textId="77777777" w:rsidTr="003136DE">
        <w:trPr>
          <w:trHeight w:val="737"/>
          <w:jc w:val="center"/>
        </w:trPr>
        <w:tc>
          <w:tcPr>
            <w:tcW w:w="2296" w:type="dxa"/>
            <w:tcBorders>
              <w:bottom w:val="single" w:sz="4" w:space="0" w:color="auto"/>
            </w:tcBorders>
          </w:tcPr>
          <w:p w14:paraId="39F02582" w14:textId="77777777" w:rsidR="00FF32E0" w:rsidRPr="00C80430" w:rsidRDefault="00FF32E0" w:rsidP="0031280D">
            <w:pPr>
              <w:spacing w:line="360" w:lineRule="auto"/>
              <w:jc w:val="center"/>
              <w:rPr>
                <w:rFonts w:ascii="David" w:hAnsi="David" w:cs="David"/>
                <w:rtl/>
              </w:rPr>
            </w:pPr>
          </w:p>
        </w:tc>
        <w:tc>
          <w:tcPr>
            <w:tcW w:w="454" w:type="dxa"/>
          </w:tcPr>
          <w:p w14:paraId="4CDBC16B" w14:textId="77777777" w:rsidR="00FF32E0" w:rsidRPr="00C80430" w:rsidRDefault="00FF32E0" w:rsidP="0031280D">
            <w:pPr>
              <w:spacing w:line="360" w:lineRule="auto"/>
              <w:jc w:val="center"/>
              <w:rPr>
                <w:rFonts w:ascii="David" w:hAnsi="David" w:cs="David"/>
                <w:rtl/>
              </w:rPr>
            </w:pPr>
          </w:p>
        </w:tc>
        <w:tc>
          <w:tcPr>
            <w:tcW w:w="3119" w:type="dxa"/>
            <w:tcBorders>
              <w:bottom w:val="single" w:sz="4" w:space="0" w:color="auto"/>
            </w:tcBorders>
            <w:vAlign w:val="center"/>
          </w:tcPr>
          <w:p w14:paraId="259813DE" w14:textId="77777777" w:rsidR="00FF32E0" w:rsidRPr="00C80430" w:rsidRDefault="00FF32E0" w:rsidP="0031280D">
            <w:pPr>
              <w:spacing w:line="360" w:lineRule="auto"/>
              <w:jc w:val="center"/>
              <w:rPr>
                <w:rFonts w:ascii="David" w:hAnsi="David" w:cs="David"/>
                <w:rtl/>
              </w:rPr>
            </w:pPr>
          </w:p>
        </w:tc>
        <w:tc>
          <w:tcPr>
            <w:tcW w:w="454" w:type="dxa"/>
            <w:vAlign w:val="center"/>
          </w:tcPr>
          <w:p w14:paraId="563EF800" w14:textId="77777777" w:rsidR="00FF32E0" w:rsidRPr="00C80430" w:rsidRDefault="00FF32E0" w:rsidP="0031280D">
            <w:pPr>
              <w:spacing w:line="360" w:lineRule="auto"/>
              <w:jc w:val="center"/>
              <w:rPr>
                <w:rFonts w:ascii="David" w:hAnsi="David" w:cs="David"/>
                <w:rtl/>
              </w:rPr>
            </w:pPr>
          </w:p>
        </w:tc>
        <w:tc>
          <w:tcPr>
            <w:tcW w:w="3117" w:type="dxa"/>
            <w:tcBorders>
              <w:bottom w:val="single" w:sz="4" w:space="0" w:color="auto"/>
            </w:tcBorders>
            <w:vAlign w:val="center"/>
          </w:tcPr>
          <w:p w14:paraId="48BCF55C" w14:textId="77777777" w:rsidR="00FF32E0" w:rsidRPr="00C80430" w:rsidRDefault="00FF32E0" w:rsidP="0031280D">
            <w:pPr>
              <w:spacing w:line="360" w:lineRule="auto"/>
              <w:jc w:val="center"/>
              <w:rPr>
                <w:rFonts w:ascii="David" w:hAnsi="David" w:cs="David"/>
                <w:rtl/>
              </w:rPr>
            </w:pPr>
          </w:p>
        </w:tc>
      </w:tr>
      <w:tr w:rsidR="00FF32E0" w:rsidRPr="00C80430" w14:paraId="42721C6E" w14:textId="77777777" w:rsidTr="003136DE">
        <w:trPr>
          <w:jc w:val="center"/>
        </w:trPr>
        <w:tc>
          <w:tcPr>
            <w:tcW w:w="2296" w:type="dxa"/>
            <w:tcBorders>
              <w:top w:val="single" w:sz="4" w:space="0" w:color="auto"/>
            </w:tcBorders>
          </w:tcPr>
          <w:p w14:paraId="52109A8B" w14:textId="77777777" w:rsidR="00FF32E0" w:rsidRPr="00C80430" w:rsidRDefault="00FF32E0" w:rsidP="0031280D">
            <w:pPr>
              <w:spacing w:line="360" w:lineRule="auto"/>
              <w:jc w:val="center"/>
              <w:rPr>
                <w:rFonts w:ascii="David" w:hAnsi="David" w:cs="David"/>
                <w:rtl/>
              </w:rPr>
            </w:pPr>
            <w:r w:rsidRPr="00C80430">
              <w:rPr>
                <w:rFonts w:ascii="David" w:hAnsi="David" w:cs="David"/>
                <w:rtl/>
              </w:rPr>
              <w:t>תאריך</w:t>
            </w:r>
          </w:p>
        </w:tc>
        <w:tc>
          <w:tcPr>
            <w:tcW w:w="454" w:type="dxa"/>
          </w:tcPr>
          <w:p w14:paraId="6205A654" w14:textId="77777777" w:rsidR="00FF32E0" w:rsidRPr="00C80430" w:rsidRDefault="00FF32E0" w:rsidP="0031280D">
            <w:pPr>
              <w:spacing w:line="360" w:lineRule="auto"/>
              <w:jc w:val="center"/>
              <w:rPr>
                <w:rFonts w:ascii="David" w:hAnsi="David" w:cs="David"/>
                <w:rtl/>
              </w:rPr>
            </w:pPr>
          </w:p>
        </w:tc>
        <w:tc>
          <w:tcPr>
            <w:tcW w:w="3119" w:type="dxa"/>
            <w:tcBorders>
              <w:top w:val="single" w:sz="4" w:space="0" w:color="auto"/>
            </w:tcBorders>
            <w:vAlign w:val="center"/>
          </w:tcPr>
          <w:p w14:paraId="0DCACA92" w14:textId="77777777" w:rsidR="00FF32E0" w:rsidRPr="00C80430" w:rsidRDefault="00FF32E0" w:rsidP="0031280D">
            <w:pPr>
              <w:spacing w:line="360" w:lineRule="auto"/>
              <w:jc w:val="center"/>
              <w:rPr>
                <w:rFonts w:ascii="David" w:hAnsi="David" w:cs="David"/>
                <w:rtl/>
              </w:rPr>
            </w:pPr>
            <w:r w:rsidRPr="00C80430">
              <w:rPr>
                <w:rFonts w:ascii="David" w:hAnsi="David" w:cs="David"/>
                <w:rtl/>
              </w:rPr>
              <w:t>מספר רישיון</w:t>
            </w:r>
          </w:p>
        </w:tc>
        <w:tc>
          <w:tcPr>
            <w:tcW w:w="454" w:type="dxa"/>
            <w:vAlign w:val="center"/>
          </w:tcPr>
          <w:p w14:paraId="37CA05A7" w14:textId="77777777" w:rsidR="00FF32E0" w:rsidRPr="00C80430" w:rsidRDefault="00FF32E0" w:rsidP="0031280D">
            <w:pPr>
              <w:spacing w:line="360" w:lineRule="auto"/>
              <w:jc w:val="center"/>
              <w:rPr>
                <w:rFonts w:ascii="David" w:hAnsi="David" w:cs="David"/>
                <w:rtl/>
              </w:rPr>
            </w:pPr>
          </w:p>
        </w:tc>
        <w:tc>
          <w:tcPr>
            <w:tcW w:w="3117" w:type="dxa"/>
            <w:tcBorders>
              <w:top w:val="single" w:sz="4" w:space="0" w:color="auto"/>
            </w:tcBorders>
            <w:vAlign w:val="center"/>
          </w:tcPr>
          <w:p w14:paraId="5C479D80" w14:textId="77777777" w:rsidR="00FF32E0" w:rsidRPr="00C80430" w:rsidRDefault="00FF32E0" w:rsidP="0031280D">
            <w:pPr>
              <w:spacing w:line="360" w:lineRule="auto"/>
              <w:jc w:val="center"/>
              <w:rPr>
                <w:rFonts w:ascii="David" w:hAnsi="David" w:cs="David"/>
                <w:rtl/>
              </w:rPr>
            </w:pPr>
            <w:r w:rsidRPr="00C80430">
              <w:rPr>
                <w:rFonts w:ascii="David" w:hAnsi="David" w:cs="David"/>
                <w:rtl/>
              </w:rPr>
              <w:t>חתימה וחותמת</w:t>
            </w:r>
          </w:p>
        </w:tc>
      </w:tr>
    </w:tbl>
    <w:p w14:paraId="2EB97523" w14:textId="77777777" w:rsidR="00FF32E0" w:rsidRPr="00B20B54" w:rsidRDefault="00FF32E0" w:rsidP="0031280D">
      <w:pPr>
        <w:spacing w:line="360" w:lineRule="auto"/>
        <w:rPr>
          <w:rtl/>
        </w:rPr>
      </w:pPr>
      <w:bookmarkStart w:id="726" w:name="פרק_2_נספח_3"/>
      <w:bookmarkEnd w:id="726"/>
    </w:p>
    <w:p w14:paraId="1BCF9D01" w14:textId="77777777" w:rsidR="00EC7A87" w:rsidRPr="00EC7A87" w:rsidRDefault="00EC7A87" w:rsidP="0031280D">
      <w:pPr>
        <w:bidi w:val="0"/>
        <w:spacing w:line="360" w:lineRule="auto"/>
        <w:rPr>
          <w:rFonts w:ascii="David" w:hAnsi="David" w:cs="David"/>
          <w:sz w:val="32"/>
          <w:szCs w:val="32"/>
        </w:rPr>
      </w:pPr>
      <w:r w:rsidRPr="00EC7A87">
        <w:rPr>
          <w:rFonts w:ascii="David" w:hAnsi="David" w:cs="David"/>
          <w:sz w:val="32"/>
          <w:szCs w:val="32"/>
          <w:rtl/>
        </w:rPr>
        <w:br w:type="page"/>
      </w:r>
    </w:p>
    <w:p w14:paraId="06C6E850" w14:textId="77777777" w:rsidR="00FF32E0" w:rsidRPr="00D835B9" w:rsidRDefault="00FF32E0" w:rsidP="00BE4711">
      <w:pPr>
        <w:pStyle w:val="27"/>
        <w:rPr>
          <w:rtl/>
        </w:rPr>
      </w:pPr>
      <w:bookmarkStart w:id="727" w:name="_Toc58409628"/>
      <w:bookmarkStart w:id="728" w:name="_Toc64981298"/>
      <w:bookmarkStart w:id="729" w:name="_Toc72404019"/>
      <w:r w:rsidRPr="00D835B9">
        <w:rPr>
          <w:rFonts w:hint="cs"/>
          <w:rtl/>
        </w:rPr>
        <w:lastRenderedPageBreak/>
        <w:t xml:space="preserve">נספח </w:t>
      </w:r>
      <w:r>
        <w:rPr>
          <w:rFonts w:hint="cs"/>
          <w:rtl/>
        </w:rPr>
        <w:t>1</w:t>
      </w:r>
      <w:r w:rsidRPr="00D835B9">
        <w:rPr>
          <w:rFonts w:hint="cs"/>
          <w:rtl/>
        </w:rPr>
        <w:t xml:space="preserve"> </w:t>
      </w:r>
      <w:r w:rsidR="00BE4711">
        <w:rPr>
          <w:rFonts w:hint="cs"/>
          <w:rtl/>
        </w:rPr>
        <w:t>-</w:t>
      </w:r>
      <w:r w:rsidRPr="00D835B9">
        <w:rPr>
          <w:rtl/>
        </w:rPr>
        <w:t xml:space="preserve"> </w:t>
      </w:r>
      <w:r w:rsidRPr="00C80430">
        <w:rPr>
          <w:rtl/>
        </w:rPr>
        <w:t>אישור עמידה בחוק עסקאות גופים ציבוריים</w:t>
      </w:r>
      <w:bookmarkEnd w:id="727"/>
      <w:bookmarkEnd w:id="728"/>
      <w:bookmarkEnd w:id="729"/>
    </w:p>
    <w:p w14:paraId="17CAFA57" w14:textId="77777777" w:rsidR="00FF32E0" w:rsidRDefault="00FF32E0" w:rsidP="00FF32E0">
      <w:pPr>
        <w:spacing w:before="120" w:after="120" w:line="360" w:lineRule="auto"/>
        <w:rPr>
          <w:rFonts w:ascii="David" w:hAnsi="David" w:cs="David"/>
          <w:rtl/>
        </w:rPr>
      </w:pPr>
    </w:p>
    <w:p w14:paraId="60F294B3" w14:textId="77777777" w:rsidR="00FF32E0" w:rsidRDefault="00FF32E0" w:rsidP="00FF32E0">
      <w:pPr>
        <w:spacing w:before="120" w:after="120" w:line="360" w:lineRule="auto"/>
        <w:rPr>
          <w:rFonts w:ascii="David" w:hAnsi="David" w:cs="David"/>
          <w:rtl/>
        </w:rPr>
      </w:pPr>
      <w:r>
        <w:rPr>
          <w:rFonts w:ascii="David" w:hAnsi="David" w:cs="David" w:hint="cs"/>
          <w:rtl/>
        </w:rPr>
        <w:t xml:space="preserve">יש לצרף </w:t>
      </w:r>
      <w:r w:rsidRPr="00C80430">
        <w:rPr>
          <w:rFonts w:ascii="David" w:hAnsi="David" w:cs="David"/>
          <w:rtl/>
        </w:rPr>
        <w:t>אישור תקף מ"פקיד מורשה" על פי חוק עסקאות גופים ציבוריים, מרואה חשבון, או מיועץ מס,</w:t>
      </w:r>
      <w:r>
        <w:rPr>
          <w:rFonts w:ascii="David" w:hAnsi="David" w:cs="David"/>
          <w:rtl/>
        </w:rPr>
        <w:t xml:space="preserve"> </w:t>
      </w:r>
      <w:r w:rsidRPr="00C80430">
        <w:rPr>
          <w:rFonts w:ascii="David" w:hAnsi="David" w:cs="David"/>
          <w:rtl/>
        </w:rPr>
        <w:t>על ניהול פנקסי חשבונות, ודיווח לרשויות המס כנדרש בחוק</w:t>
      </w:r>
      <w:r w:rsidRPr="00732EEE">
        <w:rPr>
          <w:rFonts w:ascii="David" w:hAnsi="David" w:cs="David"/>
          <w:rtl/>
        </w:rPr>
        <w:t>.</w:t>
      </w:r>
      <w:r>
        <w:rPr>
          <w:rFonts w:ascii="David" w:hAnsi="David" w:cs="David" w:hint="cs"/>
          <w:rtl/>
        </w:rPr>
        <w:t xml:space="preserve"> </w:t>
      </w:r>
    </w:p>
    <w:p w14:paraId="553F809A" w14:textId="6BD2082A" w:rsidR="00FF32E0" w:rsidRDefault="00FF32E0" w:rsidP="003C47B9">
      <w:pPr>
        <w:spacing w:before="120" w:after="120" w:line="360" w:lineRule="auto"/>
        <w:rPr>
          <w:rFonts w:ascii="David" w:hAnsi="David" w:cs="David"/>
          <w:rtl/>
        </w:rPr>
      </w:pPr>
      <w:r>
        <w:rPr>
          <w:rFonts w:ascii="David" w:hAnsi="David" w:cs="David" w:hint="cs"/>
          <w:rtl/>
        </w:rPr>
        <w:t xml:space="preserve">לצורך כך ניתן </w:t>
      </w:r>
      <w:r w:rsidR="003C47B9">
        <w:rPr>
          <w:rFonts w:ascii="David" w:hAnsi="David" w:cs="David" w:hint="cs"/>
          <w:rtl/>
        </w:rPr>
        <w:t xml:space="preserve">להוריד את האישור </w:t>
      </w:r>
      <w:hyperlink r:id="rId46" w:history="1">
        <w:r w:rsidR="003C47B9" w:rsidRPr="0050504A">
          <w:rPr>
            <w:rStyle w:val="Hyperlink"/>
            <w:rFonts w:ascii="David" w:hAnsi="David" w:cs="David" w:hint="cs"/>
            <w:rtl/>
          </w:rPr>
          <w:t>מאתר רשות המיסים</w:t>
        </w:r>
      </w:hyperlink>
      <w:r w:rsidR="003C47B9">
        <w:rPr>
          <w:rFonts w:ascii="David" w:hAnsi="David" w:cs="David" w:hint="cs"/>
          <w:rtl/>
        </w:rPr>
        <w:t xml:space="preserve">. </w:t>
      </w:r>
    </w:p>
    <w:p w14:paraId="4431E6C6" w14:textId="638DC17E" w:rsidR="0081025D" w:rsidRDefault="0081025D" w:rsidP="00FF32E0">
      <w:pPr>
        <w:spacing w:before="120" w:after="120" w:line="360" w:lineRule="auto"/>
        <w:rPr>
          <w:rFonts w:ascii="David" w:hAnsi="David" w:cs="David"/>
          <w:rtl/>
        </w:rPr>
      </w:pPr>
    </w:p>
    <w:p w14:paraId="5044FC5A" w14:textId="234777AC" w:rsidR="0081025D" w:rsidRDefault="0081025D" w:rsidP="00FF32E0">
      <w:pPr>
        <w:spacing w:before="120" w:after="120" w:line="360" w:lineRule="auto"/>
        <w:rPr>
          <w:rFonts w:ascii="David" w:hAnsi="David" w:cs="David"/>
          <w:rtl/>
        </w:rPr>
      </w:pPr>
    </w:p>
    <w:p w14:paraId="07C6BA0F" w14:textId="647644C9" w:rsidR="0081025D" w:rsidRDefault="0081025D" w:rsidP="00FF32E0">
      <w:pPr>
        <w:spacing w:before="120" w:after="120" w:line="360" w:lineRule="auto"/>
        <w:rPr>
          <w:rFonts w:ascii="David" w:hAnsi="David" w:cs="David"/>
          <w:rtl/>
        </w:rPr>
      </w:pPr>
    </w:p>
    <w:p w14:paraId="2839B9F9" w14:textId="63982651" w:rsidR="0081025D" w:rsidRDefault="0081025D" w:rsidP="00FF32E0">
      <w:pPr>
        <w:spacing w:before="120" w:after="120" w:line="360" w:lineRule="auto"/>
        <w:rPr>
          <w:rFonts w:ascii="David" w:hAnsi="David" w:cs="David"/>
          <w:rtl/>
        </w:rPr>
      </w:pPr>
    </w:p>
    <w:p w14:paraId="5F02E5A3" w14:textId="4514232C" w:rsidR="0081025D" w:rsidRDefault="0081025D" w:rsidP="00FF32E0">
      <w:pPr>
        <w:spacing w:before="120" w:after="120" w:line="360" w:lineRule="auto"/>
        <w:rPr>
          <w:rFonts w:asciiTheme="minorHAnsi" w:hAnsiTheme="minorHAnsi"/>
          <w:b/>
          <w:bCs/>
          <w:rtl/>
        </w:rPr>
      </w:pPr>
    </w:p>
    <w:p w14:paraId="740CFA90" w14:textId="77777777" w:rsidR="0081025D" w:rsidRPr="0081025D" w:rsidRDefault="0081025D" w:rsidP="0081025D">
      <w:pPr>
        <w:rPr>
          <w:rFonts w:asciiTheme="minorHAnsi" w:hAnsiTheme="minorHAnsi"/>
          <w:rtl/>
        </w:rPr>
      </w:pPr>
    </w:p>
    <w:p w14:paraId="500BF77A" w14:textId="77777777" w:rsidR="0081025D" w:rsidRPr="0081025D" w:rsidRDefault="0081025D" w:rsidP="0081025D">
      <w:pPr>
        <w:rPr>
          <w:rFonts w:asciiTheme="minorHAnsi" w:hAnsiTheme="minorHAnsi"/>
          <w:rtl/>
        </w:rPr>
      </w:pPr>
    </w:p>
    <w:p w14:paraId="0DC38D56" w14:textId="77777777" w:rsidR="0081025D" w:rsidRPr="0081025D" w:rsidRDefault="0081025D" w:rsidP="0081025D">
      <w:pPr>
        <w:rPr>
          <w:rFonts w:asciiTheme="minorHAnsi" w:hAnsiTheme="minorHAnsi"/>
          <w:rtl/>
        </w:rPr>
      </w:pPr>
    </w:p>
    <w:p w14:paraId="1F74A1DD" w14:textId="77777777" w:rsidR="0081025D" w:rsidRPr="0081025D" w:rsidRDefault="0081025D" w:rsidP="0081025D">
      <w:pPr>
        <w:rPr>
          <w:rFonts w:asciiTheme="minorHAnsi" w:hAnsiTheme="minorHAnsi"/>
          <w:rtl/>
        </w:rPr>
      </w:pPr>
    </w:p>
    <w:p w14:paraId="379CF9F9" w14:textId="77777777" w:rsidR="0081025D" w:rsidRPr="0081025D" w:rsidRDefault="0081025D" w:rsidP="0081025D">
      <w:pPr>
        <w:rPr>
          <w:rFonts w:asciiTheme="minorHAnsi" w:hAnsiTheme="minorHAnsi"/>
          <w:rtl/>
        </w:rPr>
      </w:pPr>
    </w:p>
    <w:p w14:paraId="437F79D5" w14:textId="77777777" w:rsidR="0081025D" w:rsidRPr="0081025D" w:rsidRDefault="0081025D" w:rsidP="0081025D">
      <w:pPr>
        <w:rPr>
          <w:rFonts w:asciiTheme="minorHAnsi" w:hAnsiTheme="minorHAnsi"/>
          <w:rtl/>
        </w:rPr>
      </w:pPr>
    </w:p>
    <w:p w14:paraId="0399F5A8" w14:textId="77777777" w:rsidR="0081025D" w:rsidRPr="0081025D" w:rsidRDefault="0081025D" w:rsidP="0081025D">
      <w:pPr>
        <w:rPr>
          <w:rFonts w:asciiTheme="minorHAnsi" w:hAnsiTheme="minorHAnsi"/>
          <w:rtl/>
        </w:rPr>
      </w:pPr>
    </w:p>
    <w:p w14:paraId="5E5E1B7C" w14:textId="77777777" w:rsidR="0081025D" w:rsidRPr="0081025D" w:rsidRDefault="0081025D" w:rsidP="0081025D">
      <w:pPr>
        <w:rPr>
          <w:rFonts w:asciiTheme="minorHAnsi" w:hAnsiTheme="minorHAnsi"/>
          <w:rtl/>
        </w:rPr>
      </w:pPr>
    </w:p>
    <w:p w14:paraId="5A2F9790" w14:textId="77777777" w:rsidR="0081025D" w:rsidRPr="0081025D" w:rsidRDefault="0081025D" w:rsidP="0081025D">
      <w:pPr>
        <w:rPr>
          <w:rFonts w:asciiTheme="minorHAnsi" w:hAnsiTheme="minorHAnsi"/>
          <w:rtl/>
        </w:rPr>
      </w:pPr>
    </w:p>
    <w:p w14:paraId="2E6DA715" w14:textId="77777777" w:rsidR="0081025D" w:rsidRPr="0081025D" w:rsidRDefault="0081025D" w:rsidP="0081025D">
      <w:pPr>
        <w:rPr>
          <w:rFonts w:asciiTheme="minorHAnsi" w:hAnsiTheme="minorHAnsi"/>
          <w:rtl/>
        </w:rPr>
      </w:pPr>
    </w:p>
    <w:p w14:paraId="4E90AD45" w14:textId="77777777" w:rsidR="0081025D" w:rsidRPr="0081025D" w:rsidRDefault="0081025D" w:rsidP="0081025D">
      <w:pPr>
        <w:rPr>
          <w:rFonts w:asciiTheme="minorHAnsi" w:hAnsiTheme="minorHAnsi"/>
          <w:rtl/>
        </w:rPr>
      </w:pPr>
    </w:p>
    <w:p w14:paraId="7588A0E6" w14:textId="77777777" w:rsidR="0081025D" w:rsidRPr="0081025D" w:rsidRDefault="0081025D" w:rsidP="0081025D">
      <w:pPr>
        <w:rPr>
          <w:rFonts w:asciiTheme="minorHAnsi" w:hAnsiTheme="minorHAnsi"/>
          <w:rtl/>
        </w:rPr>
      </w:pPr>
    </w:p>
    <w:p w14:paraId="0D1043E2" w14:textId="77777777" w:rsidR="0081025D" w:rsidRPr="0081025D" w:rsidRDefault="0081025D" w:rsidP="0081025D">
      <w:pPr>
        <w:rPr>
          <w:rFonts w:asciiTheme="minorHAnsi" w:hAnsiTheme="minorHAnsi"/>
          <w:rtl/>
        </w:rPr>
      </w:pPr>
    </w:p>
    <w:p w14:paraId="2505E4FB" w14:textId="77777777" w:rsidR="0081025D" w:rsidRPr="0081025D" w:rsidRDefault="0081025D" w:rsidP="0081025D">
      <w:pPr>
        <w:rPr>
          <w:rFonts w:asciiTheme="minorHAnsi" w:hAnsiTheme="minorHAnsi"/>
          <w:rtl/>
        </w:rPr>
      </w:pPr>
    </w:p>
    <w:p w14:paraId="00B35A59" w14:textId="77777777" w:rsidR="0081025D" w:rsidRPr="0081025D" w:rsidRDefault="0081025D" w:rsidP="0081025D">
      <w:pPr>
        <w:rPr>
          <w:rFonts w:asciiTheme="minorHAnsi" w:hAnsiTheme="minorHAnsi"/>
          <w:rtl/>
        </w:rPr>
      </w:pPr>
    </w:p>
    <w:p w14:paraId="6C99CD1D" w14:textId="77777777" w:rsidR="0081025D" w:rsidRPr="0081025D" w:rsidRDefault="0081025D" w:rsidP="0081025D">
      <w:pPr>
        <w:rPr>
          <w:rFonts w:asciiTheme="minorHAnsi" w:hAnsiTheme="minorHAnsi"/>
          <w:rtl/>
        </w:rPr>
      </w:pPr>
    </w:p>
    <w:p w14:paraId="43A1BF72" w14:textId="77777777" w:rsidR="0081025D" w:rsidRPr="0081025D" w:rsidRDefault="0081025D" w:rsidP="0081025D">
      <w:pPr>
        <w:rPr>
          <w:rFonts w:asciiTheme="minorHAnsi" w:hAnsiTheme="minorHAnsi"/>
          <w:rtl/>
        </w:rPr>
      </w:pPr>
    </w:p>
    <w:p w14:paraId="6DD0DDFF" w14:textId="77777777" w:rsidR="0081025D" w:rsidRPr="0081025D" w:rsidRDefault="0081025D" w:rsidP="0081025D">
      <w:pPr>
        <w:rPr>
          <w:rFonts w:asciiTheme="minorHAnsi" w:hAnsiTheme="minorHAnsi"/>
          <w:rtl/>
        </w:rPr>
      </w:pPr>
    </w:p>
    <w:p w14:paraId="620CB9A7" w14:textId="77777777" w:rsidR="0081025D" w:rsidRPr="0081025D" w:rsidRDefault="0081025D" w:rsidP="0081025D">
      <w:pPr>
        <w:rPr>
          <w:rFonts w:asciiTheme="minorHAnsi" w:hAnsiTheme="minorHAnsi"/>
          <w:rtl/>
        </w:rPr>
      </w:pPr>
    </w:p>
    <w:p w14:paraId="003907E8" w14:textId="77777777" w:rsidR="0081025D" w:rsidRPr="0081025D" w:rsidRDefault="0081025D" w:rsidP="0081025D">
      <w:pPr>
        <w:rPr>
          <w:rFonts w:asciiTheme="minorHAnsi" w:hAnsiTheme="minorHAnsi"/>
          <w:rtl/>
        </w:rPr>
      </w:pPr>
    </w:p>
    <w:p w14:paraId="089BCBCA" w14:textId="77777777" w:rsidR="0081025D" w:rsidRPr="0081025D" w:rsidRDefault="0081025D" w:rsidP="0081025D">
      <w:pPr>
        <w:rPr>
          <w:rFonts w:asciiTheme="minorHAnsi" w:hAnsiTheme="minorHAnsi"/>
          <w:rtl/>
        </w:rPr>
      </w:pPr>
    </w:p>
    <w:p w14:paraId="176C3D5B" w14:textId="77777777" w:rsidR="0081025D" w:rsidRPr="0081025D" w:rsidRDefault="0081025D" w:rsidP="0081025D">
      <w:pPr>
        <w:rPr>
          <w:rFonts w:asciiTheme="minorHAnsi" w:hAnsiTheme="minorHAnsi"/>
          <w:rtl/>
        </w:rPr>
      </w:pPr>
    </w:p>
    <w:p w14:paraId="2C533E41" w14:textId="77777777" w:rsidR="0081025D" w:rsidRPr="0081025D" w:rsidRDefault="0081025D" w:rsidP="0081025D">
      <w:pPr>
        <w:rPr>
          <w:rFonts w:asciiTheme="minorHAnsi" w:hAnsiTheme="minorHAnsi"/>
          <w:rtl/>
        </w:rPr>
      </w:pPr>
    </w:p>
    <w:p w14:paraId="4DF35E70" w14:textId="77777777" w:rsidR="0081025D" w:rsidRPr="0081025D" w:rsidRDefault="0081025D" w:rsidP="0081025D">
      <w:pPr>
        <w:rPr>
          <w:rFonts w:asciiTheme="minorHAnsi" w:hAnsiTheme="minorHAnsi"/>
          <w:rtl/>
        </w:rPr>
      </w:pPr>
    </w:p>
    <w:p w14:paraId="5CF2FA25" w14:textId="77777777" w:rsidR="0081025D" w:rsidRPr="0081025D" w:rsidRDefault="0081025D" w:rsidP="0081025D">
      <w:pPr>
        <w:rPr>
          <w:rFonts w:asciiTheme="minorHAnsi" w:hAnsiTheme="minorHAnsi"/>
          <w:rtl/>
        </w:rPr>
      </w:pPr>
    </w:p>
    <w:p w14:paraId="11FC75B9" w14:textId="4812BA02" w:rsidR="0081025D" w:rsidRDefault="0081025D" w:rsidP="0081025D">
      <w:pPr>
        <w:tabs>
          <w:tab w:val="left" w:pos="4104"/>
        </w:tabs>
        <w:rPr>
          <w:rFonts w:asciiTheme="minorHAnsi" w:hAnsiTheme="minorHAnsi"/>
          <w:rtl/>
        </w:rPr>
      </w:pPr>
      <w:r>
        <w:rPr>
          <w:rFonts w:asciiTheme="minorHAnsi" w:hAnsiTheme="minorHAnsi"/>
          <w:rtl/>
        </w:rPr>
        <w:tab/>
      </w:r>
    </w:p>
    <w:p w14:paraId="1176B5CC" w14:textId="583140A1" w:rsidR="0081025D" w:rsidRDefault="0081025D" w:rsidP="0081025D">
      <w:pPr>
        <w:tabs>
          <w:tab w:val="left" w:pos="4104"/>
        </w:tabs>
        <w:rPr>
          <w:rFonts w:asciiTheme="minorHAnsi" w:hAnsiTheme="minorHAnsi"/>
          <w:rtl/>
        </w:rPr>
      </w:pPr>
    </w:p>
    <w:p w14:paraId="74894C02" w14:textId="4FFC00E5" w:rsidR="0081025D" w:rsidRDefault="0081025D" w:rsidP="0081025D">
      <w:pPr>
        <w:tabs>
          <w:tab w:val="left" w:pos="4104"/>
        </w:tabs>
        <w:rPr>
          <w:rFonts w:asciiTheme="minorHAnsi" w:hAnsiTheme="minorHAnsi"/>
          <w:rtl/>
        </w:rPr>
      </w:pPr>
    </w:p>
    <w:p w14:paraId="11BB31C7" w14:textId="60F67547" w:rsidR="0081025D" w:rsidRDefault="0081025D" w:rsidP="0081025D">
      <w:pPr>
        <w:tabs>
          <w:tab w:val="left" w:pos="4104"/>
        </w:tabs>
        <w:rPr>
          <w:rFonts w:asciiTheme="minorHAnsi" w:hAnsiTheme="minorHAnsi"/>
          <w:rtl/>
        </w:rPr>
      </w:pPr>
    </w:p>
    <w:p w14:paraId="69FE096B" w14:textId="2F612E9B" w:rsidR="0081025D" w:rsidRDefault="0081025D" w:rsidP="0081025D">
      <w:pPr>
        <w:tabs>
          <w:tab w:val="left" w:pos="4104"/>
        </w:tabs>
        <w:rPr>
          <w:rFonts w:asciiTheme="minorHAnsi" w:hAnsiTheme="minorHAnsi"/>
          <w:rtl/>
        </w:rPr>
      </w:pPr>
    </w:p>
    <w:p w14:paraId="3E45B2D8" w14:textId="215F9DB1" w:rsidR="0081025D" w:rsidRDefault="0081025D" w:rsidP="0081025D">
      <w:pPr>
        <w:tabs>
          <w:tab w:val="left" w:pos="4104"/>
        </w:tabs>
        <w:rPr>
          <w:rFonts w:asciiTheme="minorHAnsi" w:hAnsiTheme="minorHAnsi"/>
          <w:rtl/>
        </w:rPr>
      </w:pPr>
    </w:p>
    <w:p w14:paraId="6C314BEA" w14:textId="6E860317" w:rsidR="0081025D" w:rsidRDefault="0081025D" w:rsidP="00DB193E">
      <w:pPr>
        <w:pStyle w:val="27"/>
        <w:rPr>
          <w:b w:val="0"/>
          <w:bCs w:val="0"/>
          <w:rtl/>
        </w:rPr>
      </w:pPr>
      <w:r w:rsidRPr="0081025D">
        <w:rPr>
          <w:rtl/>
        </w:rPr>
        <w:t xml:space="preserve">נספח 2 – העתק רישיון עסק </w:t>
      </w:r>
    </w:p>
    <w:p w14:paraId="0A483C1E" w14:textId="77777777" w:rsidR="00DE05F3" w:rsidRPr="0081025D" w:rsidRDefault="00DE05F3" w:rsidP="0081025D">
      <w:pPr>
        <w:tabs>
          <w:tab w:val="left" w:pos="4104"/>
        </w:tabs>
        <w:rPr>
          <w:rFonts w:ascii="David" w:hAnsi="David" w:cs="David"/>
          <w:b/>
          <w:bCs/>
          <w:sz w:val="32"/>
          <w:szCs w:val="32"/>
          <w:u w:val="single"/>
          <w:rtl/>
        </w:rPr>
      </w:pPr>
    </w:p>
    <w:p w14:paraId="24B16764" w14:textId="39D90E38" w:rsidR="0081025D" w:rsidRDefault="0081025D" w:rsidP="0081025D">
      <w:pPr>
        <w:tabs>
          <w:tab w:val="left" w:pos="4104"/>
        </w:tabs>
        <w:rPr>
          <w:rFonts w:asciiTheme="minorHAnsi" w:hAnsiTheme="minorHAnsi"/>
          <w:rtl/>
        </w:rPr>
      </w:pPr>
    </w:p>
    <w:p w14:paraId="322FB2CA" w14:textId="77777777" w:rsidR="00DE5734" w:rsidRPr="00BD552A" w:rsidRDefault="00DE5734" w:rsidP="00DE5734">
      <w:pPr>
        <w:spacing w:line="360" w:lineRule="auto"/>
      </w:pPr>
      <w:r w:rsidRPr="00BD552A">
        <w:rPr>
          <w:rFonts w:ascii="David" w:hAnsi="David" w:cs="David"/>
          <w:rtl/>
        </w:rPr>
        <w:t xml:space="preserve">רישיון עסק למגנזה המוצעת תקף למועד </w:t>
      </w:r>
      <w:r>
        <w:rPr>
          <w:rFonts w:ascii="David" w:hAnsi="David" w:cs="David" w:hint="cs"/>
          <w:rtl/>
        </w:rPr>
        <w:t>האחרון ל</w:t>
      </w:r>
      <w:r w:rsidRPr="00BD552A">
        <w:rPr>
          <w:rFonts w:ascii="David" w:hAnsi="David" w:cs="David"/>
          <w:rtl/>
        </w:rPr>
        <w:t>הגשת ההצעות, לפי חוק רישוי עסקים, התשכ"ח- 1968 והתקנות והצווים שמכוחו, מהרשות המקומית בו ממוקם עסקו (קבוצה 6, פריט 6.1 - מקום המיועד לאחסנה).</w:t>
      </w:r>
    </w:p>
    <w:p w14:paraId="6DEC6070" w14:textId="4C811E04" w:rsidR="0081025D" w:rsidRPr="0081025D" w:rsidRDefault="00DE5734" w:rsidP="00DE5734">
      <w:pPr>
        <w:rPr>
          <w:rFonts w:asciiTheme="minorHAnsi" w:hAnsiTheme="minorHAnsi"/>
          <w:rtl/>
        </w:rPr>
      </w:pPr>
      <w:r w:rsidRPr="00BD552A">
        <w:rPr>
          <w:rFonts w:ascii="David" w:hAnsi="David" w:cs="David"/>
          <w:rtl/>
        </w:rPr>
        <w:t>ככל שהמציע מפעיל יותר ממגנזה אחת לצורך מתן השירותים למכרז זה, יגיש העתק רישיון העסק הרלוונטי עבור כל מגנזה</w:t>
      </w:r>
      <w:r>
        <w:rPr>
          <w:rFonts w:ascii="David" w:hAnsi="David" w:cs="David" w:hint="cs"/>
          <w:rtl/>
        </w:rPr>
        <w:t>.</w:t>
      </w:r>
    </w:p>
    <w:p w14:paraId="4F3CA633" w14:textId="77777777" w:rsidR="0081025D" w:rsidRPr="0081025D" w:rsidRDefault="0081025D" w:rsidP="0081025D">
      <w:pPr>
        <w:rPr>
          <w:rFonts w:asciiTheme="minorHAnsi" w:hAnsiTheme="minorHAnsi"/>
          <w:rtl/>
        </w:rPr>
      </w:pPr>
    </w:p>
    <w:p w14:paraId="30961D70" w14:textId="3DD4990F" w:rsidR="0081025D" w:rsidRDefault="0081025D" w:rsidP="0081025D">
      <w:pPr>
        <w:rPr>
          <w:rFonts w:asciiTheme="minorHAnsi" w:hAnsiTheme="minorHAnsi"/>
          <w:rtl/>
        </w:rPr>
      </w:pPr>
    </w:p>
    <w:p w14:paraId="20009D5B" w14:textId="1FF2836D" w:rsidR="00DE05F3" w:rsidRDefault="00DE05F3" w:rsidP="0081025D">
      <w:pPr>
        <w:rPr>
          <w:rFonts w:asciiTheme="minorHAnsi" w:hAnsiTheme="minorHAnsi"/>
          <w:rtl/>
        </w:rPr>
      </w:pPr>
    </w:p>
    <w:p w14:paraId="35A8A612" w14:textId="508ACD49" w:rsidR="00DE05F3" w:rsidRDefault="00DE05F3" w:rsidP="0081025D">
      <w:pPr>
        <w:rPr>
          <w:rFonts w:asciiTheme="minorHAnsi" w:hAnsiTheme="minorHAnsi"/>
          <w:rtl/>
        </w:rPr>
      </w:pPr>
    </w:p>
    <w:p w14:paraId="77F24980" w14:textId="31546BFD" w:rsidR="00DE05F3" w:rsidRDefault="00DE05F3" w:rsidP="0081025D">
      <w:pPr>
        <w:rPr>
          <w:rFonts w:asciiTheme="minorHAnsi" w:hAnsiTheme="minorHAnsi"/>
          <w:rtl/>
        </w:rPr>
      </w:pPr>
    </w:p>
    <w:p w14:paraId="0EBF9497" w14:textId="330D1768" w:rsidR="00DE05F3" w:rsidRDefault="00DE05F3" w:rsidP="0081025D">
      <w:pPr>
        <w:rPr>
          <w:rFonts w:asciiTheme="minorHAnsi" w:hAnsiTheme="minorHAnsi"/>
          <w:rtl/>
        </w:rPr>
      </w:pPr>
    </w:p>
    <w:p w14:paraId="1847BB43" w14:textId="0763B5F4" w:rsidR="00DE05F3" w:rsidRDefault="00DE05F3" w:rsidP="0081025D">
      <w:pPr>
        <w:rPr>
          <w:rFonts w:asciiTheme="minorHAnsi" w:hAnsiTheme="minorHAnsi"/>
          <w:rtl/>
        </w:rPr>
      </w:pPr>
    </w:p>
    <w:p w14:paraId="1747FE27" w14:textId="3ED11DB5" w:rsidR="00DE05F3" w:rsidRDefault="00DE05F3" w:rsidP="0081025D">
      <w:pPr>
        <w:rPr>
          <w:rFonts w:asciiTheme="minorHAnsi" w:hAnsiTheme="minorHAnsi"/>
          <w:rtl/>
        </w:rPr>
      </w:pPr>
    </w:p>
    <w:p w14:paraId="776D8CDB" w14:textId="284A25FD" w:rsidR="00DE05F3" w:rsidRDefault="00DE05F3" w:rsidP="0081025D">
      <w:pPr>
        <w:rPr>
          <w:rFonts w:asciiTheme="minorHAnsi" w:hAnsiTheme="minorHAnsi"/>
          <w:rtl/>
        </w:rPr>
      </w:pPr>
    </w:p>
    <w:p w14:paraId="3FA02C5C" w14:textId="0928D383" w:rsidR="00DE05F3" w:rsidRDefault="00DE05F3" w:rsidP="0081025D">
      <w:pPr>
        <w:rPr>
          <w:rFonts w:asciiTheme="minorHAnsi" w:hAnsiTheme="minorHAnsi"/>
          <w:rtl/>
        </w:rPr>
      </w:pPr>
    </w:p>
    <w:p w14:paraId="7E46FE76" w14:textId="063C3486" w:rsidR="00DE05F3" w:rsidRDefault="00DE05F3" w:rsidP="0081025D">
      <w:pPr>
        <w:rPr>
          <w:rFonts w:asciiTheme="minorHAnsi" w:hAnsiTheme="minorHAnsi"/>
          <w:rtl/>
        </w:rPr>
      </w:pPr>
    </w:p>
    <w:p w14:paraId="4EB7BF43" w14:textId="6440C0FD" w:rsidR="00DE05F3" w:rsidRDefault="00DE05F3" w:rsidP="0081025D">
      <w:pPr>
        <w:rPr>
          <w:rFonts w:asciiTheme="minorHAnsi" w:hAnsiTheme="minorHAnsi"/>
          <w:rtl/>
        </w:rPr>
      </w:pPr>
    </w:p>
    <w:p w14:paraId="2338A851" w14:textId="5EA63D04" w:rsidR="00DE05F3" w:rsidRDefault="00DE05F3" w:rsidP="0081025D">
      <w:pPr>
        <w:rPr>
          <w:rFonts w:asciiTheme="minorHAnsi" w:hAnsiTheme="minorHAnsi"/>
          <w:rtl/>
        </w:rPr>
      </w:pPr>
    </w:p>
    <w:p w14:paraId="2A7FA356" w14:textId="6C3C2FBB" w:rsidR="00DE05F3" w:rsidRDefault="00DE05F3" w:rsidP="0081025D">
      <w:pPr>
        <w:rPr>
          <w:rFonts w:asciiTheme="minorHAnsi" w:hAnsiTheme="minorHAnsi"/>
          <w:rtl/>
        </w:rPr>
      </w:pPr>
    </w:p>
    <w:p w14:paraId="5BFFFC5D" w14:textId="6BC17760" w:rsidR="00DE05F3" w:rsidRDefault="00DE05F3" w:rsidP="0081025D">
      <w:pPr>
        <w:rPr>
          <w:rFonts w:asciiTheme="minorHAnsi" w:hAnsiTheme="minorHAnsi"/>
          <w:rtl/>
        </w:rPr>
      </w:pPr>
    </w:p>
    <w:p w14:paraId="780D95FC" w14:textId="5921B001" w:rsidR="00DE05F3" w:rsidRDefault="00DE05F3" w:rsidP="0081025D">
      <w:pPr>
        <w:rPr>
          <w:rFonts w:asciiTheme="minorHAnsi" w:hAnsiTheme="minorHAnsi"/>
          <w:rtl/>
        </w:rPr>
      </w:pPr>
    </w:p>
    <w:p w14:paraId="7C6A0AB9" w14:textId="17945268" w:rsidR="00DE05F3" w:rsidRDefault="00DE05F3" w:rsidP="0081025D">
      <w:pPr>
        <w:rPr>
          <w:rFonts w:asciiTheme="minorHAnsi" w:hAnsiTheme="minorHAnsi"/>
          <w:rtl/>
        </w:rPr>
      </w:pPr>
    </w:p>
    <w:p w14:paraId="302A228B" w14:textId="280D3998" w:rsidR="00DE05F3" w:rsidRDefault="00DE05F3" w:rsidP="0081025D">
      <w:pPr>
        <w:rPr>
          <w:rFonts w:asciiTheme="minorHAnsi" w:hAnsiTheme="minorHAnsi"/>
          <w:rtl/>
        </w:rPr>
      </w:pPr>
    </w:p>
    <w:p w14:paraId="1E6732FE" w14:textId="7108394A" w:rsidR="00DE05F3" w:rsidRDefault="00DE05F3" w:rsidP="0081025D">
      <w:pPr>
        <w:rPr>
          <w:rFonts w:asciiTheme="minorHAnsi" w:hAnsiTheme="minorHAnsi"/>
          <w:rtl/>
        </w:rPr>
      </w:pPr>
    </w:p>
    <w:p w14:paraId="638AB5FB" w14:textId="7F4D1B57" w:rsidR="00DE05F3" w:rsidRDefault="00DE05F3" w:rsidP="0081025D">
      <w:pPr>
        <w:rPr>
          <w:rFonts w:asciiTheme="minorHAnsi" w:hAnsiTheme="minorHAnsi"/>
          <w:rtl/>
        </w:rPr>
      </w:pPr>
    </w:p>
    <w:p w14:paraId="4C1ECB52" w14:textId="777EB190" w:rsidR="00DE05F3" w:rsidRDefault="00DE05F3" w:rsidP="0081025D">
      <w:pPr>
        <w:rPr>
          <w:rFonts w:asciiTheme="minorHAnsi" w:hAnsiTheme="minorHAnsi"/>
          <w:rtl/>
        </w:rPr>
      </w:pPr>
    </w:p>
    <w:p w14:paraId="526EDF0B" w14:textId="56DA0E2F" w:rsidR="00DE05F3" w:rsidRDefault="00DE05F3" w:rsidP="0081025D">
      <w:pPr>
        <w:rPr>
          <w:rFonts w:asciiTheme="minorHAnsi" w:hAnsiTheme="minorHAnsi"/>
          <w:rtl/>
        </w:rPr>
      </w:pPr>
    </w:p>
    <w:p w14:paraId="065F12BF" w14:textId="3969C148" w:rsidR="00DE05F3" w:rsidRDefault="00DE05F3" w:rsidP="0081025D">
      <w:pPr>
        <w:rPr>
          <w:rFonts w:asciiTheme="minorHAnsi" w:hAnsiTheme="minorHAnsi"/>
          <w:rtl/>
        </w:rPr>
      </w:pPr>
    </w:p>
    <w:p w14:paraId="2928C977" w14:textId="2253E685" w:rsidR="00DE05F3" w:rsidRDefault="00DE05F3" w:rsidP="0081025D">
      <w:pPr>
        <w:rPr>
          <w:rFonts w:asciiTheme="minorHAnsi" w:hAnsiTheme="minorHAnsi"/>
          <w:rtl/>
        </w:rPr>
      </w:pPr>
    </w:p>
    <w:p w14:paraId="07BF52CA" w14:textId="477EC6B0" w:rsidR="00DE05F3" w:rsidRDefault="00DE05F3" w:rsidP="0081025D">
      <w:pPr>
        <w:rPr>
          <w:rFonts w:asciiTheme="minorHAnsi" w:hAnsiTheme="minorHAnsi"/>
          <w:rtl/>
        </w:rPr>
      </w:pPr>
    </w:p>
    <w:p w14:paraId="65992E4B" w14:textId="09E6C780" w:rsidR="00DE05F3" w:rsidRDefault="00DE05F3" w:rsidP="0081025D">
      <w:pPr>
        <w:rPr>
          <w:rFonts w:asciiTheme="minorHAnsi" w:hAnsiTheme="minorHAnsi"/>
          <w:rtl/>
        </w:rPr>
      </w:pPr>
    </w:p>
    <w:p w14:paraId="7580354A" w14:textId="3A9C3385" w:rsidR="00DE05F3" w:rsidRDefault="00DE05F3" w:rsidP="0081025D">
      <w:pPr>
        <w:rPr>
          <w:rFonts w:asciiTheme="minorHAnsi" w:hAnsiTheme="minorHAnsi"/>
          <w:rtl/>
        </w:rPr>
      </w:pPr>
    </w:p>
    <w:p w14:paraId="15715454" w14:textId="6FEF86A3" w:rsidR="00DE05F3" w:rsidRDefault="00DE05F3" w:rsidP="0081025D">
      <w:pPr>
        <w:rPr>
          <w:rFonts w:asciiTheme="minorHAnsi" w:hAnsiTheme="minorHAnsi"/>
          <w:rtl/>
        </w:rPr>
      </w:pPr>
    </w:p>
    <w:p w14:paraId="530D1978" w14:textId="6369BA8A" w:rsidR="00104698" w:rsidRDefault="00104698" w:rsidP="0081025D">
      <w:pPr>
        <w:rPr>
          <w:rFonts w:asciiTheme="minorHAnsi" w:hAnsiTheme="minorHAnsi"/>
          <w:rtl/>
        </w:rPr>
      </w:pPr>
    </w:p>
    <w:p w14:paraId="6A263ACA" w14:textId="365C8B39" w:rsidR="00104698" w:rsidRDefault="00104698" w:rsidP="0081025D">
      <w:pPr>
        <w:rPr>
          <w:rFonts w:asciiTheme="minorHAnsi" w:hAnsiTheme="minorHAnsi"/>
          <w:rtl/>
        </w:rPr>
      </w:pPr>
    </w:p>
    <w:p w14:paraId="1755D11E" w14:textId="54570AF2" w:rsidR="00104698" w:rsidRDefault="00104698" w:rsidP="0081025D">
      <w:pPr>
        <w:rPr>
          <w:rFonts w:asciiTheme="minorHAnsi" w:hAnsiTheme="minorHAnsi"/>
          <w:rtl/>
        </w:rPr>
      </w:pPr>
    </w:p>
    <w:p w14:paraId="2A4BBD95" w14:textId="77777777" w:rsidR="00104698" w:rsidRDefault="00104698" w:rsidP="0081025D">
      <w:pPr>
        <w:rPr>
          <w:rFonts w:asciiTheme="minorHAnsi" w:hAnsiTheme="minorHAnsi"/>
          <w:rtl/>
        </w:rPr>
      </w:pPr>
    </w:p>
    <w:p w14:paraId="09299D04" w14:textId="545C1183" w:rsidR="00DE05F3" w:rsidRDefault="00DE05F3" w:rsidP="0081025D">
      <w:pPr>
        <w:rPr>
          <w:rFonts w:asciiTheme="minorHAnsi" w:hAnsiTheme="minorHAnsi"/>
          <w:rtl/>
        </w:rPr>
      </w:pPr>
    </w:p>
    <w:p w14:paraId="6B18B564" w14:textId="61000BA1" w:rsidR="00DE05F3" w:rsidRDefault="00DE05F3" w:rsidP="0081025D">
      <w:pPr>
        <w:rPr>
          <w:rFonts w:asciiTheme="minorHAnsi" w:hAnsiTheme="minorHAnsi"/>
          <w:rtl/>
        </w:rPr>
      </w:pPr>
    </w:p>
    <w:p w14:paraId="59CAFA60" w14:textId="0C493133" w:rsidR="00DE05F3" w:rsidRDefault="00DE05F3" w:rsidP="0081025D">
      <w:pPr>
        <w:rPr>
          <w:rFonts w:asciiTheme="minorHAnsi" w:hAnsiTheme="minorHAnsi"/>
          <w:rtl/>
        </w:rPr>
      </w:pPr>
    </w:p>
    <w:p w14:paraId="6EF11BA2" w14:textId="2F9E8764" w:rsidR="00DE05F3" w:rsidRDefault="00DE05F3" w:rsidP="0081025D">
      <w:pPr>
        <w:rPr>
          <w:rFonts w:asciiTheme="minorHAnsi" w:hAnsiTheme="minorHAnsi"/>
          <w:rtl/>
        </w:rPr>
      </w:pPr>
    </w:p>
    <w:p w14:paraId="6FBCE656" w14:textId="3C5B66BD" w:rsidR="00DE05F3" w:rsidRDefault="00DE05F3" w:rsidP="0081025D">
      <w:pPr>
        <w:rPr>
          <w:rFonts w:asciiTheme="minorHAnsi" w:hAnsiTheme="minorHAnsi"/>
          <w:rtl/>
        </w:rPr>
      </w:pPr>
    </w:p>
    <w:p w14:paraId="6CD9E424" w14:textId="77777777" w:rsidR="00DE05F3" w:rsidRPr="0081025D" w:rsidRDefault="00DE05F3" w:rsidP="0081025D">
      <w:pPr>
        <w:rPr>
          <w:rFonts w:asciiTheme="minorHAnsi" w:hAnsiTheme="minorHAnsi"/>
          <w:rtl/>
        </w:rPr>
        <w:sectPr w:rsidR="00DE05F3" w:rsidRPr="0081025D" w:rsidSect="003136DE">
          <w:pgSz w:w="11906" w:h="16838" w:code="9"/>
          <w:pgMar w:top="1616" w:right="1418" w:bottom="1440" w:left="1134" w:header="709" w:footer="709" w:gutter="0"/>
          <w:cols w:space="708"/>
          <w:bidi/>
          <w:rtlGutter/>
          <w:docGrid w:linePitch="360"/>
        </w:sectPr>
      </w:pPr>
    </w:p>
    <w:p w14:paraId="00356B2B" w14:textId="62831A59" w:rsidR="00142D6E" w:rsidRPr="008E3FD3" w:rsidRDefault="0008735B" w:rsidP="00076F46">
      <w:pPr>
        <w:pStyle w:val="27"/>
        <w:rPr>
          <w:rtl/>
        </w:rPr>
      </w:pPr>
      <w:bookmarkStart w:id="730" w:name="_Toc72404020"/>
      <w:r w:rsidRPr="00142D6E">
        <w:rPr>
          <w:rFonts w:hint="eastAsia"/>
          <w:rtl/>
        </w:rPr>
        <w:lastRenderedPageBreak/>
        <w:t>נספח</w:t>
      </w:r>
      <w:r w:rsidRPr="00142D6E">
        <w:rPr>
          <w:rtl/>
        </w:rPr>
        <w:t xml:space="preserve"> </w:t>
      </w:r>
      <w:r w:rsidR="00076F46">
        <w:rPr>
          <w:rFonts w:hint="cs"/>
          <w:rtl/>
        </w:rPr>
        <w:t xml:space="preserve">3 </w:t>
      </w:r>
      <w:r w:rsidR="00632A27">
        <w:rPr>
          <w:rFonts w:hint="cs"/>
          <w:rtl/>
        </w:rPr>
        <w:t xml:space="preserve">- </w:t>
      </w:r>
      <w:bookmarkEnd w:id="730"/>
      <w:r w:rsidR="008E3FD3" w:rsidRPr="004259D9">
        <w:rPr>
          <w:rtl/>
        </w:rPr>
        <w:t xml:space="preserve">אישור רואה חשבון על אודות נתונים מהדוחות הכספיים או </w:t>
      </w:r>
      <w:hyperlink r:id="rId47" w:tooltip="חוות דעת רואה חשבון על אודות מידע ממערכת הכספים של המציע" w:history="1">
        <w:r w:rsidR="008E3FD3" w:rsidRPr="004259D9">
          <w:rPr>
            <w:rtl/>
          </w:rPr>
          <w:t>חוות דעת רואה חשבון על אודות מידע ממערכת הכספים של המציע</w:t>
        </w:r>
      </w:hyperlink>
    </w:p>
    <w:p w14:paraId="1C5CEE38" w14:textId="77777777" w:rsidR="00142D6E" w:rsidRPr="00142D6E" w:rsidRDefault="00142D6E" w:rsidP="00142D6E">
      <w:pPr>
        <w:rPr>
          <w:rtl/>
        </w:rPr>
      </w:pPr>
    </w:p>
    <w:p w14:paraId="342BAA85" w14:textId="77777777" w:rsidR="0008735B" w:rsidRPr="003D39F6" w:rsidRDefault="008E3FD3" w:rsidP="00BE4711">
      <w:pPr>
        <w:jc w:val="center"/>
        <w:rPr>
          <w:sz w:val="4"/>
          <w:szCs w:val="4"/>
          <w:rtl/>
        </w:rPr>
      </w:pPr>
      <w:r w:rsidRPr="00133673">
        <w:rPr>
          <w:rFonts w:ascii="David" w:hAnsi="David" w:cs="David" w:hint="eastAsia"/>
          <w:b/>
          <w:bCs/>
          <w:sz w:val="28"/>
          <w:szCs w:val="28"/>
          <w:bdr w:val="single" w:sz="4" w:space="0" w:color="auto"/>
          <w:shd w:val="clear" w:color="auto" w:fill="FFFF00"/>
          <w:rtl/>
        </w:rPr>
        <w:t>על</w:t>
      </w:r>
      <w:r w:rsidRPr="00133673">
        <w:rPr>
          <w:rFonts w:ascii="David" w:hAnsi="David" w:cs="David"/>
          <w:b/>
          <w:bCs/>
          <w:sz w:val="28"/>
          <w:szCs w:val="28"/>
          <w:bdr w:val="single" w:sz="4" w:space="0" w:color="auto"/>
          <w:shd w:val="clear" w:color="auto" w:fill="FFFF00"/>
          <w:rtl/>
        </w:rPr>
        <w:t xml:space="preserve"> המציע לצרף </w:t>
      </w:r>
      <w:r w:rsidRPr="00133673">
        <w:rPr>
          <w:rFonts w:ascii="David" w:hAnsi="David" w:cs="David" w:hint="cs"/>
          <w:b/>
          <w:bCs/>
          <w:sz w:val="28"/>
          <w:szCs w:val="28"/>
          <w:bdr w:val="single" w:sz="4" w:space="0" w:color="auto"/>
          <w:shd w:val="clear" w:color="auto" w:fill="FFFF00"/>
          <w:rtl/>
        </w:rPr>
        <w:t>את ה</w:t>
      </w:r>
      <w:r w:rsidRPr="00133673">
        <w:rPr>
          <w:rFonts w:ascii="David" w:hAnsi="David" w:cs="David"/>
          <w:b/>
          <w:bCs/>
          <w:sz w:val="28"/>
          <w:szCs w:val="28"/>
          <w:bdr w:val="single" w:sz="4" w:space="0" w:color="auto"/>
          <w:shd w:val="clear" w:color="auto" w:fill="FFFF00"/>
          <w:rtl/>
        </w:rPr>
        <w:t>אישור</w:t>
      </w:r>
      <w:r w:rsidRPr="00133673">
        <w:rPr>
          <w:rFonts w:ascii="David" w:hAnsi="David" w:cs="David" w:hint="cs"/>
          <w:b/>
          <w:bCs/>
          <w:sz w:val="28"/>
          <w:szCs w:val="28"/>
          <w:bdr w:val="single" w:sz="4" w:space="0" w:color="auto"/>
          <w:shd w:val="clear" w:color="auto" w:fill="FFFF00"/>
          <w:rtl/>
        </w:rPr>
        <w:t xml:space="preserve"> הרלוונטי</w:t>
      </w:r>
      <w:r>
        <w:rPr>
          <w:rFonts w:ascii="David" w:hAnsi="David" w:cs="David" w:hint="cs"/>
          <w:b/>
          <w:bCs/>
          <w:sz w:val="28"/>
          <w:szCs w:val="28"/>
          <w:bdr w:val="single" w:sz="4" w:space="0" w:color="auto"/>
          <w:shd w:val="clear" w:color="auto" w:fill="FFFF00"/>
          <w:rtl/>
        </w:rPr>
        <w:t xml:space="preserve">, </w:t>
      </w:r>
      <w:r w:rsidR="0008735B" w:rsidRPr="00E82B02">
        <w:rPr>
          <w:rFonts w:ascii="David" w:hAnsi="David" w:cs="David"/>
          <w:b/>
          <w:bCs/>
          <w:sz w:val="28"/>
          <w:szCs w:val="28"/>
          <w:bdr w:val="single" w:sz="4" w:space="0" w:color="auto"/>
          <w:shd w:val="clear" w:color="auto" w:fill="FFFF00"/>
          <w:rtl/>
        </w:rPr>
        <w:t xml:space="preserve">עבור כל </w:t>
      </w:r>
      <w:r w:rsidR="0008735B" w:rsidRPr="00E82B02">
        <w:rPr>
          <w:rFonts w:ascii="David" w:hAnsi="David" w:cs="David" w:hint="eastAsia"/>
          <w:b/>
          <w:bCs/>
          <w:sz w:val="28"/>
          <w:szCs w:val="28"/>
          <w:bdr w:val="single" w:sz="4" w:space="0" w:color="auto"/>
          <w:shd w:val="clear" w:color="auto" w:fill="FFFF00"/>
          <w:rtl/>
        </w:rPr>
        <w:t>מקבץ</w:t>
      </w:r>
      <w:r w:rsidR="0008735B" w:rsidRPr="00E82B02">
        <w:rPr>
          <w:rFonts w:ascii="David" w:hAnsi="David" w:cs="David"/>
          <w:b/>
          <w:bCs/>
          <w:sz w:val="28"/>
          <w:szCs w:val="28"/>
          <w:bdr w:val="single" w:sz="4" w:space="0" w:color="auto"/>
          <w:shd w:val="clear" w:color="auto" w:fill="FFFF00"/>
          <w:rtl/>
        </w:rPr>
        <w:t xml:space="preserve"> אלי</w:t>
      </w:r>
      <w:r w:rsidR="0008735B" w:rsidRPr="00E82B02">
        <w:rPr>
          <w:rFonts w:ascii="David" w:hAnsi="David" w:cs="David" w:hint="eastAsia"/>
          <w:b/>
          <w:bCs/>
          <w:sz w:val="28"/>
          <w:szCs w:val="28"/>
          <w:bdr w:val="single" w:sz="4" w:space="0" w:color="auto"/>
          <w:shd w:val="clear" w:color="auto" w:fill="FFFF00"/>
          <w:rtl/>
        </w:rPr>
        <w:t>ו</w:t>
      </w:r>
      <w:r w:rsidR="0008735B" w:rsidRPr="00E82B02">
        <w:rPr>
          <w:rFonts w:ascii="David" w:hAnsi="David" w:cs="David"/>
          <w:b/>
          <w:bCs/>
          <w:sz w:val="28"/>
          <w:szCs w:val="28"/>
          <w:bdr w:val="single" w:sz="4" w:space="0" w:color="auto"/>
          <w:shd w:val="clear" w:color="auto" w:fill="FFFF00"/>
          <w:rtl/>
        </w:rPr>
        <w:t xml:space="preserve"> הוא מגיש הצעתו </w:t>
      </w:r>
      <w:r w:rsidR="0008735B" w:rsidRPr="00E82B02">
        <w:rPr>
          <w:rFonts w:ascii="David" w:hAnsi="David" w:cs="David"/>
          <w:b/>
          <w:bCs/>
          <w:sz w:val="28"/>
          <w:szCs w:val="28"/>
          <w:bdr w:val="single" w:sz="4" w:space="0" w:color="auto"/>
          <w:shd w:val="clear" w:color="auto" w:fill="FFFF00"/>
          <w:rtl/>
        </w:rPr>
        <w:br/>
      </w:r>
    </w:p>
    <w:p w14:paraId="0A397FD2" w14:textId="77777777" w:rsidR="00E82B02" w:rsidRPr="00C80430" w:rsidRDefault="00E82B02" w:rsidP="00E82B02">
      <w:pPr>
        <w:spacing w:line="360" w:lineRule="auto"/>
        <w:jc w:val="center"/>
        <w:rPr>
          <w:rFonts w:ascii="David" w:hAnsi="David" w:cs="David"/>
          <w:b/>
          <w:bCs/>
          <w:sz w:val="28"/>
          <w:szCs w:val="28"/>
          <w:rtl/>
        </w:rPr>
      </w:pPr>
      <w:r w:rsidRPr="00C80430">
        <w:rPr>
          <w:rFonts w:ascii="David" w:hAnsi="David" w:cs="David"/>
          <w:b/>
          <w:bCs/>
          <w:sz w:val="28"/>
          <w:szCs w:val="28"/>
          <w:bdr w:val="single" w:sz="4" w:space="0" w:color="auto"/>
          <w:shd w:val="clear" w:color="auto" w:fill="FFFF00"/>
          <w:rtl/>
        </w:rPr>
        <w:t>יודפס על נייר לוגו של רואה החשבון ויוגש במסמך מקור</w:t>
      </w:r>
    </w:p>
    <w:p w14:paraId="5AE9440C" w14:textId="77777777" w:rsidR="00E82B02" w:rsidRPr="001566FE" w:rsidRDefault="00E82B02" w:rsidP="00E82B02">
      <w:pPr>
        <w:jc w:val="right"/>
        <w:rPr>
          <w:rFonts w:ascii="David" w:hAnsi="David" w:cs="David"/>
          <w:noProof/>
          <w:rtl/>
        </w:rPr>
      </w:pPr>
      <w:r w:rsidRPr="001566FE">
        <w:rPr>
          <w:rFonts w:ascii="David" w:hAnsi="David" w:cs="David"/>
          <w:noProof/>
          <w:rtl/>
        </w:rPr>
        <w:t>תאריך: _______________</w:t>
      </w:r>
    </w:p>
    <w:p w14:paraId="41E4795E" w14:textId="77777777" w:rsidR="00E82B02" w:rsidRPr="001566FE" w:rsidRDefault="00E82B02" w:rsidP="00E82B02">
      <w:pPr>
        <w:tabs>
          <w:tab w:val="left" w:pos="5838"/>
        </w:tabs>
        <w:jc w:val="both"/>
        <w:rPr>
          <w:rFonts w:ascii="David" w:hAnsi="David" w:cs="David"/>
          <w:noProof/>
          <w:rtl/>
        </w:rPr>
      </w:pPr>
      <w:r w:rsidRPr="001566FE">
        <w:rPr>
          <w:rFonts w:ascii="David" w:hAnsi="David" w:cs="David"/>
          <w:noProof/>
          <w:rtl/>
        </w:rPr>
        <w:tab/>
      </w:r>
    </w:p>
    <w:p w14:paraId="7510F266" w14:textId="77777777" w:rsidR="00E82B02" w:rsidRPr="001566FE" w:rsidRDefault="00E82B02" w:rsidP="00E82B02">
      <w:pPr>
        <w:jc w:val="both"/>
        <w:rPr>
          <w:rFonts w:ascii="David" w:hAnsi="David" w:cs="David"/>
          <w:noProof/>
          <w:rtl/>
        </w:rPr>
      </w:pPr>
      <w:r w:rsidRPr="001566FE">
        <w:rPr>
          <w:rFonts w:ascii="David" w:hAnsi="David" w:cs="David"/>
          <w:noProof/>
          <w:rtl/>
        </w:rPr>
        <w:t>לכבוד</w:t>
      </w:r>
    </w:p>
    <w:p w14:paraId="2630186F" w14:textId="77777777" w:rsidR="00E82B02" w:rsidRPr="001566FE" w:rsidRDefault="00E82B02" w:rsidP="00E82B02">
      <w:pPr>
        <w:jc w:val="both"/>
        <w:rPr>
          <w:rFonts w:ascii="David" w:hAnsi="David" w:cs="David"/>
          <w:noProof/>
          <w:rtl/>
        </w:rPr>
      </w:pPr>
      <w:r w:rsidRPr="001566FE">
        <w:rPr>
          <w:rFonts w:ascii="David" w:hAnsi="David" w:cs="David"/>
          <w:noProof/>
          <w:rtl/>
        </w:rPr>
        <w:t>______________ [שם המציע]</w:t>
      </w:r>
    </w:p>
    <w:p w14:paraId="1E262B06" w14:textId="77777777" w:rsidR="00E82B02" w:rsidRPr="001566FE" w:rsidRDefault="00E82B02" w:rsidP="00E82B02">
      <w:pPr>
        <w:jc w:val="center"/>
        <w:rPr>
          <w:rFonts w:ascii="David" w:hAnsi="David" w:cs="David"/>
          <w:noProof/>
          <w:rtl/>
        </w:rPr>
      </w:pPr>
    </w:p>
    <w:p w14:paraId="394D50B5" w14:textId="00DEFEF5" w:rsidR="00E82B02" w:rsidRPr="001566FE" w:rsidRDefault="00E82B02" w:rsidP="00B1155A">
      <w:pPr>
        <w:spacing w:line="276" w:lineRule="auto"/>
        <w:ind w:left="386" w:hanging="316"/>
        <w:jc w:val="center"/>
        <w:rPr>
          <w:rFonts w:ascii="David" w:hAnsi="David" w:cs="David"/>
          <w:noProof/>
          <w:rtl/>
        </w:rPr>
      </w:pPr>
      <w:r w:rsidRPr="001566FE">
        <w:rPr>
          <w:rFonts w:ascii="David" w:hAnsi="David" w:cs="David"/>
          <w:noProof/>
          <w:u w:val="single"/>
          <w:rtl/>
        </w:rPr>
        <w:t xml:space="preserve">הנדון: </w:t>
      </w:r>
      <w:r w:rsidR="00C06516" w:rsidRPr="00FB11CB">
        <w:rPr>
          <w:rFonts w:ascii="David" w:hAnsi="David" w:cs="David"/>
          <w:b/>
          <w:bCs/>
          <w:noProof/>
          <w:u w:val="single"/>
          <w:rtl/>
        </w:rPr>
        <w:t>אישור רואה חשבון אודות נתונים מהדוחות</w:t>
      </w:r>
      <w:r w:rsidR="00C06516" w:rsidRPr="00FB11CB">
        <w:rPr>
          <w:rFonts w:ascii="David" w:hAnsi="David" w:cs="David" w:hint="cs"/>
          <w:b/>
          <w:bCs/>
          <w:noProof/>
          <w:u w:val="single"/>
          <w:rtl/>
        </w:rPr>
        <w:t xml:space="preserve"> הכספיים</w:t>
      </w:r>
      <w:r w:rsidR="00C06516" w:rsidRPr="00FB11CB">
        <w:rPr>
          <w:rFonts w:ascii="David" w:hAnsi="David" w:cs="David"/>
          <w:b/>
          <w:bCs/>
          <w:noProof/>
          <w:u w:val="single"/>
          <w:rtl/>
        </w:rPr>
        <w:t xml:space="preserve"> (או כל מידע אחר המופיע בדוחות הכספיים</w:t>
      </w:r>
      <w:r w:rsidR="00C06516" w:rsidRPr="00FB11CB">
        <w:rPr>
          <w:rFonts w:ascii="David" w:hAnsi="David" w:cs="David"/>
          <w:b/>
          <w:bCs/>
          <w:noProof/>
          <w:u w:val="single"/>
          <w:vertAlign w:val="superscript"/>
          <w:rtl/>
        </w:rPr>
        <w:footnoteReference w:id="2"/>
      </w:r>
      <w:r w:rsidR="00C06516" w:rsidRPr="00FB11CB">
        <w:rPr>
          <w:rFonts w:ascii="David" w:hAnsi="David" w:cs="David"/>
          <w:b/>
          <w:bCs/>
          <w:noProof/>
          <w:u w:val="single"/>
          <w:rtl/>
        </w:rPr>
        <w:t xml:space="preserve">) </w:t>
      </w:r>
      <w:r>
        <w:rPr>
          <w:rFonts w:ascii="David" w:hAnsi="David" w:cs="David" w:hint="cs"/>
          <w:b/>
          <w:bCs/>
          <w:noProof/>
          <w:u w:val="single"/>
          <w:rtl/>
        </w:rPr>
        <w:t>31.12.</w:t>
      </w:r>
      <w:r w:rsidR="00A65BD8">
        <w:rPr>
          <w:rFonts w:ascii="David" w:hAnsi="David" w:cs="David" w:hint="cs"/>
          <w:b/>
          <w:bCs/>
          <w:noProof/>
          <w:u w:val="single"/>
          <w:rtl/>
        </w:rPr>
        <w:t xml:space="preserve">2019 </w:t>
      </w:r>
      <w:r>
        <w:rPr>
          <w:rFonts w:ascii="David" w:hAnsi="David" w:cs="David" w:hint="cs"/>
          <w:b/>
          <w:bCs/>
          <w:noProof/>
          <w:u w:val="single"/>
          <w:rtl/>
        </w:rPr>
        <w:t>עד 31.12.</w:t>
      </w:r>
      <w:r w:rsidR="00A65BD8">
        <w:rPr>
          <w:rFonts w:ascii="David" w:hAnsi="David" w:cs="David" w:hint="cs"/>
          <w:b/>
          <w:bCs/>
          <w:noProof/>
          <w:u w:val="single"/>
          <w:rtl/>
        </w:rPr>
        <w:t xml:space="preserve">2021 </w:t>
      </w:r>
    </w:p>
    <w:p w14:paraId="661E0D30" w14:textId="77777777" w:rsidR="00E82B02" w:rsidRPr="001566FE" w:rsidRDefault="00E82B02" w:rsidP="00E82B02">
      <w:pPr>
        <w:jc w:val="both"/>
        <w:rPr>
          <w:rFonts w:ascii="David" w:hAnsi="David" w:cs="David"/>
          <w:noProof/>
          <w:rtl/>
        </w:rPr>
      </w:pPr>
    </w:p>
    <w:p w14:paraId="29ECD7AF" w14:textId="77777777" w:rsidR="00E82B02" w:rsidRPr="001566FE" w:rsidRDefault="00E82B02" w:rsidP="00E82B02">
      <w:pPr>
        <w:spacing w:line="276" w:lineRule="auto"/>
        <w:jc w:val="both"/>
        <w:rPr>
          <w:rFonts w:ascii="David" w:hAnsi="David" w:cs="David"/>
          <w:noProof/>
          <w:rtl/>
        </w:rPr>
      </w:pPr>
      <w:r w:rsidRPr="001566FE">
        <w:rPr>
          <w:rFonts w:ascii="David" w:hAnsi="David" w:cs="David"/>
          <w:noProof/>
          <w:rtl/>
        </w:rPr>
        <w:t>לבקשתכם וכרואי החשבון של _________</w:t>
      </w:r>
      <w:r>
        <w:rPr>
          <w:rFonts w:ascii="David" w:hAnsi="David" w:cs="David" w:hint="cs"/>
          <w:noProof/>
          <w:rtl/>
        </w:rPr>
        <w:t>__________________</w:t>
      </w:r>
      <w:r w:rsidRPr="001566FE">
        <w:rPr>
          <w:rFonts w:ascii="David" w:hAnsi="David" w:cs="David"/>
          <w:noProof/>
          <w:rtl/>
        </w:rPr>
        <w:t xml:space="preserve"> (להלן: </w:t>
      </w:r>
      <w:r w:rsidRPr="00536C2D">
        <w:rPr>
          <w:rFonts w:ascii="David" w:hAnsi="David" w:cs="David"/>
          <w:b/>
          <w:bCs/>
          <w:noProof/>
          <w:rtl/>
        </w:rPr>
        <w:t>"המציע"</w:t>
      </w:r>
      <w:r w:rsidRPr="001566FE">
        <w:rPr>
          <w:rFonts w:ascii="David" w:hAnsi="David" w:cs="David"/>
          <w:noProof/>
          <w:rtl/>
        </w:rPr>
        <w:t>) הרינו לאשר כדלקמן:</w:t>
      </w:r>
    </w:p>
    <w:p w14:paraId="7E1B27F7" w14:textId="77777777" w:rsidR="00E82B02" w:rsidRPr="001566FE" w:rsidRDefault="00E82B02" w:rsidP="00E82B02">
      <w:pPr>
        <w:spacing w:line="276" w:lineRule="auto"/>
        <w:jc w:val="both"/>
        <w:rPr>
          <w:rFonts w:ascii="David" w:hAnsi="David" w:cs="David"/>
          <w:noProof/>
          <w:rtl/>
        </w:rPr>
      </w:pPr>
    </w:p>
    <w:p w14:paraId="72D9354D" w14:textId="77777777" w:rsidR="00E82B02" w:rsidRPr="001566FE" w:rsidRDefault="00E82B02" w:rsidP="006F4333">
      <w:pPr>
        <w:pStyle w:val="af8"/>
        <w:numPr>
          <w:ilvl w:val="0"/>
          <w:numId w:val="106"/>
        </w:numPr>
        <w:spacing w:line="276" w:lineRule="auto"/>
        <w:contextualSpacing w:val="0"/>
        <w:jc w:val="both"/>
        <w:rPr>
          <w:rFonts w:ascii="David" w:hAnsi="David" w:cs="David"/>
          <w:noProof/>
          <w:rtl/>
        </w:rPr>
      </w:pPr>
      <w:r w:rsidRPr="001566FE">
        <w:rPr>
          <w:rFonts w:ascii="David" w:hAnsi="David" w:cs="David"/>
          <w:noProof/>
          <w:rtl/>
        </w:rPr>
        <w:t xml:space="preserve">הננו משמשים כרואי החשבון של המציע משנת _________. </w:t>
      </w:r>
    </w:p>
    <w:p w14:paraId="11DEAD82" w14:textId="77777777" w:rsidR="00E82B02" w:rsidRPr="001566FE" w:rsidRDefault="00E82B02" w:rsidP="00E82B02">
      <w:pPr>
        <w:pStyle w:val="af8"/>
        <w:spacing w:line="120" w:lineRule="auto"/>
        <w:ind w:left="1077"/>
        <w:jc w:val="both"/>
        <w:rPr>
          <w:rFonts w:ascii="David" w:hAnsi="David" w:cs="David"/>
          <w:rtl/>
        </w:rPr>
      </w:pPr>
    </w:p>
    <w:p w14:paraId="26B3024F" w14:textId="6655331E" w:rsidR="00E82B02" w:rsidRPr="001566FE" w:rsidRDefault="00E82B02" w:rsidP="006F4333">
      <w:pPr>
        <w:pStyle w:val="af8"/>
        <w:numPr>
          <w:ilvl w:val="0"/>
          <w:numId w:val="106"/>
        </w:numPr>
        <w:spacing w:after="120" w:line="276" w:lineRule="auto"/>
        <w:ind w:left="357" w:hanging="357"/>
        <w:contextualSpacing w:val="0"/>
        <w:jc w:val="both"/>
        <w:rPr>
          <w:rFonts w:ascii="David" w:hAnsi="David" w:cs="David"/>
          <w:u w:val="single"/>
          <w:rtl/>
        </w:rPr>
      </w:pPr>
      <w:r w:rsidRPr="001566FE">
        <w:rPr>
          <w:rFonts w:ascii="David" w:hAnsi="David" w:cs="David"/>
          <w:noProof/>
          <w:u w:val="single"/>
          <w:rtl/>
        </w:rPr>
        <w:t xml:space="preserve">יש למחוק את המיותר מבין סעיפים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Ref49420440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6B2BE8">
        <w:rPr>
          <w:rFonts w:ascii="David" w:hAnsi="David" w:cs="David"/>
          <w:noProof/>
          <w:u w:val="single"/>
          <w:cs/>
        </w:rPr>
        <w:t>‎</w:t>
      </w:r>
      <w:r w:rsidR="006B2BE8">
        <w:rPr>
          <w:rFonts w:ascii="David" w:hAnsi="David" w:cs="David"/>
          <w:noProof/>
          <w:u w:val="single"/>
        </w:rPr>
        <w:t>2.1</w:t>
      </w:r>
      <w:r w:rsidRPr="001566FE">
        <w:rPr>
          <w:rFonts w:ascii="David" w:hAnsi="David" w:cs="David"/>
          <w:noProof/>
          <w:u w:val="single"/>
          <w:rtl/>
        </w:rPr>
        <w:fldChar w:fldCharType="end"/>
      </w:r>
      <w:r w:rsidRPr="001566FE">
        <w:rPr>
          <w:rFonts w:ascii="David" w:hAnsi="David" w:cs="David"/>
          <w:noProof/>
          <w:u w:val="single"/>
          <w:rtl/>
        </w:rPr>
        <w:t xml:space="preserve"> ו-</w:t>
      </w:r>
      <w:r w:rsidR="00EA20DF">
        <w:rPr>
          <w:rFonts w:ascii="David" w:hAnsi="David" w:cs="David" w:hint="cs"/>
          <w:noProof/>
          <w:u w:val="single"/>
          <w:rtl/>
        </w:rPr>
        <w:t xml:space="preserve">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Ref49420447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6B2BE8">
        <w:rPr>
          <w:rFonts w:ascii="David" w:hAnsi="David" w:cs="David"/>
          <w:noProof/>
          <w:u w:val="single"/>
          <w:cs/>
        </w:rPr>
        <w:t>‎</w:t>
      </w:r>
      <w:r w:rsidR="006B2BE8">
        <w:rPr>
          <w:rFonts w:ascii="David" w:hAnsi="David" w:cs="David"/>
          <w:noProof/>
          <w:u w:val="single"/>
        </w:rPr>
        <w:t>2.2</w:t>
      </w:r>
      <w:r w:rsidRPr="001566FE">
        <w:rPr>
          <w:rFonts w:ascii="David" w:hAnsi="David" w:cs="David"/>
          <w:noProof/>
          <w:u w:val="single"/>
          <w:rtl/>
        </w:rPr>
        <w:fldChar w:fldCharType="end"/>
      </w:r>
      <w:r w:rsidRPr="001566FE">
        <w:rPr>
          <w:rFonts w:ascii="David" w:hAnsi="David" w:cs="David"/>
          <w:noProof/>
          <w:u w:val="single"/>
          <w:rtl/>
        </w:rPr>
        <w:t>:</w:t>
      </w:r>
    </w:p>
    <w:p w14:paraId="3C6C5F60" w14:textId="77777777" w:rsidR="00E82B02" w:rsidRPr="001566FE" w:rsidRDefault="00E82B02" w:rsidP="006F4333">
      <w:pPr>
        <w:pStyle w:val="af8"/>
        <w:numPr>
          <w:ilvl w:val="1"/>
          <w:numId w:val="106"/>
        </w:numPr>
        <w:spacing w:after="120" w:line="276" w:lineRule="auto"/>
        <w:ind w:left="951" w:hanging="567"/>
        <w:contextualSpacing w:val="0"/>
        <w:jc w:val="both"/>
        <w:rPr>
          <w:rFonts w:ascii="David" w:hAnsi="David" w:cs="David"/>
          <w:u w:val="single"/>
          <w:rtl/>
        </w:rPr>
      </w:pPr>
      <w:bookmarkStart w:id="731" w:name="_Ref49420440"/>
      <w:r w:rsidRPr="001566FE">
        <w:rPr>
          <w:rFonts w:ascii="David" w:hAnsi="David" w:cs="David"/>
          <w:noProof/>
          <w:rtl/>
        </w:rPr>
        <w:t xml:space="preserve">הדוחות הכספיים המבוקרים / סקורים </w:t>
      </w:r>
      <w:r w:rsidRPr="001566FE">
        <w:rPr>
          <w:rFonts w:ascii="David" w:hAnsi="David" w:cs="David"/>
          <w:rtl/>
        </w:rPr>
        <w:t xml:space="preserve">[מחק את המיותר] </w:t>
      </w:r>
      <w:r w:rsidRPr="001566FE">
        <w:rPr>
          <w:rFonts w:ascii="David" w:hAnsi="David" w:cs="David"/>
          <w:noProof/>
          <w:rtl/>
        </w:rPr>
        <w:t>של המציע לימים</w:t>
      </w:r>
      <w:r>
        <w:rPr>
          <w:rFonts w:ascii="David" w:hAnsi="David" w:cs="David" w:hint="cs"/>
          <w:noProof/>
          <w:rtl/>
        </w:rPr>
        <w:t xml:space="preserve"> 31.12.2018, 31.12.2019 ו- 31.12.2020 </w:t>
      </w:r>
      <w:r w:rsidRPr="001566FE">
        <w:rPr>
          <w:rFonts w:ascii="David" w:hAnsi="David" w:cs="David"/>
          <w:noProof/>
          <w:rtl/>
        </w:rPr>
        <w:t>בוקרו / נסקרו (בהתאמה) על ידי משרדנו. דוח רואי החשבון המבקרים נחתם ביום / בימים _______</w:t>
      </w:r>
      <w:r>
        <w:rPr>
          <w:rFonts w:ascii="David" w:hAnsi="David" w:cs="David" w:hint="cs"/>
          <w:noProof/>
          <w:rtl/>
        </w:rPr>
        <w:t>____</w:t>
      </w:r>
      <w:r w:rsidRPr="001566FE">
        <w:rPr>
          <w:rFonts w:ascii="David" w:hAnsi="David" w:cs="David"/>
          <w:noProof/>
          <w:rtl/>
        </w:rPr>
        <w:t>.</w:t>
      </w:r>
      <w:bookmarkEnd w:id="731"/>
    </w:p>
    <w:p w14:paraId="2493B514" w14:textId="77777777" w:rsidR="00E82B02" w:rsidRPr="001566FE" w:rsidRDefault="00E82B02" w:rsidP="006F4333">
      <w:pPr>
        <w:pStyle w:val="af8"/>
        <w:numPr>
          <w:ilvl w:val="1"/>
          <w:numId w:val="106"/>
        </w:numPr>
        <w:spacing w:line="276" w:lineRule="auto"/>
        <w:ind w:left="951" w:hanging="567"/>
        <w:contextualSpacing w:val="0"/>
        <w:jc w:val="both"/>
        <w:rPr>
          <w:rFonts w:ascii="David" w:hAnsi="David" w:cs="David"/>
        </w:rPr>
      </w:pPr>
      <w:bookmarkStart w:id="732" w:name="_Ref49420447"/>
      <w:r w:rsidRPr="001566FE">
        <w:rPr>
          <w:rFonts w:ascii="David" w:hAnsi="David" w:cs="David"/>
          <w:noProof/>
          <w:rtl/>
        </w:rPr>
        <w:t xml:space="preserve">הדוחות הכספיים המבוקרים / סקורים </w:t>
      </w:r>
      <w:r w:rsidRPr="001566FE">
        <w:rPr>
          <w:rFonts w:ascii="David" w:hAnsi="David" w:cs="David"/>
          <w:rtl/>
        </w:rPr>
        <w:t xml:space="preserve">[מחק את המיותר] </w:t>
      </w:r>
      <w:r w:rsidRPr="001566FE">
        <w:rPr>
          <w:rFonts w:ascii="David" w:hAnsi="David" w:cs="David"/>
          <w:noProof/>
          <w:rtl/>
        </w:rPr>
        <w:t>של המציע לימים</w:t>
      </w:r>
      <w:r>
        <w:rPr>
          <w:rFonts w:ascii="David" w:hAnsi="David" w:cs="David" w:hint="cs"/>
          <w:noProof/>
          <w:rtl/>
        </w:rPr>
        <w:t xml:space="preserve"> 31.12.2018, 31.12.2019 ו- 31.12.2020 </w:t>
      </w:r>
      <w:r w:rsidRPr="001566FE">
        <w:rPr>
          <w:rFonts w:ascii="David" w:hAnsi="David" w:cs="David"/>
          <w:noProof/>
          <w:rtl/>
        </w:rPr>
        <w:t xml:space="preserve">בוקרו / נסקרו (בהתאמה) על ידי רואי חשבון אחרים. </w:t>
      </w:r>
      <w:r w:rsidRPr="001566FE">
        <w:rPr>
          <w:rFonts w:ascii="David" w:hAnsi="David" w:cs="David"/>
          <w:rtl/>
        </w:rPr>
        <w:t>דוח רואי החשבון המבקרים האחרים נחתם/ו ביום / בימים ________</w:t>
      </w:r>
      <w:r>
        <w:rPr>
          <w:rFonts w:ascii="David" w:hAnsi="David" w:cs="David" w:hint="cs"/>
          <w:rtl/>
        </w:rPr>
        <w:t>____</w:t>
      </w:r>
      <w:r w:rsidRPr="001566FE">
        <w:rPr>
          <w:rFonts w:ascii="David" w:hAnsi="David" w:cs="David"/>
          <w:rtl/>
        </w:rPr>
        <w:t>.</w:t>
      </w:r>
      <w:bookmarkEnd w:id="732"/>
    </w:p>
    <w:p w14:paraId="51967384" w14:textId="77777777" w:rsidR="00E82B02" w:rsidRPr="001566FE" w:rsidRDefault="00E82B02" w:rsidP="00E82B02">
      <w:pPr>
        <w:pStyle w:val="af8"/>
        <w:spacing w:line="120" w:lineRule="auto"/>
        <w:ind w:left="567"/>
        <w:jc w:val="both"/>
        <w:rPr>
          <w:rFonts w:ascii="David" w:hAnsi="David" w:cs="David"/>
        </w:rPr>
      </w:pPr>
    </w:p>
    <w:p w14:paraId="13DA7216" w14:textId="2194A4B8" w:rsidR="00E82B02" w:rsidRPr="001566FE" w:rsidRDefault="00E82B02" w:rsidP="006F4333">
      <w:pPr>
        <w:pStyle w:val="af8"/>
        <w:numPr>
          <w:ilvl w:val="0"/>
          <w:numId w:val="106"/>
        </w:numPr>
        <w:spacing w:after="120" w:line="276" w:lineRule="auto"/>
        <w:ind w:left="357" w:hanging="357"/>
        <w:contextualSpacing w:val="0"/>
        <w:jc w:val="both"/>
        <w:rPr>
          <w:rFonts w:ascii="David" w:hAnsi="David" w:cs="David"/>
          <w:u w:val="single"/>
        </w:rPr>
      </w:pPr>
      <w:r w:rsidRPr="001566FE">
        <w:rPr>
          <w:rFonts w:ascii="David" w:hAnsi="David" w:cs="David"/>
          <w:noProof/>
          <w:u w:val="single"/>
          <w:rtl/>
        </w:rPr>
        <w:t xml:space="preserve">יש למחוק את המיותר מבין סעיפים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Ref49420464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6B2BE8">
        <w:rPr>
          <w:rFonts w:ascii="David" w:hAnsi="David" w:cs="David"/>
          <w:noProof/>
          <w:u w:val="single"/>
          <w:cs/>
        </w:rPr>
        <w:t>‎</w:t>
      </w:r>
      <w:r w:rsidR="006B2BE8">
        <w:rPr>
          <w:rFonts w:ascii="David" w:hAnsi="David" w:cs="David"/>
          <w:noProof/>
          <w:u w:val="single"/>
        </w:rPr>
        <w:t>3.1</w:t>
      </w:r>
      <w:r w:rsidRPr="001566FE">
        <w:rPr>
          <w:rFonts w:ascii="David" w:hAnsi="David" w:cs="David"/>
          <w:noProof/>
          <w:u w:val="single"/>
          <w:rtl/>
        </w:rPr>
        <w:fldChar w:fldCharType="end"/>
      </w:r>
      <w:r w:rsidRPr="001566FE">
        <w:rPr>
          <w:rFonts w:ascii="David" w:hAnsi="David" w:cs="David"/>
          <w:noProof/>
          <w:u w:val="single"/>
          <w:rtl/>
        </w:rPr>
        <w:t xml:space="preserve"> ו-</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Ref49420471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6B2BE8">
        <w:rPr>
          <w:rFonts w:ascii="David" w:hAnsi="David" w:cs="David"/>
          <w:noProof/>
          <w:u w:val="single"/>
          <w:cs/>
        </w:rPr>
        <w:t>‎</w:t>
      </w:r>
      <w:r w:rsidR="006B2BE8">
        <w:rPr>
          <w:rFonts w:ascii="David" w:hAnsi="David" w:cs="David"/>
          <w:noProof/>
          <w:u w:val="single"/>
        </w:rPr>
        <w:t>3.2</w:t>
      </w:r>
      <w:r w:rsidRPr="001566FE">
        <w:rPr>
          <w:rFonts w:ascii="David" w:hAnsi="David" w:cs="David"/>
          <w:noProof/>
          <w:u w:val="single"/>
          <w:rtl/>
        </w:rPr>
        <w:fldChar w:fldCharType="end"/>
      </w:r>
      <w:r w:rsidR="00EA20DF">
        <w:rPr>
          <w:rFonts w:ascii="David" w:hAnsi="David" w:cs="David" w:hint="cs"/>
          <w:noProof/>
          <w:u w:val="single"/>
          <w:rtl/>
        </w:rPr>
        <w:t xml:space="preserve">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Ref49420471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6B2BE8">
        <w:rPr>
          <w:rFonts w:ascii="David" w:hAnsi="David" w:cs="David"/>
          <w:noProof/>
          <w:u w:val="single"/>
          <w:cs/>
        </w:rPr>
        <w:t>‎</w:t>
      </w:r>
      <w:r w:rsidR="006B2BE8">
        <w:rPr>
          <w:rFonts w:ascii="David" w:hAnsi="David" w:cs="David"/>
          <w:noProof/>
          <w:u w:val="single"/>
        </w:rPr>
        <w:t>3.2</w:t>
      </w:r>
      <w:r w:rsidRPr="001566FE">
        <w:rPr>
          <w:rFonts w:ascii="David" w:hAnsi="David" w:cs="David"/>
          <w:noProof/>
          <w:u w:val="single"/>
          <w:rtl/>
        </w:rPr>
        <w:fldChar w:fldCharType="end"/>
      </w:r>
      <w:r w:rsidRPr="001566FE">
        <w:rPr>
          <w:rFonts w:ascii="David" w:hAnsi="David" w:cs="David"/>
          <w:noProof/>
          <w:u w:val="single"/>
          <w:rtl/>
        </w:rPr>
        <w:t>:</w:t>
      </w:r>
    </w:p>
    <w:p w14:paraId="3E577562" w14:textId="77777777" w:rsidR="00E82B02" w:rsidRPr="001566FE" w:rsidRDefault="00E82B02" w:rsidP="006F4333">
      <w:pPr>
        <w:pStyle w:val="af8"/>
        <w:numPr>
          <w:ilvl w:val="1"/>
          <w:numId w:val="106"/>
        </w:numPr>
        <w:spacing w:after="120" w:line="276" w:lineRule="auto"/>
        <w:ind w:left="951" w:hanging="594"/>
        <w:contextualSpacing w:val="0"/>
        <w:jc w:val="both"/>
        <w:rPr>
          <w:rFonts w:ascii="David" w:hAnsi="David" w:cs="David"/>
          <w:noProof/>
        </w:rPr>
      </w:pPr>
      <w:bookmarkStart w:id="733" w:name="_Ref49420464"/>
      <w:r w:rsidRPr="001566FE">
        <w:rPr>
          <w:rFonts w:ascii="David" w:hAnsi="David" w:cs="David"/>
          <w:noProof/>
          <w:rtl/>
        </w:rPr>
        <w:t>דוח רואי החשבון המבקרים ליום _____</w:t>
      </w:r>
      <w:r>
        <w:rPr>
          <w:rFonts w:ascii="David" w:hAnsi="David" w:cs="David" w:hint="cs"/>
          <w:noProof/>
          <w:rtl/>
        </w:rPr>
        <w:t>____</w:t>
      </w:r>
      <w:r w:rsidRPr="001566FE">
        <w:rPr>
          <w:rFonts w:ascii="David" w:hAnsi="David" w:cs="David"/>
          <w:noProof/>
          <w:rtl/>
        </w:rPr>
        <w:t xml:space="preserve"> אינו כולל הסתייגות ו/או הפניית תשומת הלב להערת עסק חי, או כל סטייה אחרת מהנוסח האחיד.</w:t>
      </w:r>
      <w:bookmarkEnd w:id="733"/>
    </w:p>
    <w:p w14:paraId="3C3EFDB4" w14:textId="7966257D" w:rsidR="00E82B02" w:rsidRPr="001566FE" w:rsidRDefault="00E82B02" w:rsidP="006F4333">
      <w:pPr>
        <w:pStyle w:val="af8"/>
        <w:numPr>
          <w:ilvl w:val="1"/>
          <w:numId w:val="106"/>
        </w:numPr>
        <w:spacing w:line="276" w:lineRule="auto"/>
        <w:ind w:left="951" w:hanging="594"/>
        <w:contextualSpacing w:val="0"/>
        <w:jc w:val="both"/>
        <w:rPr>
          <w:rFonts w:ascii="David" w:hAnsi="David" w:cs="David"/>
          <w:noProof/>
        </w:rPr>
      </w:pPr>
      <w:bookmarkStart w:id="734" w:name="_Ref49420471"/>
      <w:r w:rsidRPr="001566FE">
        <w:rPr>
          <w:rFonts w:ascii="David" w:hAnsi="David" w:cs="David"/>
          <w:noProof/>
          <w:rtl/>
        </w:rPr>
        <w:t>דוח רואי החשבון המבקרים ליום _____</w:t>
      </w:r>
      <w:r>
        <w:rPr>
          <w:rFonts w:ascii="David" w:hAnsi="David" w:cs="David" w:hint="cs"/>
          <w:noProof/>
          <w:rtl/>
        </w:rPr>
        <w:t>____</w:t>
      </w:r>
      <w:r w:rsidRPr="001566FE">
        <w:rPr>
          <w:rFonts w:ascii="David" w:hAnsi="David" w:cs="David"/>
          <w:noProof/>
          <w:rtl/>
        </w:rPr>
        <w:t xml:space="preserve"> כולל סטייה מהנוסח האחיד, אולם אין לסטייה זו השלכה על המידע המפורט בסעיף </w:t>
      </w:r>
      <w:r w:rsidRPr="001566FE">
        <w:rPr>
          <w:rFonts w:ascii="David" w:hAnsi="David" w:cs="David"/>
          <w:noProof/>
          <w:rtl/>
        </w:rPr>
        <w:fldChar w:fldCharType="begin"/>
      </w:r>
      <w:r w:rsidRPr="001566FE">
        <w:rPr>
          <w:rFonts w:ascii="David" w:hAnsi="David" w:cs="David"/>
          <w:noProof/>
          <w:rtl/>
        </w:rPr>
        <w:instrText xml:space="preserve"> </w:instrText>
      </w:r>
      <w:r w:rsidRPr="001566FE">
        <w:rPr>
          <w:rFonts w:ascii="David" w:hAnsi="David" w:cs="David"/>
          <w:noProof/>
        </w:rPr>
        <w:instrText>REF</w:instrText>
      </w:r>
      <w:r w:rsidRPr="001566FE">
        <w:rPr>
          <w:rFonts w:ascii="David" w:hAnsi="David" w:cs="David"/>
          <w:noProof/>
          <w:rtl/>
        </w:rPr>
        <w:instrText xml:space="preserve"> _</w:instrText>
      </w:r>
      <w:r w:rsidRPr="001566FE">
        <w:rPr>
          <w:rFonts w:ascii="David" w:hAnsi="David" w:cs="David"/>
          <w:noProof/>
        </w:rPr>
        <w:instrText>Ref67863743 \r \h</w:instrText>
      </w:r>
      <w:r w:rsidRPr="001566FE">
        <w:rPr>
          <w:rFonts w:ascii="David" w:hAnsi="David" w:cs="David"/>
          <w:noProof/>
          <w:rtl/>
        </w:rPr>
        <w:instrText xml:space="preserve">  \* </w:instrText>
      </w:r>
      <w:r w:rsidRPr="001566FE">
        <w:rPr>
          <w:rFonts w:ascii="David" w:hAnsi="David" w:cs="David"/>
          <w:noProof/>
        </w:rPr>
        <w:instrText>MERGEFORMAT</w:instrText>
      </w:r>
      <w:r w:rsidRPr="001566FE">
        <w:rPr>
          <w:rFonts w:ascii="David" w:hAnsi="David" w:cs="David"/>
          <w:noProof/>
          <w:rtl/>
        </w:rPr>
        <w:instrText xml:space="preserve"> </w:instrText>
      </w:r>
      <w:r w:rsidRPr="001566FE">
        <w:rPr>
          <w:rFonts w:ascii="David" w:hAnsi="David" w:cs="David"/>
          <w:noProof/>
          <w:rtl/>
        </w:rPr>
      </w:r>
      <w:r w:rsidRPr="001566FE">
        <w:rPr>
          <w:rFonts w:ascii="David" w:hAnsi="David" w:cs="David"/>
          <w:noProof/>
          <w:rtl/>
        </w:rPr>
        <w:fldChar w:fldCharType="separate"/>
      </w:r>
      <w:r w:rsidR="006B2BE8">
        <w:rPr>
          <w:rFonts w:ascii="David" w:hAnsi="David" w:cs="David"/>
          <w:noProof/>
          <w:cs/>
        </w:rPr>
        <w:t>‎</w:t>
      </w:r>
      <w:r w:rsidR="006B2BE8">
        <w:rPr>
          <w:rFonts w:ascii="David" w:hAnsi="David" w:cs="David"/>
          <w:noProof/>
        </w:rPr>
        <w:t>4</w:t>
      </w:r>
      <w:r w:rsidRPr="001566FE">
        <w:rPr>
          <w:rFonts w:ascii="David" w:hAnsi="David" w:cs="David"/>
          <w:noProof/>
          <w:rtl/>
        </w:rPr>
        <w:fldChar w:fldCharType="end"/>
      </w:r>
      <w:r w:rsidRPr="001566FE">
        <w:rPr>
          <w:rFonts w:ascii="David" w:hAnsi="David" w:cs="David"/>
          <w:noProof/>
          <w:rtl/>
        </w:rPr>
        <w:t xml:space="preserve"> להלן.</w:t>
      </w:r>
      <w:bookmarkEnd w:id="734"/>
    </w:p>
    <w:p w14:paraId="5797B8B5" w14:textId="77777777" w:rsidR="00E82B02" w:rsidRPr="001566FE" w:rsidRDefault="00E82B02" w:rsidP="00E82B02">
      <w:pPr>
        <w:pStyle w:val="af8"/>
        <w:spacing w:line="120" w:lineRule="auto"/>
        <w:ind w:left="794"/>
        <w:jc w:val="both"/>
        <w:rPr>
          <w:rFonts w:ascii="David" w:hAnsi="David" w:cs="David"/>
          <w:noProof/>
        </w:rPr>
      </w:pPr>
    </w:p>
    <w:p w14:paraId="7295DB2E" w14:textId="168EB6D7" w:rsidR="00E82B02" w:rsidRPr="001566FE" w:rsidRDefault="00E82B02" w:rsidP="006F4333">
      <w:pPr>
        <w:pStyle w:val="af8"/>
        <w:numPr>
          <w:ilvl w:val="0"/>
          <w:numId w:val="106"/>
        </w:numPr>
        <w:spacing w:after="120" w:line="276" w:lineRule="auto"/>
        <w:ind w:left="357" w:hanging="357"/>
        <w:contextualSpacing w:val="0"/>
        <w:jc w:val="both"/>
        <w:rPr>
          <w:rFonts w:ascii="David" w:hAnsi="David" w:cs="David"/>
          <w:rtl/>
        </w:rPr>
      </w:pPr>
      <w:bookmarkStart w:id="735" w:name="_Ref67863743"/>
      <w:r w:rsidRPr="001566FE">
        <w:rPr>
          <w:rFonts w:ascii="David" w:hAnsi="David" w:cs="David"/>
          <w:noProof/>
          <w:rtl/>
        </w:rPr>
        <w:t xml:space="preserve">בהתאם לדוחות הכספיים האמורים לעיל, המציע עומד בתנאי </w:t>
      </w:r>
      <w:r>
        <w:rPr>
          <w:rFonts w:ascii="David" w:hAnsi="David" w:cs="David"/>
          <w:noProof/>
          <w:rtl/>
        </w:rPr>
        <w:t>הנדרש במכרז בסעיף</w:t>
      </w:r>
      <w:r>
        <w:rPr>
          <w:rFonts w:ascii="David" w:hAnsi="David" w:cs="David" w:hint="cs"/>
          <w:noProof/>
          <w:rtl/>
        </w:rPr>
        <w:t xml:space="preserve"> </w:t>
      </w:r>
      <w:r w:rsidR="00B54BC3">
        <w:rPr>
          <w:rFonts w:ascii="David" w:hAnsi="David" w:cs="David" w:hint="cs"/>
          <w:noProof/>
          <w:rtl/>
        </w:rPr>
        <w:t>_______</w:t>
      </w:r>
      <w:r w:rsidR="00C06516">
        <w:rPr>
          <w:rFonts w:ascii="David" w:hAnsi="David" w:cs="David" w:hint="cs"/>
          <w:noProof/>
          <w:rtl/>
        </w:rPr>
        <w:t>במסמכי המכרז</w:t>
      </w:r>
      <w:r w:rsidRPr="001566FE">
        <w:rPr>
          <w:rFonts w:ascii="David" w:hAnsi="David" w:cs="David"/>
          <w:noProof/>
          <w:rtl/>
        </w:rPr>
        <w:t>.</w:t>
      </w:r>
      <w:bookmarkEnd w:id="735"/>
      <w:r w:rsidRPr="001566FE">
        <w:rPr>
          <w:rFonts w:ascii="David" w:hAnsi="David" w:cs="David"/>
          <w:noProof/>
          <w:rtl/>
        </w:rPr>
        <w:t xml:space="preserve"> </w:t>
      </w:r>
    </w:p>
    <w:p w14:paraId="7A067555" w14:textId="77777777" w:rsidR="00E82B02" w:rsidRPr="001566FE" w:rsidRDefault="00E82B02" w:rsidP="008F5953">
      <w:pPr>
        <w:tabs>
          <w:tab w:val="left" w:pos="6685"/>
          <w:tab w:val="right" w:pos="9070"/>
        </w:tabs>
        <w:spacing w:line="276" w:lineRule="auto"/>
        <w:ind w:left="6480"/>
        <w:jc w:val="center"/>
        <w:rPr>
          <w:rFonts w:ascii="David" w:hAnsi="David" w:cs="David"/>
          <w:noProof/>
          <w:rtl/>
        </w:rPr>
      </w:pPr>
      <w:r w:rsidRPr="001566FE">
        <w:rPr>
          <w:rFonts w:ascii="David" w:hAnsi="David" w:cs="David"/>
          <w:noProof/>
          <w:rtl/>
        </w:rPr>
        <w:t>בכבוד רב,</w:t>
      </w:r>
    </w:p>
    <w:p w14:paraId="64D0475F" w14:textId="77777777" w:rsidR="00E82B02" w:rsidRPr="001566FE" w:rsidRDefault="00E82B02" w:rsidP="00E82B02">
      <w:pPr>
        <w:spacing w:line="276" w:lineRule="auto"/>
        <w:ind w:left="6480"/>
        <w:jc w:val="right"/>
        <w:rPr>
          <w:rFonts w:ascii="David" w:hAnsi="David" w:cs="David"/>
          <w:noProof/>
        </w:rPr>
      </w:pPr>
      <w:r w:rsidRPr="001566FE">
        <w:rPr>
          <w:rFonts w:ascii="David" w:hAnsi="David" w:cs="David"/>
          <w:noProof/>
          <w:rtl/>
        </w:rPr>
        <w:t>______________</w:t>
      </w:r>
    </w:p>
    <w:p w14:paraId="254EED57" w14:textId="77777777" w:rsidR="00E82B02" w:rsidRDefault="00E82B02" w:rsidP="008F5953">
      <w:pPr>
        <w:tabs>
          <w:tab w:val="left" w:pos="6685"/>
          <w:tab w:val="right" w:pos="9070"/>
        </w:tabs>
        <w:spacing w:line="276" w:lineRule="auto"/>
        <w:ind w:left="6480"/>
        <w:jc w:val="center"/>
        <w:rPr>
          <w:rFonts w:ascii="David" w:hAnsi="David" w:cs="David"/>
          <w:noProof/>
          <w:rtl/>
        </w:rPr>
      </w:pPr>
      <w:r w:rsidRPr="001566FE">
        <w:rPr>
          <w:rFonts w:ascii="David" w:hAnsi="David" w:cs="David"/>
          <w:noProof/>
          <w:rtl/>
        </w:rPr>
        <w:t>רואי חשבון</w:t>
      </w:r>
    </w:p>
    <w:p w14:paraId="5FF3F6AC" w14:textId="77777777" w:rsidR="00E82B02" w:rsidRDefault="00E82B02" w:rsidP="00E82B02">
      <w:pPr>
        <w:spacing w:line="276" w:lineRule="auto"/>
        <w:ind w:left="6532" w:right="851" w:firstLine="656"/>
        <w:jc w:val="right"/>
        <w:rPr>
          <w:rFonts w:ascii="David" w:hAnsi="David" w:cs="David"/>
          <w:noProof/>
          <w:rtl/>
        </w:rPr>
      </w:pPr>
    </w:p>
    <w:p w14:paraId="2D4B1D0C" w14:textId="77777777" w:rsidR="00E82B02" w:rsidRDefault="00E82B02" w:rsidP="00E82B02">
      <w:pPr>
        <w:spacing w:line="276" w:lineRule="auto"/>
        <w:ind w:left="6532" w:right="851" w:firstLine="656"/>
        <w:jc w:val="right"/>
        <w:rPr>
          <w:rFonts w:ascii="David" w:hAnsi="David" w:cs="David"/>
          <w:noProof/>
          <w:rtl/>
        </w:rPr>
      </w:pPr>
    </w:p>
    <w:p w14:paraId="35A612CD" w14:textId="77777777" w:rsidR="008E3FD3" w:rsidRPr="00D63255" w:rsidRDefault="008E3FD3" w:rsidP="00224438">
      <w:pPr>
        <w:spacing w:line="360" w:lineRule="auto"/>
        <w:jc w:val="center"/>
        <w:rPr>
          <w:rFonts w:ascii="David" w:hAnsi="David" w:cs="David"/>
          <w:b/>
          <w:bCs/>
          <w:sz w:val="28"/>
          <w:szCs w:val="28"/>
          <w:bdr w:val="single" w:sz="4" w:space="0" w:color="auto"/>
          <w:shd w:val="clear" w:color="auto" w:fill="FFFF00"/>
          <w:rtl/>
        </w:rPr>
      </w:pPr>
      <w:bookmarkStart w:id="736" w:name="_Toc58409630"/>
      <w:bookmarkStart w:id="737" w:name="_Toc64981300"/>
      <w:bookmarkStart w:id="738" w:name="_Toc72404021"/>
      <w:r w:rsidRPr="00D63255">
        <w:rPr>
          <w:rFonts w:ascii="David" w:hAnsi="David" w:cs="David"/>
          <w:b/>
          <w:bCs/>
          <w:sz w:val="28"/>
          <w:szCs w:val="28"/>
          <w:bdr w:val="single" w:sz="4" w:space="0" w:color="auto"/>
          <w:shd w:val="clear" w:color="auto" w:fill="FFFF00"/>
          <w:rtl/>
        </w:rPr>
        <w:t xml:space="preserve">יודפס על נייר לוגו של רואה החשבון </w:t>
      </w:r>
    </w:p>
    <w:p w14:paraId="3F2C1A37" w14:textId="77777777" w:rsidR="008E3FD3" w:rsidRPr="00D63255" w:rsidRDefault="008E3FD3" w:rsidP="008E3FD3">
      <w:pPr>
        <w:rPr>
          <w:rtl/>
        </w:rPr>
      </w:pPr>
    </w:p>
    <w:p w14:paraId="19F67E5C" w14:textId="77777777" w:rsidR="008E3FD3" w:rsidRPr="00D63255" w:rsidRDefault="008E3FD3" w:rsidP="008E3FD3">
      <w:pPr>
        <w:jc w:val="right"/>
        <w:rPr>
          <w:rFonts w:ascii="David" w:hAnsi="David" w:cs="David"/>
          <w:noProof/>
        </w:rPr>
      </w:pPr>
      <w:r w:rsidRPr="00D63255">
        <w:rPr>
          <w:rFonts w:ascii="David" w:hAnsi="David" w:cs="David"/>
          <w:noProof/>
          <w:rtl/>
        </w:rPr>
        <w:t>תאריך:</w:t>
      </w:r>
      <w:r w:rsidRPr="00D63255">
        <w:rPr>
          <w:rFonts w:ascii="David" w:hAnsi="David" w:cs="David" w:hint="cs"/>
          <w:noProof/>
        </w:rPr>
        <w:t xml:space="preserve"> </w:t>
      </w:r>
      <w:r w:rsidRPr="00D63255">
        <w:rPr>
          <w:rFonts w:ascii="David" w:hAnsi="David" w:cs="David"/>
          <w:noProof/>
          <w:rtl/>
        </w:rPr>
        <w:t>_______________</w:t>
      </w:r>
    </w:p>
    <w:p w14:paraId="205A42C0" w14:textId="77777777" w:rsidR="008E3FD3" w:rsidRPr="00D63255" w:rsidRDefault="008E3FD3" w:rsidP="008E3FD3">
      <w:pPr>
        <w:rPr>
          <w:rtl/>
        </w:rPr>
      </w:pPr>
    </w:p>
    <w:p w14:paraId="41BF837C" w14:textId="77777777" w:rsidR="008E3FD3" w:rsidRPr="00D63255" w:rsidRDefault="008E3FD3" w:rsidP="008E3FD3">
      <w:pPr>
        <w:jc w:val="both"/>
        <w:rPr>
          <w:rFonts w:ascii="David" w:hAnsi="David" w:cs="David"/>
          <w:noProof/>
          <w:rtl/>
        </w:rPr>
      </w:pPr>
      <w:r w:rsidRPr="00D63255">
        <w:rPr>
          <w:rFonts w:ascii="David" w:hAnsi="David" w:cs="David"/>
          <w:noProof/>
          <w:rtl/>
        </w:rPr>
        <w:t>לכבוד</w:t>
      </w:r>
    </w:p>
    <w:p w14:paraId="6B240DAD" w14:textId="77777777" w:rsidR="008E3FD3" w:rsidRPr="00D63255" w:rsidRDefault="008E3FD3" w:rsidP="008E3FD3">
      <w:pPr>
        <w:jc w:val="both"/>
        <w:rPr>
          <w:rFonts w:ascii="David" w:hAnsi="David" w:cs="David"/>
          <w:noProof/>
          <w:rtl/>
        </w:rPr>
      </w:pPr>
    </w:p>
    <w:p w14:paraId="612D99AF" w14:textId="77777777" w:rsidR="008E3FD3" w:rsidRPr="00D63255" w:rsidRDefault="008E3FD3" w:rsidP="008E3FD3">
      <w:pPr>
        <w:jc w:val="both"/>
        <w:rPr>
          <w:rFonts w:ascii="David" w:hAnsi="David" w:cs="David"/>
          <w:noProof/>
          <w:rtl/>
        </w:rPr>
      </w:pPr>
      <w:r w:rsidRPr="00D63255">
        <w:rPr>
          <w:rFonts w:ascii="David" w:hAnsi="David" w:cs="David"/>
          <w:noProof/>
          <w:rtl/>
        </w:rPr>
        <w:t>__________</w:t>
      </w:r>
      <w:r w:rsidRPr="00D63255">
        <w:rPr>
          <w:rFonts w:ascii="David" w:hAnsi="David" w:cs="David" w:hint="cs"/>
          <w:noProof/>
          <w:rtl/>
        </w:rPr>
        <w:t xml:space="preserve"> </w:t>
      </w:r>
      <w:r w:rsidRPr="00D63255">
        <w:rPr>
          <w:rFonts w:ascii="David" w:hAnsi="David" w:cs="David"/>
          <w:noProof/>
          <w:rtl/>
        </w:rPr>
        <w:t>[שם המציע</w:t>
      </w:r>
      <w:r w:rsidRPr="00D63255">
        <w:rPr>
          <w:rFonts w:ascii="David" w:hAnsi="David" w:cs="David" w:hint="cs"/>
          <w:noProof/>
          <w:rtl/>
        </w:rPr>
        <w:t xml:space="preserve">] </w:t>
      </w:r>
    </w:p>
    <w:p w14:paraId="2D6DC7E2" w14:textId="77777777" w:rsidR="008E3FD3" w:rsidRPr="00D63255" w:rsidRDefault="008E3FD3" w:rsidP="008E3FD3">
      <w:pPr>
        <w:jc w:val="both"/>
        <w:rPr>
          <w:rFonts w:ascii="David" w:hAnsi="David" w:cs="David"/>
          <w:noProof/>
          <w:rtl/>
        </w:rPr>
      </w:pPr>
    </w:p>
    <w:p w14:paraId="679A05DC" w14:textId="77777777" w:rsidR="008E3FD3" w:rsidRPr="00D63255" w:rsidRDefault="008E3FD3" w:rsidP="008E3FD3">
      <w:pPr>
        <w:rPr>
          <w:rtl/>
        </w:rPr>
      </w:pPr>
    </w:p>
    <w:p w14:paraId="1ADFC42E" w14:textId="77777777" w:rsidR="008E3FD3" w:rsidRPr="00D63255" w:rsidRDefault="008E3FD3" w:rsidP="008E3FD3">
      <w:pPr>
        <w:spacing w:line="276" w:lineRule="auto"/>
        <w:ind w:left="386" w:hanging="316"/>
        <w:jc w:val="center"/>
        <w:rPr>
          <w:rFonts w:ascii="David" w:hAnsi="David" w:cs="David"/>
          <w:noProof/>
          <w:u w:val="single"/>
          <w:rtl/>
        </w:rPr>
      </w:pPr>
      <w:r w:rsidRPr="00D63255">
        <w:rPr>
          <w:rFonts w:ascii="David" w:hAnsi="David" w:cs="David"/>
          <w:noProof/>
          <w:u w:val="single"/>
          <w:rtl/>
        </w:rPr>
        <w:t xml:space="preserve">הנדון: </w:t>
      </w:r>
      <w:r w:rsidRPr="00D63255">
        <w:rPr>
          <w:rFonts w:ascii="David" w:hAnsi="David" w:cs="David" w:hint="cs"/>
          <w:b/>
          <w:bCs/>
          <w:noProof/>
          <w:u w:val="single"/>
          <w:rtl/>
        </w:rPr>
        <w:t>חוות דעת רואה חשבון על הצהרת מנהלי מציע במכרז, אודות מידע ממערכת הכספים של המציע</w:t>
      </w:r>
      <w:r w:rsidRPr="00D63255">
        <w:rPr>
          <w:rFonts w:ascii="David" w:hAnsi="David" w:cs="David"/>
          <w:b/>
          <w:bCs/>
          <w:noProof/>
          <w:u w:val="single"/>
          <w:vertAlign w:val="superscript"/>
          <w:rtl/>
        </w:rPr>
        <w:footnoteReference w:id="3"/>
      </w:r>
      <w:r w:rsidRPr="00D63255">
        <w:rPr>
          <w:rFonts w:ascii="David" w:hAnsi="David" w:cs="David" w:hint="cs"/>
          <w:noProof/>
          <w:u w:val="single"/>
          <w:rtl/>
        </w:rPr>
        <w:t xml:space="preserve"> </w:t>
      </w:r>
    </w:p>
    <w:p w14:paraId="1575EAD6" w14:textId="77777777" w:rsidR="008E3FD3" w:rsidRPr="00D63255" w:rsidRDefault="008E3FD3" w:rsidP="008E3FD3">
      <w:pPr>
        <w:rPr>
          <w:rtl/>
        </w:rPr>
      </w:pPr>
    </w:p>
    <w:p w14:paraId="67BECA37" w14:textId="77777777" w:rsidR="008E3FD3" w:rsidRPr="00D63255" w:rsidRDefault="008E3FD3" w:rsidP="008E3FD3"/>
    <w:p w14:paraId="1D607BD8" w14:textId="77777777" w:rsidR="008E3FD3" w:rsidRPr="00D63255" w:rsidRDefault="008E3FD3" w:rsidP="00645ED7">
      <w:pPr>
        <w:spacing w:line="276" w:lineRule="auto"/>
        <w:jc w:val="both"/>
        <w:rPr>
          <w:rFonts w:ascii="David" w:hAnsi="David" w:cs="David"/>
          <w:noProof/>
        </w:rPr>
      </w:pPr>
      <w:r w:rsidRPr="00D63255">
        <w:rPr>
          <w:rFonts w:ascii="David" w:hAnsi="David" w:cs="David" w:hint="cs"/>
          <w:noProof/>
          <w:rtl/>
        </w:rPr>
        <w:t>ביקרנו</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הנתונים הכספיים בהצהרה</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_________ (להלן: "המציע"), בדבר עמידה בתנאי המופיע בסעיף "היקף פעילות כספי" ב</w:t>
      </w:r>
      <w:r w:rsidR="00645ED7">
        <w:rPr>
          <w:rFonts w:ascii="David" w:hAnsi="David" w:cs="David" w:hint="cs"/>
          <w:noProof/>
          <w:rtl/>
        </w:rPr>
        <w:t>מקבץ</w:t>
      </w:r>
      <w:r w:rsidRPr="00D63255">
        <w:rPr>
          <w:rFonts w:ascii="David" w:hAnsi="David" w:cs="David" w:hint="cs"/>
          <w:noProof/>
          <w:rtl/>
        </w:rPr>
        <w:t xml:space="preserve"> 1 </w:t>
      </w:r>
      <w:r w:rsidRPr="003B3319">
        <w:rPr>
          <w:rFonts w:ascii="David" w:hAnsi="David" w:cs="David" w:hint="cs"/>
          <w:b/>
          <w:bCs/>
          <w:noProof/>
          <w:sz w:val="36"/>
          <w:szCs w:val="36"/>
          <w:rtl/>
        </w:rPr>
        <w:t>/</w:t>
      </w:r>
      <w:r>
        <w:rPr>
          <w:rFonts w:ascii="David" w:hAnsi="David" w:cs="David" w:hint="cs"/>
          <w:noProof/>
          <w:rtl/>
        </w:rPr>
        <w:t xml:space="preserve">  ב</w:t>
      </w:r>
      <w:r w:rsidR="00645ED7">
        <w:rPr>
          <w:rFonts w:ascii="David" w:hAnsi="David" w:cs="David" w:hint="cs"/>
          <w:noProof/>
          <w:rtl/>
        </w:rPr>
        <w:t xml:space="preserve">מקבץ 2 </w:t>
      </w:r>
      <w:r w:rsidR="00645ED7" w:rsidRPr="003B3319">
        <w:rPr>
          <w:rFonts w:ascii="David" w:hAnsi="David" w:cs="David" w:hint="cs"/>
          <w:b/>
          <w:bCs/>
          <w:noProof/>
          <w:sz w:val="36"/>
          <w:szCs w:val="36"/>
          <w:rtl/>
        </w:rPr>
        <w:t>/</w:t>
      </w:r>
      <w:r w:rsidR="00645ED7">
        <w:rPr>
          <w:rFonts w:ascii="David" w:hAnsi="David" w:cs="David" w:hint="cs"/>
          <w:noProof/>
          <w:rtl/>
        </w:rPr>
        <w:t xml:space="preserve"> במקבץ 3</w:t>
      </w:r>
      <w:r>
        <w:rPr>
          <w:rFonts w:ascii="David" w:hAnsi="David" w:cs="David" w:hint="cs"/>
          <w:noProof/>
          <w:rtl/>
        </w:rPr>
        <w:t xml:space="preserve"> </w:t>
      </w:r>
      <w:r w:rsidRPr="00D63255">
        <w:rPr>
          <w:rFonts w:ascii="David" w:hAnsi="David" w:cs="David" w:hint="cs"/>
          <w:noProof/>
          <w:rtl/>
        </w:rPr>
        <w:t>למכרז</w:t>
      </w:r>
      <w:r>
        <w:rPr>
          <w:rFonts w:ascii="David" w:hAnsi="David" w:cs="David" w:hint="cs"/>
          <w:noProof/>
          <w:rtl/>
        </w:rPr>
        <w:t xml:space="preserve"> </w:t>
      </w:r>
      <w:r w:rsidRPr="00645ED7">
        <w:rPr>
          <w:rFonts w:ascii="David" w:hAnsi="David" w:cs="David" w:hint="cs"/>
          <w:noProof/>
          <w:highlight w:val="lightGray"/>
          <w:rtl/>
        </w:rPr>
        <w:t xml:space="preserve">[יש להשאיר את הסעיף הרלוונטי בהתאם </w:t>
      </w:r>
      <w:r w:rsidR="00645ED7" w:rsidRPr="00645ED7">
        <w:rPr>
          <w:rFonts w:ascii="David" w:hAnsi="David" w:cs="David" w:hint="cs"/>
          <w:noProof/>
          <w:highlight w:val="lightGray"/>
          <w:rtl/>
        </w:rPr>
        <w:t>למקבץ/ים</w:t>
      </w:r>
      <w:r w:rsidRPr="00645ED7">
        <w:rPr>
          <w:rFonts w:ascii="David" w:hAnsi="David" w:cs="David" w:hint="cs"/>
          <w:noProof/>
          <w:highlight w:val="lightGray"/>
          <w:rtl/>
        </w:rPr>
        <w:t xml:space="preserve"> אליו</w:t>
      </w:r>
      <w:r w:rsidR="00645ED7" w:rsidRPr="00645ED7">
        <w:rPr>
          <w:rFonts w:ascii="David" w:hAnsi="David" w:cs="David" w:hint="cs"/>
          <w:noProof/>
          <w:highlight w:val="lightGray"/>
          <w:rtl/>
        </w:rPr>
        <w:t>/הם</w:t>
      </w:r>
      <w:r w:rsidRPr="00645ED7">
        <w:rPr>
          <w:rFonts w:ascii="David" w:hAnsi="David" w:cs="David" w:hint="cs"/>
          <w:noProof/>
          <w:highlight w:val="lightGray"/>
          <w:rtl/>
        </w:rPr>
        <w:t xml:space="preserve"> מוגשת ההצעה]</w:t>
      </w:r>
      <w:r w:rsidRPr="00D63255">
        <w:rPr>
          <w:rFonts w:ascii="David" w:hAnsi="David" w:cs="David" w:hint="cs"/>
          <w:noProof/>
          <w:rtl/>
        </w:rPr>
        <w:t>, המצורפת לחוות דעת זו</w:t>
      </w:r>
      <w:r w:rsidRPr="00D63255">
        <w:rPr>
          <w:rFonts w:ascii="David" w:hAnsi="David" w:cs="David"/>
          <w:noProof/>
          <w:rtl/>
        </w:rPr>
        <w:t xml:space="preserve"> </w:t>
      </w:r>
      <w:r w:rsidRPr="00D63255">
        <w:rPr>
          <w:rFonts w:ascii="David" w:hAnsi="David" w:cs="David" w:hint="cs"/>
          <w:noProof/>
          <w:rtl/>
        </w:rPr>
        <w:t>ומסומנת</w:t>
      </w:r>
      <w:r w:rsidRPr="00D63255">
        <w:rPr>
          <w:rFonts w:ascii="David" w:hAnsi="David" w:cs="David"/>
          <w:noProof/>
          <w:rtl/>
        </w:rPr>
        <w:t xml:space="preserve"> </w:t>
      </w:r>
      <w:r w:rsidRPr="00D63255">
        <w:rPr>
          <w:rFonts w:ascii="David" w:hAnsi="David" w:cs="David" w:hint="cs"/>
          <w:noProof/>
          <w:rtl/>
        </w:rPr>
        <w:t>בחותמתנו</w:t>
      </w:r>
      <w:r w:rsidRPr="00D63255">
        <w:rPr>
          <w:rFonts w:ascii="David" w:hAnsi="David" w:cs="David"/>
          <w:noProof/>
          <w:rtl/>
        </w:rPr>
        <w:t xml:space="preserve"> </w:t>
      </w:r>
      <w:r w:rsidRPr="00D63255">
        <w:rPr>
          <w:rFonts w:ascii="David" w:hAnsi="David" w:cs="David" w:hint="cs"/>
          <w:noProof/>
          <w:rtl/>
        </w:rPr>
        <w:t>לשם</w:t>
      </w:r>
      <w:r w:rsidRPr="00D63255">
        <w:rPr>
          <w:rFonts w:ascii="David" w:hAnsi="David" w:cs="David"/>
          <w:noProof/>
          <w:rtl/>
        </w:rPr>
        <w:t xml:space="preserve"> </w:t>
      </w:r>
      <w:r w:rsidRPr="00D63255">
        <w:rPr>
          <w:rFonts w:ascii="David" w:hAnsi="David" w:cs="David" w:hint="cs"/>
          <w:noProof/>
          <w:rtl/>
        </w:rPr>
        <w:t>זיהוי</w:t>
      </w:r>
      <w:r w:rsidRPr="00D63255">
        <w:rPr>
          <w:rFonts w:ascii="David" w:hAnsi="David" w:cs="David"/>
          <w:noProof/>
          <w:rtl/>
        </w:rPr>
        <w:t xml:space="preserve"> </w:t>
      </w:r>
      <w:r w:rsidRPr="00D63255">
        <w:rPr>
          <w:rFonts w:ascii="David" w:hAnsi="David" w:cs="David" w:hint="cs"/>
          <w:noProof/>
          <w:rtl/>
        </w:rPr>
        <w:t>בלבד</w:t>
      </w:r>
      <w:r w:rsidRPr="00D63255">
        <w:rPr>
          <w:rFonts w:ascii="David" w:hAnsi="David" w:cs="David"/>
          <w:noProof/>
          <w:rtl/>
        </w:rPr>
        <w:t xml:space="preserve">. </w:t>
      </w:r>
      <w:r w:rsidRPr="00D63255">
        <w:rPr>
          <w:rFonts w:ascii="David" w:hAnsi="David" w:cs="David" w:hint="cs"/>
          <w:noProof/>
          <w:rtl/>
        </w:rPr>
        <w:t>הצהרה זו</w:t>
      </w:r>
      <w:r w:rsidRPr="00D63255">
        <w:rPr>
          <w:rFonts w:ascii="David" w:hAnsi="David" w:cs="David"/>
          <w:noProof/>
          <w:rtl/>
        </w:rPr>
        <w:t xml:space="preserve"> </w:t>
      </w:r>
      <w:r w:rsidRPr="00D63255">
        <w:rPr>
          <w:rFonts w:ascii="David" w:hAnsi="David" w:cs="David" w:hint="cs"/>
          <w:noProof/>
          <w:rtl/>
        </w:rPr>
        <w:t>היא</w:t>
      </w:r>
      <w:r w:rsidRPr="00D63255">
        <w:rPr>
          <w:rFonts w:ascii="David" w:hAnsi="David" w:cs="David"/>
          <w:noProof/>
        </w:rPr>
        <w:t xml:space="preserve"> </w:t>
      </w:r>
      <w:r w:rsidRPr="00D63255">
        <w:rPr>
          <w:rFonts w:ascii="David" w:hAnsi="David" w:cs="David" w:hint="cs"/>
          <w:noProof/>
          <w:rtl/>
        </w:rPr>
        <w:t>באחריות</w:t>
      </w:r>
      <w:r w:rsidRPr="00D63255">
        <w:rPr>
          <w:rFonts w:ascii="David" w:hAnsi="David" w:cs="David"/>
          <w:noProof/>
          <w:rtl/>
        </w:rPr>
        <w:t xml:space="preserve"> </w:t>
      </w:r>
      <w:r w:rsidRPr="00D63255">
        <w:rPr>
          <w:rFonts w:ascii="David" w:hAnsi="David" w:cs="David" w:hint="cs"/>
          <w:noProof/>
          <w:rtl/>
        </w:rPr>
        <w:t>הנהלת</w:t>
      </w:r>
      <w:r w:rsidRPr="00D63255">
        <w:rPr>
          <w:rFonts w:ascii="David" w:hAnsi="David" w:cs="David"/>
          <w:noProof/>
          <w:rtl/>
        </w:rPr>
        <w:t xml:space="preserve"> </w:t>
      </w:r>
      <w:r w:rsidRPr="00D63255">
        <w:rPr>
          <w:rFonts w:ascii="David" w:hAnsi="David" w:cs="David" w:hint="cs"/>
          <w:noProof/>
          <w:rtl/>
        </w:rPr>
        <w:t>ה</w:t>
      </w:r>
      <w:r w:rsidRPr="00D63255">
        <w:rPr>
          <w:rFonts w:ascii="David" w:hAnsi="David" w:cs="David"/>
          <w:noProof/>
          <w:rtl/>
        </w:rPr>
        <w:t xml:space="preserve">מציע. </w:t>
      </w:r>
      <w:r w:rsidRPr="00D63255">
        <w:rPr>
          <w:rFonts w:ascii="David" w:hAnsi="David" w:cs="David" w:hint="cs"/>
          <w:noProof/>
          <w:rtl/>
        </w:rPr>
        <w:t>אחריותנו</w:t>
      </w:r>
      <w:r w:rsidRPr="00D63255">
        <w:rPr>
          <w:rFonts w:ascii="David" w:hAnsi="David" w:cs="David"/>
          <w:noProof/>
          <w:rtl/>
        </w:rPr>
        <w:t xml:space="preserve"> </w:t>
      </w:r>
      <w:r w:rsidRPr="00D63255">
        <w:rPr>
          <w:rFonts w:ascii="David" w:hAnsi="David" w:cs="David" w:hint="cs"/>
          <w:noProof/>
          <w:rtl/>
        </w:rPr>
        <w:t>היא</w:t>
      </w:r>
      <w:r w:rsidRPr="00D63255">
        <w:rPr>
          <w:rFonts w:ascii="David" w:hAnsi="David" w:cs="David"/>
          <w:noProof/>
          <w:rtl/>
        </w:rPr>
        <w:t xml:space="preserve"> </w:t>
      </w:r>
      <w:r w:rsidRPr="00D63255">
        <w:rPr>
          <w:rFonts w:ascii="David" w:hAnsi="David" w:cs="David" w:hint="cs"/>
          <w:noProof/>
          <w:rtl/>
        </w:rPr>
        <w:t>לחוות</w:t>
      </w:r>
      <w:r w:rsidRPr="00D63255">
        <w:rPr>
          <w:rFonts w:ascii="David" w:hAnsi="David" w:cs="David"/>
          <w:noProof/>
          <w:rtl/>
        </w:rPr>
        <w:t xml:space="preserve"> </w:t>
      </w:r>
      <w:r w:rsidRPr="00D63255">
        <w:rPr>
          <w:rFonts w:ascii="David" w:hAnsi="David" w:cs="David" w:hint="cs"/>
          <w:noProof/>
          <w:rtl/>
        </w:rPr>
        <w:t>דעה</w:t>
      </w:r>
      <w:r w:rsidRPr="00D63255">
        <w:rPr>
          <w:rFonts w:ascii="David" w:hAnsi="David" w:cs="David"/>
          <w:noProof/>
          <w:rtl/>
        </w:rPr>
        <w:t xml:space="preserve"> </w:t>
      </w:r>
      <w:r w:rsidRPr="00D63255">
        <w:rPr>
          <w:rFonts w:ascii="David" w:hAnsi="David" w:cs="David" w:hint="cs"/>
          <w:noProof/>
          <w:rtl/>
        </w:rPr>
        <w:t>על הנתונים הכספיים</w:t>
      </w:r>
      <w:r w:rsidRPr="00D63255">
        <w:rPr>
          <w:rFonts w:ascii="David" w:hAnsi="David" w:cs="David"/>
          <w:noProof/>
          <w:rtl/>
        </w:rPr>
        <w:t xml:space="preserve"> </w:t>
      </w:r>
      <w:r w:rsidRPr="00D63255">
        <w:rPr>
          <w:rFonts w:ascii="David" w:hAnsi="David" w:cs="David" w:hint="cs"/>
          <w:noProof/>
          <w:rtl/>
        </w:rPr>
        <w:t>בהצהרה</w:t>
      </w:r>
      <w:r w:rsidRPr="00D63255">
        <w:rPr>
          <w:rFonts w:ascii="David" w:hAnsi="David" w:cs="David"/>
          <w:noProof/>
          <w:rtl/>
        </w:rPr>
        <w:t xml:space="preserve"> </w:t>
      </w:r>
      <w:r w:rsidRPr="00D63255">
        <w:rPr>
          <w:rFonts w:ascii="David" w:hAnsi="David" w:cs="David" w:hint="cs"/>
          <w:noProof/>
          <w:rtl/>
        </w:rPr>
        <w:t>הנ</w:t>
      </w:r>
      <w:r w:rsidRPr="00D63255">
        <w:rPr>
          <w:rFonts w:ascii="David" w:hAnsi="David" w:cs="David"/>
          <w:noProof/>
          <w:rtl/>
        </w:rPr>
        <w:t>"</w:t>
      </w:r>
      <w:r w:rsidRPr="00D63255">
        <w:rPr>
          <w:rFonts w:ascii="David" w:hAnsi="David" w:cs="David" w:hint="cs"/>
          <w:noProof/>
          <w:rtl/>
        </w:rPr>
        <w:t>ל,</w:t>
      </w:r>
      <w:r w:rsidRPr="00D63255">
        <w:rPr>
          <w:rFonts w:ascii="David" w:hAnsi="David" w:cs="David"/>
          <w:noProof/>
          <w:rtl/>
        </w:rPr>
        <w:t xml:space="preserve"> </w:t>
      </w:r>
      <w:r w:rsidRPr="00D63255">
        <w:rPr>
          <w:rFonts w:ascii="David" w:hAnsi="David" w:cs="David" w:hint="cs"/>
          <w:noProof/>
          <w:rtl/>
        </w:rPr>
        <w:t>בהתבסס</w:t>
      </w:r>
      <w:r w:rsidRPr="00D63255">
        <w:rPr>
          <w:rFonts w:ascii="David" w:hAnsi="David" w:cs="David"/>
          <w:noProof/>
          <w:rtl/>
        </w:rPr>
        <w:t xml:space="preserve"> </w:t>
      </w:r>
      <w:r w:rsidRPr="00D63255">
        <w:rPr>
          <w:rFonts w:ascii="David" w:hAnsi="David" w:cs="David" w:hint="cs"/>
          <w:noProof/>
          <w:rtl/>
        </w:rPr>
        <w:t>על</w:t>
      </w:r>
      <w:r w:rsidRPr="00D63255">
        <w:rPr>
          <w:rFonts w:ascii="David" w:hAnsi="David" w:cs="David"/>
          <w:noProof/>
          <w:rtl/>
        </w:rPr>
        <w:t xml:space="preserve"> </w:t>
      </w:r>
      <w:r w:rsidRPr="00D63255">
        <w:rPr>
          <w:rFonts w:ascii="David" w:hAnsi="David" w:cs="David" w:hint="cs"/>
          <w:noProof/>
          <w:rtl/>
        </w:rPr>
        <w:t>ביקורתנו</w:t>
      </w:r>
      <w:r w:rsidRPr="00D63255">
        <w:rPr>
          <w:rFonts w:ascii="David" w:hAnsi="David" w:cs="David"/>
          <w:noProof/>
        </w:rPr>
        <w:t>.</w:t>
      </w:r>
    </w:p>
    <w:p w14:paraId="197BDB79" w14:textId="77777777" w:rsidR="008E3FD3" w:rsidRPr="00D63255" w:rsidRDefault="008E3FD3" w:rsidP="008E3FD3">
      <w:pPr>
        <w:spacing w:line="276" w:lineRule="auto"/>
        <w:jc w:val="both"/>
        <w:rPr>
          <w:rFonts w:ascii="David" w:hAnsi="David" w:cs="David"/>
          <w:noProof/>
        </w:rPr>
      </w:pPr>
    </w:p>
    <w:p w14:paraId="3F9F67CE" w14:textId="77777777" w:rsidR="008E3FD3" w:rsidRPr="00D63255" w:rsidRDefault="008E3FD3" w:rsidP="008E3FD3">
      <w:pPr>
        <w:spacing w:line="276" w:lineRule="auto"/>
        <w:jc w:val="both"/>
        <w:rPr>
          <w:rFonts w:ascii="David" w:hAnsi="David" w:cs="David"/>
          <w:noProof/>
          <w:rtl/>
        </w:rPr>
      </w:pPr>
      <w:r w:rsidRPr="00D63255">
        <w:rPr>
          <w:rFonts w:ascii="David" w:hAnsi="David" w:cs="David" w:hint="cs"/>
          <w:noProof/>
          <w:rtl/>
        </w:rPr>
        <w:t>ערכנו</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ביקורתנו</w:t>
      </w:r>
      <w:r w:rsidRPr="00D63255">
        <w:rPr>
          <w:rFonts w:ascii="David" w:hAnsi="David" w:cs="David"/>
          <w:noProof/>
          <w:rtl/>
        </w:rPr>
        <w:t xml:space="preserve"> </w:t>
      </w:r>
      <w:r w:rsidRPr="00D63255">
        <w:rPr>
          <w:rFonts w:ascii="David" w:hAnsi="David" w:cs="David" w:hint="cs"/>
          <w:noProof/>
          <w:rtl/>
        </w:rPr>
        <w:t>בהתאם</w:t>
      </w:r>
      <w:r w:rsidRPr="00D63255">
        <w:rPr>
          <w:rFonts w:ascii="David" w:hAnsi="David" w:cs="David"/>
          <w:noProof/>
          <w:rtl/>
        </w:rPr>
        <w:t xml:space="preserve"> </w:t>
      </w:r>
      <w:r w:rsidRPr="00D63255">
        <w:rPr>
          <w:rFonts w:ascii="David" w:hAnsi="David" w:cs="David" w:hint="cs"/>
          <w:noProof/>
          <w:rtl/>
        </w:rPr>
        <w:t>לתקני</w:t>
      </w:r>
      <w:r w:rsidRPr="00D63255">
        <w:rPr>
          <w:rFonts w:ascii="David" w:hAnsi="David" w:cs="David"/>
          <w:noProof/>
          <w:rtl/>
        </w:rPr>
        <w:t xml:space="preserve"> </w:t>
      </w:r>
      <w:r w:rsidRPr="00D63255">
        <w:rPr>
          <w:rFonts w:ascii="David" w:hAnsi="David" w:cs="David" w:hint="cs"/>
          <w:noProof/>
          <w:rtl/>
        </w:rPr>
        <w:t>ביקורת</w:t>
      </w:r>
      <w:r w:rsidRPr="00D63255">
        <w:rPr>
          <w:rFonts w:ascii="David" w:hAnsi="David" w:cs="David"/>
          <w:noProof/>
          <w:rtl/>
        </w:rPr>
        <w:t xml:space="preserve"> </w:t>
      </w:r>
      <w:r w:rsidRPr="00D63255">
        <w:rPr>
          <w:rFonts w:ascii="David" w:hAnsi="David" w:cs="David" w:hint="cs"/>
          <w:noProof/>
          <w:rtl/>
        </w:rPr>
        <w:t>מקובלים</w:t>
      </w:r>
      <w:r w:rsidRPr="00D63255">
        <w:rPr>
          <w:rFonts w:ascii="David" w:hAnsi="David" w:cs="David"/>
          <w:noProof/>
          <w:rtl/>
        </w:rPr>
        <w:t xml:space="preserve"> </w:t>
      </w:r>
      <w:r w:rsidRPr="00D63255">
        <w:rPr>
          <w:rFonts w:ascii="David" w:hAnsi="David" w:cs="David" w:hint="cs"/>
          <w:noProof/>
          <w:rtl/>
        </w:rPr>
        <w:t>בישראל</w:t>
      </w:r>
      <w:r w:rsidRPr="00D63255">
        <w:rPr>
          <w:rFonts w:ascii="David" w:hAnsi="David" w:cs="David"/>
          <w:noProof/>
        </w:rPr>
        <w:t>.</w:t>
      </w:r>
      <w:r w:rsidRPr="00D63255">
        <w:rPr>
          <w:rFonts w:ascii="David" w:hAnsi="David" w:cs="David" w:hint="cs"/>
          <w:noProof/>
          <w:rtl/>
        </w:rPr>
        <w:t xml:space="preserve"> על פי</w:t>
      </w:r>
      <w:r w:rsidRPr="00D63255">
        <w:rPr>
          <w:rFonts w:ascii="David" w:hAnsi="David" w:cs="David"/>
          <w:noProof/>
          <w:rtl/>
        </w:rPr>
        <w:t xml:space="preserve"> </w:t>
      </w:r>
      <w:r w:rsidRPr="00D63255">
        <w:rPr>
          <w:rFonts w:ascii="David" w:hAnsi="David" w:cs="David" w:hint="cs"/>
          <w:noProof/>
          <w:rtl/>
        </w:rPr>
        <w:t>תקנים</w:t>
      </w:r>
      <w:r w:rsidRPr="00D63255">
        <w:rPr>
          <w:rFonts w:ascii="David" w:hAnsi="David" w:cs="David"/>
          <w:noProof/>
          <w:rtl/>
        </w:rPr>
        <w:t xml:space="preserve"> </w:t>
      </w:r>
      <w:r w:rsidRPr="00D63255">
        <w:rPr>
          <w:rFonts w:ascii="David" w:hAnsi="David" w:cs="David" w:hint="cs"/>
          <w:noProof/>
          <w:rtl/>
        </w:rPr>
        <w:t>אלה</w:t>
      </w:r>
      <w:r w:rsidRPr="00D63255">
        <w:rPr>
          <w:rFonts w:ascii="David" w:hAnsi="David" w:cs="David"/>
          <w:noProof/>
          <w:rtl/>
        </w:rPr>
        <w:t xml:space="preserve"> </w:t>
      </w:r>
      <w:r w:rsidRPr="00D63255">
        <w:rPr>
          <w:rFonts w:ascii="David" w:hAnsi="David" w:cs="David" w:hint="cs"/>
          <w:noProof/>
          <w:rtl/>
        </w:rPr>
        <w:t>נדרש</w:t>
      </w:r>
      <w:r w:rsidRPr="00D63255">
        <w:rPr>
          <w:rFonts w:ascii="David" w:hAnsi="David" w:cs="David"/>
          <w:noProof/>
          <w:rtl/>
        </w:rPr>
        <w:t xml:space="preserve"> </w:t>
      </w:r>
      <w:r w:rsidRPr="00D63255">
        <w:rPr>
          <w:rFonts w:ascii="David" w:hAnsi="David" w:cs="David" w:hint="cs"/>
          <w:noProof/>
          <w:rtl/>
        </w:rPr>
        <w:t>מאתנו</w:t>
      </w:r>
      <w:r w:rsidRPr="00D63255">
        <w:rPr>
          <w:rFonts w:ascii="David" w:hAnsi="David" w:cs="David"/>
          <w:noProof/>
          <w:rtl/>
        </w:rPr>
        <w:t xml:space="preserve"> </w:t>
      </w:r>
      <w:r w:rsidRPr="00D63255">
        <w:rPr>
          <w:rFonts w:ascii="David" w:hAnsi="David" w:cs="David" w:hint="cs"/>
          <w:noProof/>
          <w:rtl/>
        </w:rPr>
        <w:t>לתכנן</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הביקורת</w:t>
      </w:r>
      <w:r w:rsidRPr="00D63255">
        <w:rPr>
          <w:rFonts w:ascii="David" w:hAnsi="David" w:cs="David"/>
          <w:noProof/>
          <w:rtl/>
        </w:rPr>
        <w:t xml:space="preserve"> </w:t>
      </w:r>
      <w:r w:rsidRPr="00D63255">
        <w:rPr>
          <w:rFonts w:ascii="David" w:hAnsi="David" w:cs="David" w:hint="cs"/>
          <w:noProof/>
          <w:rtl/>
        </w:rPr>
        <w:t>ולבצעה,</w:t>
      </w:r>
      <w:r w:rsidRPr="00D63255">
        <w:rPr>
          <w:rFonts w:ascii="David" w:hAnsi="David" w:cs="David"/>
          <w:noProof/>
          <w:rtl/>
        </w:rPr>
        <w:t xml:space="preserve"> </w:t>
      </w:r>
      <w:r w:rsidRPr="00D63255">
        <w:rPr>
          <w:rFonts w:ascii="David" w:hAnsi="David" w:cs="David" w:hint="cs"/>
          <w:noProof/>
          <w:rtl/>
        </w:rPr>
        <w:t>במטרה</w:t>
      </w:r>
      <w:r w:rsidRPr="00D63255">
        <w:rPr>
          <w:rFonts w:ascii="David" w:hAnsi="David" w:cs="David"/>
          <w:noProof/>
          <w:rtl/>
        </w:rPr>
        <w:t xml:space="preserve"> </w:t>
      </w:r>
      <w:r w:rsidRPr="00D63255">
        <w:rPr>
          <w:rFonts w:ascii="David" w:hAnsi="David" w:cs="David" w:hint="cs"/>
          <w:noProof/>
          <w:rtl/>
        </w:rPr>
        <w:t>להשיג</w:t>
      </w:r>
      <w:r w:rsidRPr="00D63255">
        <w:rPr>
          <w:rFonts w:ascii="David" w:hAnsi="David" w:cs="David"/>
          <w:noProof/>
          <w:rtl/>
        </w:rPr>
        <w:t xml:space="preserve"> </w:t>
      </w:r>
      <w:r w:rsidRPr="00D63255">
        <w:rPr>
          <w:rFonts w:ascii="David" w:hAnsi="David" w:cs="David" w:hint="cs"/>
          <w:noProof/>
          <w:rtl/>
        </w:rPr>
        <w:t>מידה</w:t>
      </w:r>
      <w:r w:rsidRPr="00D63255">
        <w:rPr>
          <w:rFonts w:ascii="David" w:hAnsi="David" w:cs="David"/>
          <w:noProof/>
          <w:rtl/>
        </w:rPr>
        <w:t xml:space="preserve"> </w:t>
      </w:r>
      <w:r w:rsidRPr="00D63255">
        <w:rPr>
          <w:rFonts w:ascii="David" w:hAnsi="David" w:cs="David" w:hint="cs"/>
          <w:noProof/>
          <w:rtl/>
        </w:rPr>
        <w:t>סבירה</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ביטחון</w:t>
      </w:r>
      <w:r w:rsidRPr="00D63255">
        <w:rPr>
          <w:rFonts w:ascii="David" w:hAnsi="David" w:cs="David"/>
          <w:noProof/>
          <w:rtl/>
        </w:rPr>
        <w:t xml:space="preserve"> </w:t>
      </w:r>
      <w:r w:rsidRPr="00D63255">
        <w:rPr>
          <w:rFonts w:ascii="David" w:hAnsi="David" w:cs="David" w:hint="cs"/>
          <w:noProof/>
          <w:rtl/>
        </w:rPr>
        <w:t>שאין</w:t>
      </w:r>
      <w:r w:rsidRPr="00D63255">
        <w:rPr>
          <w:rFonts w:ascii="David" w:hAnsi="David" w:cs="David"/>
          <w:noProof/>
          <w:rtl/>
        </w:rPr>
        <w:t xml:space="preserve"> בהצהרה </w:t>
      </w:r>
      <w:r w:rsidRPr="00D63255">
        <w:rPr>
          <w:rFonts w:ascii="David" w:hAnsi="David" w:cs="David" w:hint="cs"/>
          <w:noProof/>
          <w:rtl/>
        </w:rPr>
        <w:t>הנ</w:t>
      </w:r>
      <w:r w:rsidRPr="00D63255">
        <w:rPr>
          <w:rFonts w:ascii="David" w:hAnsi="David" w:cs="David"/>
          <w:noProof/>
          <w:rtl/>
        </w:rPr>
        <w:t>"</w:t>
      </w:r>
      <w:r w:rsidRPr="00D63255">
        <w:rPr>
          <w:rFonts w:ascii="David" w:hAnsi="David" w:cs="David" w:hint="cs"/>
          <w:noProof/>
          <w:rtl/>
        </w:rPr>
        <w:t>ל</w:t>
      </w:r>
      <w:r w:rsidRPr="00D63255">
        <w:rPr>
          <w:rFonts w:ascii="David" w:hAnsi="David" w:cs="David"/>
          <w:noProof/>
          <w:rtl/>
        </w:rPr>
        <w:t xml:space="preserve"> </w:t>
      </w:r>
      <w:r w:rsidRPr="00D63255">
        <w:rPr>
          <w:rFonts w:ascii="David" w:hAnsi="David" w:cs="David" w:hint="cs"/>
          <w:noProof/>
          <w:rtl/>
        </w:rPr>
        <w:t>הצגה</w:t>
      </w:r>
      <w:r w:rsidRPr="00D63255">
        <w:rPr>
          <w:rFonts w:ascii="David" w:hAnsi="David" w:cs="David"/>
          <w:noProof/>
          <w:rtl/>
        </w:rPr>
        <w:t xml:space="preserve"> </w:t>
      </w:r>
      <w:r w:rsidRPr="00D63255">
        <w:rPr>
          <w:rFonts w:ascii="David" w:hAnsi="David" w:cs="David" w:hint="cs"/>
          <w:noProof/>
          <w:rtl/>
        </w:rPr>
        <w:t>מוטעית</w:t>
      </w:r>
      <w:r w:rsidRPr="00D63255">
        <w:rPr>
          <w:rFonts w:ascii="David" w:hAnsi="David" w:cs="David"/>
          <w:noProof/>
          <w:rtl/>
        </w:rPr>
        <w:t xml:space="preserve"> </w:t>
      </w:r>
      <w:r w:rsidRPr="00D63255">
        <w:rPr>
          <w:rFonts w:ascii="David" w:hAnsi="David" w:cs="David" w:hint="cs"/>
          <w:noProof/>
          <w:rtl/>
        </w:rPr>
        <w:t>מהותית</w:t>
      </w:r>
      <w:r w:rsidRPr="00D63255">
        <w:rPr>
          <w:rFonts w:ascii="David" w:hAnsi="David" w:cs="David"/>
          <w:noProof/>
          <w:rtl/>
        </w:rPr>
        <w:t>.</w:t>
      </w:r>
      <w:r w:rsidRPr="00D63255">
        <w:rPr>
          <w:rFonts w:ascii="David" w:hAnsi="David" w:cs="David"/>
          <w:noProof/>
        </w:rPr>
        <w:t xml:space="preserve"> </w:t>
      </w:r>
      <w:r w:rsidRPr="00D63255">
        <w:rPr>
          <w:rFonts w:ascii="David" w:hAnsi="David" w:cs="David" w:hint="cs"/>
          <w:noProof/>
          <w:rtl/>
        </w:rPr>
        <w:t>הביקורת</w:t>
      </w:r>
      <w:r w:rsidRPr="00D63255">
        <w:rPr>
          <w:rFonts w:ascii="David" w:hAnsi="David" w:cs="David"/>
          <w:noProof/>
          <w:rtl/>
        </w:rPr>
        <w:t xml:space="preserve"> </w:t>
      </w:r>
      <w:r w:rsidRPr="00D63255">
        <w:rPr>
          <w:rFonts w:ascii="David" w:hAnsi="David" w:cs="David" w:hint="cs"/>
          <w:noProof/>
          <w:rtl/>
        </w:rPr>
        <w:t>כוללת</w:t>
      </w:r>
      <w:r w:rsidRPr="00D63255">
        <w:rPr>
          <w:rFonts w:ascii="David" w:hAnsi="David" w:cs="David"/>
          <w:noProof/>
          <w:rtl/>
        </w:rPr>
        <w:t xml:space="preserve"> </w:t>
      </w:r>
      <w:r w:rsidRPr="00D63255">
        <w:rPr>
          <w:rFonts w:ascii="David" w:hAnsi="David" w:cs="David" w:hint="cs"/>
          <w:noProof/>
          <w:rtl/>
        </w:rPr>
        <w:t>בדיקה</w:t>
      </w:r>
      <w:r w:rsidRPr="00D63255">
        <w:rPr>
          <w:rFonts w:ascii="David" w:hAnsi="David" w:cs="David"/>
          <w:noProof/>
          <w:rtl/>
        </w:rPr>
        <w:t xml:space="preserve"> </w:t>
      </w:r>
      <w:r w:rsidRPr="00D63255">
        <w:rPr>
          <w:rFonts w:ascii="David" w:hAnsi="David" w:cs="David" w:hint="cs"/>
          <w:noProof/>
          <w:rtl/>
        </w:rPr>
        <w:t>מדגמית</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ראיות</w:t>
      </w:r>
      <w:r w:rsidRPr="00D63255">
        <w:rPr>
          <w:rFonts w:ascii="David" w:hAnsi="David" w:cs="David"/>
          <w:noProof/>
          <w:rtl/>
        </w:rPr>
        <w:t xml:space="preserve"> </w:t>
      </w:r>
      <w:r w:rsidRPr="00D63255">
        <w:rPr>
          <w:rFonts w:ascii="David" w:hAnsi="David" w:cs="David" w:hint="cs"/>
          <w:noProof/>
          <w:rtl/>
        </w:rPr>
        <w:t>התומכות</w:t>
      </w:r>
      <w:r w:rsidRPr="00D63255">
        <w:rPr>
          <w:rFonts w:ascii="David" w:hAnsi="David" w:cs="David"/>
          <w:noProof/>
          <w:rtl/>
        </w:rPr>
        <w:t xml:space="preserve"> </w:t>
      </w:r>
      <w:r w:rsidRPr="00D63255">
        <w:rPr>
          <w:rFonts w:ascii="David" w:hAnsi="David" w:cs="David" w:hint="cs"/>
          <w:noProof/>
          <w:rtl/>
        </w:rPr>
        <w:t>בסכומים</w:t>
      </w:r>
      <w:r w:rsidRPr="00D63255">
        <w:rPr>
          <w:rFonts w:ascii="David" w:hAnsi="David" w:cs="David"/>
          <w:noProof/>
          <w:rtl/>
        </w:rPr>
        <w:t xml:space="preserve"> </w:t>
      </w:r>
      <w:r w:rsidRPr="00D63255">
        <w:rPr>
          <w:rFonts w:ascii="David" w:hAnsi="David" w:cs="David" w:hint="cs"/>
          <w:noProof/>
          <w:rtl/>
        </w:rPr>
        <w:t>ובמידע</w:t>
      </w:r>
      <w:r w:rsidRPr="00D63255">
        <w:rPr>
          <w:rFonts w:ascii="David" w:hAnsi="David" w:cs="David"/>
          <w:noProof/>
          <w:rtl/>
        </w:rPr>
        <w:t xml:space="preserve"> שבהצהרה. </w:t>
      </w:r>
      <w:r w:rsidRPr="00D63255">
        <w:rPr>
          <w:rFonts w:ascii="David" w:hAnsi="David" w:cs="David" w:hint="cs"/>
          <w:noProof/>
          <w:rtl/>
        </w:rPr>
        <w:t>אנו</w:t>
      </w:r>
      <w:r w:rsidRPr="00D63255">
        <w:rPr>
          <w:rFonts w:ascii="David" w:hAnsi="David" w:cs="David"/>
          <w:noProof/>
          <w:rtl/>
        </w:rPr>
        <w:t xml:space="preserve"> </w:t>
      </w:r>
      <w:r w:rsidRPr="00D63255">
        <w:rPr>
          <w:rFonts w:ascii="David" w:hAnsi="David" w:cs="David" w:hint="cs"/>
          <w:noProof/>
          <w:rtl/>
        </w:rPr>
        <w:t>סבורים</w:t>
      </w:r>
      <w:r w:rsidRPr="00D63255">
        <w:rPr>
          <w:rFonts w:ascii="David" w:hAnsi="David" w:cs="David"/>
          <w:noProof/>
          <w:rtl/>
        </w:rPr>
        <w:t xml:space="preserve"> </w:t>
      </w:r>
      <w:r w:rsidRPr="00D63255">
        <w:rPr>
          <w:rFonts w:ascii="David" w:hAnsi="David" w:cs="David" w:hint="cs"/>
          <w:noProof/>
          <w:rtl/>
        </w:rPr>
        <w:t>שביקורתנו</w:t>
      </w:r>
      <w:r w:rsidRPr="00D63255">
        <w:rPr>
          <w:rFonts w:ascii="David" w:hAnsi="David" w:cs="David"/>
          <w:noProof/>
          <w:rtl/>
        </w:rPr>
        <w:t xml:space="preserve"> </w:t>
      </w:r>
      <w:r w:rsidRPr="00D63255">
        <w:rPr>
          <w:rFonts w:ascii="David" w:hAnsi="David" w:cs="David" w:hint="cs"/>
          <w:noProof/>
          <w:rtl/>
        </w:rPr>
        <w:t>מספקת</w:t>
      </w:r>
      <w:r w:rsidRPr="00D63255">
        <w:rPr>
          <w:rFonts w:ascii="David" w:hAnsi="David" w:cs="David"/>
          <w:noProof/>
          <w:rtl/>
        </w:rPr>
        <w:t xml:space="preserve"> </w:t>
      </w:r>
      <w:r w:rsidRPr="00D63255">
        <w:rPr>
          <w:rFonts w:ascii="David" w:hAnsi="David" w:cs="David" w:hint="cs"/>
          <w:noProof/>
          <w:rtl/>
        </w:rPr>
        <w:t>בסיס</w:t>
      </w:r>
      <w:r w:rsidRPr="00D63255">
        <w:rPr>
          <w:rFonts w:ascii="David" w:hAnsi="David" w:cs="David"/>
          <w:noProof/>
          <w:rtl/>
        </w:rPr>
        <w:t xml:space="preserve"> </w:t>
      </w:r>
      <w:r w:rsidRPr="00D63255">
        <w:rPr>
          <w:rFonts w:ascii="David" w:hAnsi="David" w:cs="David" w:hint="cs"/>
          <w:noProof/>
          <w:rtl/>
        </w:rPr>
        <w:t>נאות</w:t>
      </w:r>
      <w:r w:rsidRPr="00D63255">
        <w:rPr>
          <w:rFonts w:ascii="David" w:hAnsi="David" w:cs="David"/>
          <w:noProof/>
          <w:rtl/>
        </w:rPr>
        <w:t xml:space="preserve"> </w:t>
      </w:r>
      <w:r w:rsidRPr="00D63255">
        <w:rPr>
          <w:rFonts w:ascii="David" w:hAnsi="David" w:cs="David" w:hint="cs"/>
          <w:noProof/>
          <w:rtl/>
        </w:rPr>
        <w:t>לחוות</w:t>
      </w:r>
      <w:r w:rsidRPr="00D63255">
        <w:rPr>
          <w:rFonts w:ascii="David" w:hAnsi="David" w:cs="David"/>
          <w:noProof/>
          <w:rtl/>
        </w:rPr>
        <w:t xml:space="preserve"> </w:t>
      </w:r>
      <w:r w:rsidRPr="00D63255">
        <w:rPr>
          <w:rFonts w:ascii="David" w:hAnsi="David" w:cs="David" w:hint="cs"/>
          <w:noProof/>
          <w:rtl/>
        </w:rPr>
        <w:t>דעתנו</w:t>
      </w:r>
      <w:r w:rsidRPr="00D63255">
        <w:rPr>
          <w:rFonts w:ascii="David" w:hAnsi="David" w:cs="David"/>
          <w:noProof/>
          <w:rtl/>
        </w:rPr>
        <w:t>.</w:t>
      </w:r>
    </w:p>
    <w:p w14:paraId="615E222D" w14:textId="77777777" w:rsidR="008E3FD3" w:rsidRPr="00D63255" w:rsidRDefault="008E3FD3" w:rsidP="008E3FD3">
      <w:pPr>
        <w:spacing w:line="276" w:lineRule="auto"/>
        <w:jc w:val="both"/>
        <w:rPr>
          <w:rFonts w:ascii="David" w:hAnsi="David" w:cs="David"/>
          <w:noProof/>
          <w:rtl/>
        </w:rPr>
      </w:pPr>
    </w:p>
    <w:p w14:paraId="7351F81A" w14:textId="77777777" w:rsidR="008E3FD3" w:rsidRPr="00D63255" w:rsidRDefault="008E3FD3" w:rsidP="008E3FD3">
      <w:pPr>
        <w:spacing w:line="276" w:lineRule="auto"/>
        <w:jc w:val="both"/>
        <w:rPr>
          <w:rFonts w:ascii="David" w:hAnsi="David" w:cs="David"/>
          <w:noProof/>
          <w:rtl/>
        </w:rPr>
      </w:pPr>
      <w:r w:rsidRPr="00D63255">
        <w:rPr>
          <w:rFonts w:ascii="David" w:hAnsi="David" w:cs="David" w:hint="cs"/>
          <w:noProof/>
          <w:rtl/>
        </w:rPr>
        <w:t>לדעתנו</w:t>
      </w:r>
      <w:r w:rsidRPr="00D63255">
        <w:rPr>
          <w:rFonts w:ascii="David" w:hAnsi="David" w:cs="David"/>
          <w:noProof/>
          <w:rtl/>
        </w:rPr>
        <w:t xml:space="preserve">, </w:t>
      </w:r>
      <w:r w:rsidRPr="00D63255">
        <w:rPr>
          <w:rFonts w:ascii="David" w:hAnsi="David" w:cs="David" w:hint="cs"/>
          <w:noProof/>
          <w:rtl/>
        </w:rPr>
        <w:t>הנתונים הכספיים בהצהרה הנ"ל</w:t>
      </w:r>
      <w:r w:rsidRPr="00D63255">
        <w:rPr>
          <w:rFonts w:ascii="David" w:hAnsi="David" w:cs="David"/>
          <w:noProof/>
          <w:rtl/>
        </w:rPr>
        <w:t xml:space="preserve"> משק</w:t>
      </w:r>
      <w:r w:rsidRPr="00D63255">
        <w:rPr>
          <w:rFonts w:ascii="David" w:hAnsi="David" w:cs="David" w:hint="cs"/>
          <w:noProof/>
          <w:rtl/>
        </w:rPr>
        <w:t>פים</w:t>
      </w:r>
      <w:r w:rsidRPr="00D63255">
        <w:rPr>
          <w:rFonts w:ascii="David" w:hAnsi="David" w:cs="David"/>
          <w:noProof/>
          <w:rtl/>
        </w:rPr>
        <w:t xml:space="preserve"> </w:t>
      </w:r>
      <w:r w:rsidRPr="00D63255">
        <w:rPr>
          <w:rFonts w:ascii="David" w:hAnsi="David" w:cs="David" w:hint="cs"/>
          <w:noProof/>
          <w:rtl/>
        </w:rPr>
        <w:t>באופן</w:t>
      </w:r>
      <w:r w:rsidRPr="00D63255">
        <w:rPr>
          <w:rFonts w:ascii="David" w:hAnsi="David" w:cs="David"/>
          <w:noProof/>
          <w:rtl/>
        </w:rPr>
        <w:t xml:space="preserve"> </w:t>
      </w:r>
      <w:r w:rsidRPr="00D63255">
        <w:rPr>
          <w:rFonts w:ascii="David" w:hAnsi="David" w:cs="David" w:hint="cs"/>
          <w:noProof/>
          <w:rtl/>
        </w:rPr>
        <w:t>נאות, מכל</w:t>
      </w:r>
      <w:r w:rsidRPr="00D63255">
        <w:rPr>
          <w:rFonts w:ascii="David" w:hAnsi="David" w:cs="David"/>
          <w:noProof/>
          <w:rtl/>
        </w:rPr>
        <w:t xml:space="preserve"> </w:t>
      </w:r>
      <w:r w:rsidRPr="00D63255">
        <w:rPr>
          <w:rFonts w:ascii="David" w:hAnsi="David" w:cs="David" w:hint="cs"/>
          <w:noProof/>
          <w:rtl/>
        </w:rPr>
        <w:t>הבחינות</w:t>
      </w:r>
      <w:r w:rsidRPr="00D63255">
        <w:rPr>
          <w:rFonts w:ascii="David" w:hAnsi="David" w:cs="David"/>
          <w:noProof/>
          <w:rtl/>
        </w:rPr>
        <w:t xml:space="preserve"> </w:t>
      </w:r>
      <w:r w:rsidRPr="00D63255">
        <w:rPr>
          <w:rFonts w:ascii="David" w:hAnsi="David" w:cs="David" w:hint="cs"/>
          <w:noProof/>
          <w:rtl/>
        </w:rPr>
        <w:t>המהותיות</w:t>
      </w:r>
      <w:r w:rsidRPr="00D63255">
        <w:rPr>
          <w:rFonts w:ascii="David" w:hAnsi="David" w:cs="David"/>
          <w:noProof/>
          <w:rtl/>
        </w:rPr>
        <w:t xml:space="preserve">, </w:t>
      </w:r>
      <w:r w:rsidRPr="00D63255">
        <w:rPr>
          <w:rFonts w:ascii="David" w:hAnsi="David" w:cs="David" w:hint="cs"/>
          <w:noProof/>
          <w:rtl/>
        </w:rPr>
        <w:t>את האמור בהצהרת המציע, בהתאם לרשומות עליהן התבסס.</w:t>
      </w:r>
    </w:p>
    <w:p w14:paraId="2AA802E5" w14:textId="77777777" w:rsidR="008E3FD3" w:rsidRPr="00D63255" w:rsidRDefault="008E3FD3" w:rsidP="008E3FD3">
      <w:pPr>
        <w:rPr>
          <w:rtl/>
        </w:rPr>
      </w:pPr>
    </w:p>
    <w:p w14:paraId="0A83D201" w14:textId="77777777" w:rsidR="008E3FD3" w:rsidRPr="00D63255" w:rsidRDefault="008E3FD3" w:rsidP="008E3FD3">
      <w:pPr>
        <w:tabs>
          <w:tab w:val="left" w:pos="6685"/>
          <w:tab w:val="right" w:pos="9070"/>
        </w:tabs>
        <w:spacing w:line="276" w:lineRule="auto"/>
        <w:ind w:left="6480"/>
        <w:rPr>
          <w:rFonts w:ascii="David" w:hAnsi="David" w:cs="David"/>
          <w:noProof/>
          <w:rtl/>
        </w:rPr>
      </w:pPr>
      <w:r w:rsidRPr="00D63255">
        <w:rPr>
          <w:rFonts w:hint="cs"/>
          <w:rtl/>
        </w:rPr>
        <w:tab/>
      </w:r>
      <w:r w:rsidRPr="00D63255">
        <w:rPr>
          <w:rFonts w:ascii="David" w:hAnsi="David" w:cs="David" w:hint="cs"/>
          <w:noProof/>
          <w:rtl/>
        </w:rPr>
        <w:t xml:space="preserve">      בכבוד רב,</w:t>
      </w:r>
    </w:p>
    <w:p w14:paraId="7E1C166C" w14:textId="77777777" w:rsidR="008E3FD3" w:rsidRPr="00D63255" w:rsidRDefault="008E3FD3" w:rsidP="008E3FD3">
      <w:pPr>
        <w:tabs>
          <w:tab w:val="left" w:pos="6685"/>
          <w:tab w:val="right" w:pos="9070"/>
        </w:tabs>
        <w:spacing w:line="276" w:lineRule="auto"/>
        <w:ind w:left="6480"/>
        <w:rPr>
          <w:rFonts w:ascii="David" w:hAnsi="David" w:cs="David"/>
          <w:noProof/>
          <w:rtl/>
        </w:rPr>
      </w:pPr>
    </w:p>
    <w:p w14:paraId="169537EE" w14:textId="77777777" w:rsidR="008E3FD3" w:rsidRPr="00D63255" w:rsidRDefault="008E3FD3" w:rsidP="008E3FD3">
      <w:pPr>
        <w:tabs>
          <w:tab w:val="left" w:pos="6685"/>
          <w:tab w:val="right" w:pos="9070"/>
        </w:tabs>
        <w:spacing w:line="276" w:lineRule="auto"/>
        <w:ind w:left="6480"/>
        <w:rPr>
          <w:rFonts w:ascii="David" w:hAnsi="David" w:cs="David"/>
          <w:noProof/>
          <w:rtl/>
        </w:rPr>
      </w:pPr>
      <w:r w:rsidRPr="00D63255">
        <w:rPr>
          <w:rFonts w:ascii="David" w:hAnsi="David" w:cs="David" w:hint="cs"/>
          <w:noProof/>
          <w:rtl/>
        </w:rPr>
        <w:t>______________</w:t>
      </w:r>
    </w:p>
    <w:p w14:paraId="758F6153" w14:textId="77777777" w:rsidR="008E3FD3" w:rsidRPr="00D63255" w:rsidRDefault="008E3FD3" w:rsidP="008E3FD3">
      <w:pPr>
        <w:tabs>
          <w:tab w:val="left" w:pos="6685"/>
          <w:tab w:val="right" w:pos="9070"/>
        </w:tabs>
        <w:spacing w:line="276" w:lineRule="auto"/>
        <w:ind w:left="6480"/>
        <w:rPr>
          <w:rFonts w:ascii="David" w:hAnsi="David" w:cs="David"/>
          <w:noProof/>
          <w:rtl/>
        </w:rPr>
      </w:pPr>
    </w:p>
    <w:p w14:paraId="1895B261" w14:textId="77777777" w:rsidR="008E3FD3" w:rsidRPr="00D63255" w:rsidRDefault="008E3FD3" w:rsidP="008E3FD3">
      <w:pPr>
        <w:tabs>
          <w:tab w:val="left" w:pos="6685"/>
          <w:tab w:val="right" w:pos="9070"/>
        </w:tabs>
        <w:spacing w:line="276" w:lineRule="auto"/>
        <w:ind w:left="6480"/>
        <w:rPr>
          <w:rFonts w:ascii="David" w:hAnsi="David" w:cs="David"/>
          <w:noProof/>
          <w:rtl/>
        </w:rPr>
      </w:pPr>
      <w:r w:rsidRPr="00D63255">
        <w:rPr>
          <w:rFonts w:ascii="David" w:hAnsi="David" w:cs="David" w:hint="cs"/>
          <w:noProof/>
          <w:rtl/>
        </w:rPr>
        <w:t xml:space="preserve">     </w:t>
      </w:r>
      <w:r w:rsidR="00224438">
        <w:rPr>
          <w:rFonts w:ascii="David" w:hAnsi="David" w:cs="David" w:hint="cs"/>
          <w:noProof/>
          <w:rtl/>
        </w:rPr>
        <w:t xml:space="preserve">     </w:t>
      </w:r>
      <w:r w:rsidRPr="00D63255">
        <w:rPr>
          <w:rFonts w:ascii="David" w:hAnsi="David" w:cs="David" w:hint="cs"/>
          <w:noProof/>
          <w:rtl/>
        </w:rPr>
        <w:t xml:space="preserve"> </w:t>
      </w:r>
      <w:r w:rsidRPr="00D63255">
        <w:rPr>
          <w:rFonts w:ascii="David" w:hAnsi="David" w:cs="David"/>
          <w:noProof/>
          <w:rtl/>
        </w:rPr>
        <w:t>רואי חשבון</w:t>
      </w:r>
    </w:p>
    <w:p w14:paraId="41E8E537" w14:textId="77777777" w:rsidR="008E3FD3" w:rsidRPr="00D63255" w:rsidRDefault="008E3FD3" w:rsidP="008E3FD3">
      <w:pPr>
        <w:tabs>
          <w:tab w:val="left" w:pos="6685"/>
          <w:tab w:val="right" w:pos="9070"/>
        </w:tabs>
        <w:spacing w:line="276" w:lineRule="auto"/>
        <w:ind w:left="6480"/>
        <w:rPr>
          <w:rFonts w:ascii="David" w:hAnsi="David" w:cs="David"/>
          <w:noProof/>
          <w:rtl/>
        </w:rPr>
      </w:pPr>
    </w:p>
    <w:p w14:paraId="1EAE4EBE" w14:textId="77777777" w:rsidR="008E3FD3" w:rsidRPr="00D63255" w:rsidRDefault="008E3FD3" w:rsidP="008E3FD3">
      <w:pPr>
        <w:rPr>
          <w:rtl/>
        </w:rPr>
      </w:pPr>
    </w:p>
    <w:p w14:paraId="200F87BF" w14:textId="77777777" w:rsidR="008E3FD3" w:rsidRPr="00DB7826" w:rsidRDefault="008E3FD3" w:rsidP="008E3FD3">
      <w:pPr>
        <w:spacing w:line="276" w:lineRule="auto"/>
        <w:jc w:val="both"/>
        <w:rPr>
          <w:rFonts w:ascii="David" w:hAnsi="David" w:cs="David"/>
          <w:noProof/>
          <w:rtl/>
        </w:rPr>
      </w:pPr>
      <w:r w:rsidRPr="00DB7826">
        <w:rPr>
          <w:rFonts w:ascii="David" w:hAnsi="David" w:cs="David"/>
          <w:noProof/>
          <w:rtl/>
        </w:rPr>
        <w:t>הער</w:t>
      </w:r>
      <w:r w:rsidRPr="00DB7826">
        <w:rPr>
          <w:rFonts w:ascii="David" w:hAnsi="David" w:cs="David" w:hint="cs"/>
          <w:noProof/>
          <w:rtl/>
        </w:rPr>
        <w:t>ה</w:t>
      </w:r>
      <w:r w:rsidRPr="00DB7826">
        <w:rPr>
          <w:rFonts w:ascii="David" w:hAnsi="David" w:cs="David"/>
          <w:noProof/>
          <w:rtl/>
        </w:rPr>
        <w:t xml:space="preserve">: </w:t>
      </w:r>
    </w:p>
    <w:p w14:paraId="0ED7711F" w14:textId="77777777" w:rsidR="008E3FD3" w:rsidRPr="00DB7826" w:rsidRDefault="008E3FD3" w:rsidP="008E3FD3">
      <w:pPr>
        <w:spacing w:line="276" w:lineRule="auto"/>
        <w:jc w:val="both"/>
        <w:rPr>
          <w:rFonts w:ascii="David" w:hAnsi="David" w:cs="David"/>
          <w:noProof/>
        </w:rPr>
      </w:pPr>
      <w:r w:rsidRPr="00DB7826">
        <w:rPr>
          <w:rFonts w:ascii="David" w:hAnsi="David" w:cs="David"/>
          <w:noProof/>
          <w:rtl/>
        </w:rPr>
        <w:t>נוסח זה נקבע בתיאום עם הוועדה לקביעת נוסחי חוות דעת מיוחדים ואישורי רואי חשבון של לשכת רואי חשבון בישראל</w:t>
      </w:r>
      <w:r w:rsidRPr="00DB7826">
        <w:rPr>
          <w:rFonts w:ascii="David" w:hAnsi="David" w:cs="David" w:hint="cs"/>
          <w:noProof/>
          <w:rtl/>
        </w:rPr>
        <w:t>,</w:t>
      </w:r>
      <w:r w:rsidRPr="00DB7826">
        <w:rPr>
          <w:rFonts w:ascii="David" w:hAnsi="David" w:cs="David"/>
          <w:noProof/>
          <w:rtl/>
        </w:rPr>
        <w:t xml:space="preserve"> ב</w:t>
      </w:r>
      <w:r w:rsidRPr="00DB7826">
        <w:rPr>
          <w:rFonts w:ascii="David" w:hAnsi="David" w:cs="David" w:hint="cs"/>
          <w:noProof/>
          <w:rtl/>
        </w:rPr>
        <w:t>דצמבר</w:t>
      </w:r>
      <w:r w:rsidRPr="00DB7826">
        <w:rPr>
          <w:rFonts w:ascii="David" w:hAnsi="David" w:cs="David"/>
          <w:noProof/>
          <w:rtl/>
        </w:rPr>
        <w:t xml:space="preserve"> 2020. </w:t>
      </w:r>
    </w:p>
    <w:p w14:paraId="7A1B77B8" w14:textId="77777777" w:rsidR="008E3FD3" w:rsidRPr="00D63255" w:rsidRDefault="008E3FD3" w:rsidP="008E3FD3">
      <w:pPr>
        <w:spacing w:line="276" w:lineRule="auto"/>
        <w:ind w:left="6532" w:right="851" w:firstLine="656"/>
        <w:jc w:val="right"/>
        <w:rPr>
          <w:rFonts w:ascii="David" w:hAnsi="David" w:cs="David"/>
          <w:noProof/>
          <w:rtl/>
        </w:rPr>
      </w:pPr>
    </w:p>
    <w:p w14:paraId="0ACCB64C" w14:textId="77777777" w:rsidR="008E3FD3" w:rsidRDefault="008E3FD3" w:rsidP="008E3FD3">
      <w:pPr>
        <w:spacing w:line="276" w:lineRule="auto"/>
        <w:ind w:left="6532" w:right="851" w:firstLine="656"/>
        <w:jc w:val="right"/>
        <w:rPr>
          <w:rFonts w:ascii="David" w:hAnsi="David" w:cs="David"/>
          <w:noProof/>
          <w:rtl/>
        </w:rPr>
      </w:pPr>
    </w:p>
    <w:p w14:paraId="6A7A3D2D" w14:textId="77777777" w:rsidR="008E3FD3" w:rsidRDefault="008E3FD3">
      <w:pPr>
        <w:bidi w:val="0"/>
        <w:rPr>
          <w:rFonts w:ascii="David" w:hAnsi="David" w:cs="David"/>
          <w:b/>
          <w:bCs/>
          <w:caps/>
          <w:spacing w:val="15"/>
          <w:sz w:val="32"/>
          <w:szCs w:val="32"/>
          <w:u w:val="single"/>
        </w:rPr>
      </w:pPr>
    </w:p>
    <w:p w14:paraId="6E89D0B2" w14:textId="35152202" w:rsidR="002B117D" w:rsidRDefault="002B117D" w:rsidP="00076F46">
      <w:pPr>
        <w:pStyle w:val="27"/>
        <w:rPr>
          <w:rtl/>
        </w:rPr>
      </w:pPr>
      <w:r>
        <w:rPr>
          <w:rFonts w:hint="cs"/>
          <w:rtl/>
        </w:rPr>
        <w:t>נ</w:t>
      </w:r>
      <w:r w:rsidRPr="00307668">
        <w:rPr>
          <w:rFonts w:hint="cs"/>
          <w:rtl/>
        </w:rPr>
        <w:t xml:space="preserve">ספח </w:t>
      </w:r>
      <w:r w:rsidR="00076F46">
        <w:rPr>
          <w:rFonts w:hint="cs"/>
          <w:rtl/>
        </w:rPr>
        <w:t>4</w:t>
      </w:r>
      <w:r w:rsidR="00076F46" w:rsidRPr="00307668">
        <w:rPr>
          <w:rFonts w:hint="cs"/>
          <w:rtl/>
        </w:rPr>
        <w:t xml:space="preserve"> </w:t>
      </w:r>
      <w:r w:rsidR="00BE4711">
        <w:rPr>
          <w:rFonts w:hint="cs"/>
          <w:rtl/>
        </w:rPr>
        <w:t>-</w:t>
      </w:r>
      <w:r>
        <w:rPr>
          <w:rFonts w:hint="cs"/>
          <w:rtl/>
        </w:rPr>
        <w:t xml:space="preserve"> </w:t>
      </w:r>
      <w:bookmarkEnd w:id="736"/>
      <w:bookmarkEnd w:id="737"/>
      <w:r>
        <w:rPr>
          <w:rFonts w:hint="cs"/>
          <w:rtl/>
        </w:rPr>
        <w:t>ניסיון המציע</w:t>
      </w:r>
      <w:bookmarkEnd w:id="738"/>
    </w:p>
    <w:p w14:paraId="38182557" w14:textId="77777777" w:rsidR="002B117D" w:rsidRPr="002B117D" w:rsidRDefault="002B117D" w:rsidP="002B117D">
      <w:pPr>
        <w:spacing w:line="360" w:lineRule="auto"/>
        <w:rPr>
          <w:rFonts w:ascii="David" w:hAnsi="David" w:cs="David"/>
          <w:rtl/>
        </w:rPr>
      </w:pPr>
    </w:p>
    <w:p w14:paraId="115D4B02" w14:textId="3C57085F" w:rsidR="002B117D" w:rsidRPr="00EA20DF" w:rsidRDefault="002B117D" w:rsidP="00EA20DF">
      <w:pPr>
        <w:spacing w:line="360" w:lineRule="auto"/>
        <w:jc w:val="center"/>
        <w:rPr>
          <w:rFonts w:ascii="David" w:hAnsi="David" w:cs="David"/>
          <w:b/>
          <w:bCs/>
        </w:rPr>
      </w:pPr>
      <w:r w:rsidRPr="00EA20DF">
        <w:rPr>
          <w:rFonts w:ascii="David" w:hAnsi="David" w:cs="David"/>
          <w:b/>
          <w:bCs/>
          <w:rtl/>
        </w:rPr>
        <w:t xml:space="preserve">המציע </w:t>
      </w:r>
      <w:r w:rsidR="003F3478">
        <w:rPr>
          <w:rFonts w:ascii="David" w:hAnsi="David" w:cs="David"/>
          <w:b/>
          <w:bCs/>
          <w:rtl/>
        </w:rPr>
        <w:t>ישלים הנתונים הנדרשים עבור המקב</w:t>
      </w:r>
      <w:r w:rsidR="003F3478">
        <w:rPr>
          <w:rFonts w:ascii="David" w:hAnsi="David" w:cs="David" w:hint="cs"/>
          <w:b/>
          <w:bCs/>
          <w:rtl/>
        </w:rPr>
        <w:t>ץ או המקבצ</w:t>
      </w:r>
      <w:r w:rsidR="00EA20DF">
        <w:rPr>
          <w:rFonts w:ascii="David" w:hAnsi="David" w:cs="David"/>
          <w:b/>
          <w:bCs/>
          <w:rtl/>
        </w:rPr>
        <w:t>ים אליהם המציע מבקש להגיש הצעתו</w:t>
      </w:r>
    </w:p>
    <w:p w14:paraId="53D9E628" w14:textId="77777777" w:rsidR="002B117D" w:rsidRPr="00EA20DF" w:rsidRDefault="002B117D" w:rsidP="002B117D">
      <w:pPr>
        <w:spacing w:line="360" w:lineRule="auto"/>
        <w:rPr>
          <w:rFonts w:ascii="David" w:hAnsi="David" w:cs="David"/>
          <w:b/>
          <w:bCs/>
          <w:u w:val="single"/>
        </w:rPr>
      </w:pPr>
      <w:r w:rsidRPr="00EA20DF">
        <w:rPr>
          <w:rFonts w:ascii="David" w:hAnsi="David" w:cs="David"/>
          <w:b/>
          <w:bCs/>
          <w:u w:val="single"/>
          <w:rtl/>
        </w:rPr>
        <w:t>הוכחת תנאי סף מקצועיים עבור מקבץ 1- סלי</w:t>
      </w:r>
      <w:r w:rsidR="00EA20DF">
        <w:rPr>
          <w:rFonts w:ascii="David" w:hAnsi="David" w:cs="David"/>
          <w:b/>
          <w:bCs/>
          <w:u w:val="single"/>
          <w:rtl/>
        </w:rPr>
        <w:t>ם קטנים (עד 100,000 מיכלים לסל)</w:t>
      </w:r>
    </w:p>
    <w:p w14:paraId="0E961D47" w14:textId="50E8A1F4" w:rsidR="002B117D" w:rsidRPr="002B117D" w:rsidRDefault="00372DDD" w:rsidP="00372DDD">
      <w:pPr>
        <w:spacing w:line="360" w:lineRule="auto"/>
        <w:rPr>
          <w:rFonts w:ascii="David" w:hAnsi="David" w:cs="David"/>
        </w:rPr>
      </w:pPr>
      <w:r>
        <w:rPr>
          <w:rFonts w:ascii="David" w:hAnsi="David" w:cs="David" w:hint="cs"/>
          <w:rtl/>
        </w:rPr>
        <w:t>ב</w:t>
      </w:r>
      <w:r w:rsidR="002B117D" w:rsidRPr="002B117D">
        <w:rPr>
          <w:rFonts w:ascii="David" w:hAnsi="David" w:cs="David"/>
          <w:rtl/>
        </w:rPr>
        <w:t xml:space="preserve">מועד הגשת ההצעות למכרז </w:t>
      </w:r>
      <w:r>
        <w:rPr>
          <w:rFonts w:ascii="David" w:hAnsi="David" w:cs="David" w:hint="cs"/>
          <w:rtl/>
        </w:rPr>
        <w:t xml:space="preserve">למציע ניסיון </w:t>
      </w:r>
      <w:r w:rsidR="002B117D" w:rsidRPr="002B117D">
        <w:rPr>
          <w:rFonts w:ascii="David" w:hAnsi="David" w:cs="David"/>
          <w:rtl/>
        </w:rPr>
        <w:t>במתן שירותי גניזה בכל אחד מהסעיפים שלהלן ובמלואם:</w:t>
      </w:r>
    </w:p>
    <w:p w14:paraId="2FEDEC55" w14:textId="77777777" w:rsidR="002B117D" w:rsidRPr="002B117D" w:rsidRDefault="002B117D" w:rsidP="002B117D">
      <w:pPr>
        <w:spacing w:line="360" w:lineRule="auto"/>
        <w:rPr>
          <w:rFonts w:ascii="David" w:hAnsi="David" w:cs="David"/>
        </w:rPr>
      </w:pPr>
      <w:r w:rsidRPr="002B117D">
        <w:rPr>
          <w:rFonts w:ascii="David" w:hAnsi="David" w:cs="David"/>
          <w:rtl/>
        </w:rPr>
        <w:t xml:space="preserve">היקף המכלים המאוחסנים במצטבר במגנזה של המציע הינו __________________ </w:t>
      </w:r>
    </w:p>
    <w:p w14:paraId="559053EA" w14:textId="77777777" w:rsidR="002B117D" w:rsidRPr="002B117D" w:rsidRDefault="002B117D" w:rsidP="002B117D">
      <w:pPr>
        <w:spacing w:line="360" w:lineRule="auto"/>
        <w:rPr>
          <w:rFonts w:ascii="David" w:hAnsi="David" w:cs="David"/>
          <w:rtl/>
        </w:rPr>
      </w:pPr>
      <w:r w:rsidRPr="002B117D">
        <w:rPr>
          <w:rFonts w:ascii="David" w:hAnsi="David" w:cs="David"/>
          <w:rtl/>
        </w:rPr>
        <w:t>( במילים: _______________ אלף) מיכלים לשנה.</w:t>
      </w:r>
    </w:p>
    <w:p w14:paraId="1CF02C73" w14:textId="77777777" w:rsidR="002B117D" w:rsidRPr="002B117D" w:rsidRDefault="002B117D" w:rsidP="002B117D">
      <w:pPr>
        <w:spacing w:line="360" w:lineRule="auto"/>
        <w:rPr>
          <w:rFonts w:ascii="David" w:hAnsi="David" w:cs="David"/>
          <w:rtl/>
        </w:rPr>
      </w:pPr>
      <w:r w:rsidRPr="002B117D">
        <w:rPr>
          <w:rFonts w:ascii="David" w:hAnsi="David" w:cs="David"/>
          <w:rtl/>
        </w:rPr>
        <w:t>המציע מספק שירותי גניזה עבור לפחות 5 לקוחות שונים.</w:t>
      </w:r>
    </w:p>
    <w:p w14:paraId="44E5F598" w14:textId="77777777" w:rsidR="002B117D" w:rsidRPr="002B117D" w:rsidRDefault="002B117D" w:rsidP="002B117D">
      <w:pPr>
        <w:spacing w:line="360" w:lineRule="auto"/>
        <w:rPr>
          <w:rFonts w:ascii="David" w:hAnsi="David" w:cs="David"/>
        </w:rPr>
      </w:pPr>
      <w:r w:rsidRPr="002B117D">
        <w:rPr>
          <w:rFonts w:ascii="David" w:hAnsi="David" w:cs="David"/>
          <w:rtl/>
        </w:rPr>
        <w:t>היקף המיכלים המאוחסנים, עבור כל אחד מהלקוחות הנ"ל הינו לפחות 5,000 מיכלים לשנה.</w:t>
      </w:r>
    </w:p>
    <w:p w14:paraId="450B9C70" w14:textId="77777777" w:rsidR="00EA20DF" w:rsidRDefault="00EA20DF" w:rsidP="002B117D">
      <w:pPr>
        <w:spacing w:line="360" w:lineRule="auto"/>
        <w:rPr>
          <w:rFonts w:ascii="David" w:hAnsi="David" w:cs="David"/>
          <w:rtl/>
        </w:rPr>
      </w:pPr>
    </w:p>
    <w:p w14:paraId="697D54D1" w14:textId="2DEDE7BC" w:rsidR="002B117D" w:rsidRPr="00EB2D0E" w:rsidRDefault="0050504A" w:rsidP="0050504A">
      <w:pPr>
        <w:spacing w:line="360" w:lineRule="auto"/>
        <w:rPr>
          <w:rFonts w:ascii="David" w:hAnsi="David" w:cs="David"/>
          <w:b/>
          <w:bCs/>
          <w:rtl/>
        </w:rPr>
      </w:pPr>
      <w:r w:rsidRPr="00EB2D0E">
        <w:rPr>
          <w:rFonts w:ascii="David" w:hAnsi="David" w:cs="David"/>
          <w:b/>
          <w:bCs/>
          <w:rtl/>
        </w:rPr>
        <w:t xml:space="preserve">לצורך הוכחת </w:t>
      </w:r>
      <w:r w:rsidRPr="00EB2D0E">
        <w:rPr>
          <w:rFonts w:ascii="David" w:hAnsi="David" w:cs="David" w:hint="cs"/>
          <w:b/>
          <w:bCs/>
          <w:rtl/>
        </w:rPr>
        <w:t>עמידה ב</w:t>
      </w:r>
      <w:r w:rsidRPr="00EB2D0E">
        <w:rPr>
          <w:rFonts w:ascii="David" w:hAnsi="David" w:cs="David"/>
          <w:b/>
          <w:bCs/>
          <w:rtl/>
        </w:rPr>
        <w:t>תנאי הסף</w:t>
      </w:r>
      <w:r w:rsidRPr="00EB2D0E">
        <w:rPr>
          <w:rFonts w:ascii="David" w:hAnsi="David" w:cs="David" w:hint="cs"/>
          <w:b/>
          <w:bCs/>
          <w:rtl/>
        </w:rPr>
        <w:t>,</w:t>
      </w:r>
      <w:r w:rsidRPr="00EB2D0E">
        <w:rPr>
          <w:rFonts w:ascii="David" w:hAnsi="David" w:cs="David"/>
          <w:b/>
          <w:bCs/>
          <w:rtl/>
        </w:rPr>
        <w:t xml:space="preserve"> </w:t>
      </w:r>
      <w:r w:rsidR="002B117D" w:rsidRPr="00EB2D0E">
        <w:rPr>
          <w:rFonts w:ascii="David" w:hAnsi="David" w:cs="David"/>
          <w:b/>
          <w:bCs/>
          <w:rtl/>
        </w:rPr>
        <w:t xml:space="preserve">המציע מתבקש להשלים הנתונים </w:t>
      </w:r>
      <w:r w:rsidRPr="00EB2D0E">
        <w:rPr>
          <w:rFonts w:ascii="David" w:hAnsi="David" w:cs="David" w:hint="cs"/>
          <w:b/>
          <w:bCs/>
          <w:rtl/>
        </w:rPr>
        <w:t>בהתאם לתבנית להלן:</w:t>
      </w:r>
    </w:p>
    <w:p w14:paraId="73EDAE39" w14:textId="77777777" w:rsidR="002B117D" w:rsidRPr="002B117D" w:rsidRDefault="002B117D" w:rsidP="002B117D">
      <w:pPr>
        <w:spacing w:line="360" w:lineRule="auto"/>
        <w:rPr>
          <w:rFonts w:ascii="David" w:hAnsi="David" w:cs="David"/>
          <w:rtl/>
        </w:rPr>
      </w:pPr>
    </w:p>
    <w:p w14:paraId="2CF7B00B" w14:textId="77777777" w:rsidR="00EB2D0E" w:rsidRDefault="00EB2D0E" w:rsidP="00EB2D0E">
      <w:pPr>
        <w:rPr>
          <w:rFonts w:ascii="David" w:hAnsi="David" w:cs="David"/>
          <w:rtl/>
        </w:rPr>
      </w:pPr>
      <w:r>
        <w:rPr>
          <w:rFonts w:ascii="David" w:hAnsi="David" w:cs="David"/>
        </w:rPr>
        <w:object w:dxaOrig="1530" w:dyaOrig="1000" w14:anchorId="5F10412C">
          <v:shape id="_x0000_i1029" type="#_x0000_t75" style="width:76.5pt;height:50pt" o:ole="">
            <v:imagedata r:id="rId48" o:title=""/>
          </v:shape>
          <o:OLEObject Type="Embed" ProgID="Excel.Sheet.12" ShapeID="_x0000_i1029" DrawAspect="Icon" ObjectID="_1711443065" r:id="rId49"/>
        </w:object>
      </w:r>
      <w:r>
        <w:rPr>
          <w:rFonts w:ascii="David" w:hAnsi="David" w:cs="David" w:hint="cs"/>
          <w:rtl/>
        </w:rPr>
        <w:t xml:space="preserve">    </w:t>
      </w:r>
    </w:p>
    <w:p w14:paraId="17C5B040" w14:textId="00BC0D5C" w:rsidR="00EB2D0E" w:rsidRDefault="00EB2D0E" w:rsidP="00EB2D0E">
      <w:pPr>
        <w:rPr>
          <w:rFonts w:ascii="David" w:hAnsi="David" w:cs="David"/>
          <w:rtl/>
        </w:rPr>
      </w:pPr>
    </w:p>
    <w:p w14:paraId="495935E6" w14:textId="77777777" w:rsidR="00EB2D0E" w:rsidRDefault="00EB2D0E" w:rsidP="00EB2D0E">
      <w:pPr>
        <w:rPr>
          <w:rFonts w:ascii="David" w:hAnsi="David" w:cs="David"/>
          <w:rtl/>
        </w:rPr>
      </w:pPr>
    </w:p>
    <w:p w14:paraId="0041C1BD" w14:textId="31C96F75" w:rsidR="00261983" w:rsidRDefault="00EB2D0E" w:rsidP="00EB2D0E">
      <w:pPr>
        <w:rPr>
          <w:rFonts w:ascii="David" w:hAnsi="David" w:cs="David"/>
        </w:rPr>
      </w:pPr>
      <w:r>
        <w:rPr>
          <w:rFonts w:ascii="David" w:hAnsi="David" w:cs="David" w:hint="cs"/>
          <w:rtl/>
        </w:rPr>
        <w:t>*תבנית</w:t>
      </w:r>
      <w:r w:rsidRPr="00EB2D0E">
        <w:rPr>
          <w:rFonts w:ascii="David" w:hAnsi="David" w:cs="David"/>
          <w:rtl/>
        </w:rPr>
        <w:t xml:space="preserve"> זו תפורסם גם בעמוד המכרז, באתר מינהל הרכש הממשלתי.</w:t>
      </w:r>
      <w:r w:rsidR="00261983">
        <w:rPr>
          <w:rFonts w:ascii="David" w:hAnsi="David" w:cs="David"/>
          <w:rtl/>
        </w:rPr>
        <w:br w:type="page"/>
      </w:r>
    </w:p>
    <w:p w14:paraId="4CC4555B" w14:textId="22BA7E06" w:rsidR="00261983" w:rsidRPr="00612284" w:rsidRDefault="002B117D" w:rsidP="00612284">
      <w:pPr>
        <w:spacing w:line="360" w:lineRule="auto"/>
        <w:rPr>
          <w:rFonts w:ascii="David" w:hAnsi="David" w:cs="David"/>
          <w:b/>
          <w:bCs/>
          <w:u w:val="single"/>
          <w:rtl/>
        </w:rPr>
      </w:pPr>
      <w:r w:rsidRPr="00261983">
        <w:rPr>
          <w:rFonts w:ascii="David" w:hAnsi="David" w:cs="David"/>
          <w:b/>
          <w:bCs/>
          <w:u w:val="single"/>
          <w:rtl/>
        </w:rPr>
        <w:lastRenderedPageBreak/>
        <w:t>הוכחת תנאי סף מקצועיים עבור מקבץ 2 – סלים בינוניים (מ- 100,000 מיכלים לסל עד 180,000 מיכלים</w:t>
      </w:r>
      <w:r w:rsidRPr="002B117D">
        <w:rPr>
          <w:rFonts w:ascii="David" w:hAnsi="David" w:cs="David"/>
          <w:rtl/>
        </w:rPr>
        <w:t xml:space="preserve"> </w:t>
      </w:r>
      <w:r w:rsidRPr="00261983">
        <w:rPr>
          <w:rFonts w:ascii="David" w:hAnsi="David" w:cs="David"/>
          <w:b/>
          <w:bCs/>
          <w:u w:val="single"/>
          <w:rtl/>
        </w:rPr>
        <w:t>לסל):</w:t>
      </w:r>
    </w:p>
    <w:p w14:paraId="4247DFBB" w14:textId="77777777" w:rsidR="00612284" w:rsidRPr="002B117D" w:rsidRDefault="00612284" w:rsidP="00612284">
      <w:pPr>
        <w:spacing w:line="360" w:lineRule="auto"/>
        <w:rPr>
          <w:rFonts w:ascii="David" w:hAnsi="David" w:cs="David"/>
        </w:rPr>
      </w:pPr>
      <w:r>
        <w:rPr>
          <w:rFonts w:ascii="David" w:hAnsi="David" w:cs="David" w:hint="cs"/>
          <w:rtl/>
        </w:rPr>
        <w:t>ב</w:t>
      </w:r>
      <w:r w:rsidRPr="002B117D">
        <w:rPr>
          <w:rFonts w:ascii="David" w:hAnsi="David" w:cs="David"/>
          <w:rtl/>
        </w:rPr>
        <w:t xml:space="preserve">מועד הגשת ההצעות למכרז </w:t>
      </w:r>
      <w:r>
        <w:rPr>
          <w:rFonts w:ascii="David" w:hAnsi="David" w:cs="David" w:hint="cs"/>
          <w:rtl/>
        </w:rPr>
        <w:t xml:space="preserve">למציע ניסיון </w:t>
      </w:r>
      <w:r w:rsidRPr="002B117D">
        <w:rPr>
          <w:rFonts w:ascii="David" w:hAnsi="David" w:cs="David"/>
          <w:rtl/>
        </w:rPr>
        <w:t>במתן שירותי גניזה בכל אחד מהסעיפים שלהלן ובמלואם:</w:t>
      </w:r>
    </w:p>
    <w:p w14:paraId="05EA548F" w14:textId="77777777" w:rsidR="002B117D" w:rsidRPr="002B117D" w:rsidRDefault="002B117D" w:rsidP="002B117D">
      <w:pPr>
        <w:spacing w:line="360" w:lineRule="auto"/>
        <w:rPr>
          <w:rFonts w:ascii="David" w:hAnsi="David" w:cs="David"/>
        </w:rPr>
      </w:pPr>
      <w:r w:rsidRPr="002B117D">
        <w:rPr>
          <w:rFonts w:ascii="David" w:hAnsi="David" w:cs="David"/>
          <w:rtl/>
        </w:rPr>
        <w:t xml:space="preserve">היקף המכלים המאוחסנים במצטבר במגנזה של המציע הינו __________________ </w:t>
      </w:r>
    </w:p>
    <w:p w14:paraId="09BAA26E" w14:textId="77777777" w:rsidR="002B117D" w:rsidRPr="002B117D" w:rsidRDefault="002B117D" w:rsidP="002B117D">
      <w:pPr>
        <w:spacing w:line="360" w:lineRule="auto"/>
        <w:rPr>
          <w:rFonts w:ascii="David" w:hAnsi="David" w:cs="David"/>
          <w:rtl/>
        </w:rPr>
      </w:pPr>
      <w:r w:rsidRPr="002B117D">
        <w:rPr>
          <w:rFonts w:ascii="David" w:hAnsi="David" w:cs="David"/>
          <w:rtl/>
        </w:rPr>
        <w:t>( במילים: _______________ אלף) מיכלים לשנה.</w:t>
      </w:r>
    </w:p>
    <w:p w14:paraId="57F61D71" w14:textId="77777777" w:rsidR="002B117D" w:rsidRPr="002B117D" w:rsidRDefault="002B117D" w:rsidP="002B117D">
      <w:pPr>
        <w:spacing w:line="360" w:lineRule="auto"/>
        <w:rPr>
          <w:rFonts w:ascii="David" w:hAnsi="David" w:cs="David"/>
          <w:rtl/>
        </w:rPr>
      </w:pPr>
      <w:r w:rsidRPr="002B117D">
        <w:rPr>
          <w:rFonts w:ascii="David" w:hAnsi="David" w:cs="David"/>
          <w:rtl/>
        </w:rPr>
        <w:t>המציע מספק שירותי גניזה עבור לפחות 5 לקוחות שונים.</w:t>
      </w:r>
    </w:p>
    <w:p w14:paraId="17D45CD5" w14:textId="77777777" w:rsidR="002B117D" w:rsidRPr="002B117D" w:rsidRDefault="002B117D" w:rsidP="002B117D">
      <w:pPr>
        <w:spacing w:line="360" w:lineRule="auto"/>
        <w:rPr>
          <w:rFonts w:ascii="David" w:hAnsi="David" w:cs="David"/>
        </w:rPr>
      </w:pPr>
      <w:r w:rsidRPr="002B117D">
        <w:rPr>
          <w:rFonts w:ascii="David" w:hAnsi="David" w:cs="David"/>
          <w:rtl/>
        </w:rPr>
        <w:t>היקף המיכלים המאוחסנים, עבור כל אחד מהלקוחות הנ"ל הינו לפחות 10,000 מיכלים לשנה.</w:t>
      </w:r>
    </w:p>
    <w:p w14:paraId="157287AC" w14:textId="77777777" w:rsidR="00F6425D" w:rsidRDefault="00F6425D" w:rsidP="00F6425D">
      <w:pPr>
        <w:spacing w:line="360" w:lineRule="auto"/>
        <w:rPr>
          <w:rFonts w:ascii="David" w:hAnsi="David" w:cs="David"/>
          <w:b/>
          <w:bCs/>
          <w:rtl/>
        </w:rPr>
      </w:pPr>
    </w:p>
    <w:p w14:paraId="07576D6E" w14:textId="63C19B5F" w:rsidR="00F6425D" w:rsidRPr="00EB2D0E" w:rsidRDefault="00F6425D" w:rsidP="00F6425D">
      <w:pPr>
        <w:spacing w:line="360" w:lineRule="auto"/>
        <w:rPr>
          <w:rFonts w:ascii="David" w:hAnsi="David" w:cs="David"/>
          <w:b/>
          <w:bCs/>
          <w:rtl/>
        </w:rPr>
      </w:pPr>
      <w:r w:rsidRPr="00EB2D0E">
        <w:rPr>
          <w:rFonts w:ascii="David" w:hAnsi="David" w:cs="David"/>
          <w:b/>
          <w:bCs/>
          <w:rtl/>
        </w:rPr>
        <w:t xml:space="preserve">לצורך הוכחת </w:t>
      </w:r>
      <w:r w:rsidRPr="00EB2D0E">
        <w:rPr>
          <w:rFonts w:ascii="David" w:hAnsi="David" w:cs="David" w:hint="cs"/>
          <w:b/>
          <w:bCs/>
          <w:rtl/>
        </w:rPr>
        <w:t>עמידה ב</w:t>
      </w:r>
      <w:r w:rsidRPr="00EB2D0E">
        <w:rPr>
          <w:rFonts w:ascii="David" w:hAnsi="David" w:cs="David"/>
          <w:b/>
          <w:bCs/>
          <w:rtl/>
        </w:rPr>
        <w:t>תנאי הסף</w:t>
      </w:r>
      <w:r w:rsidRPr="00EB2D0E">
        <w:rPr>
          <w:rFonts w:ascii="David" w:hAnsi="David" w:cs="David" w:hint="cs"/>
          <w:b/>
          <w:bCs/>
          <w:rtl/>
        </w:rPr>
        <w:t>,</w:t>
      </w:r>
      <w:r w:rsidRPr="00EB2D0E">
        <w:rPr>
          <w:rFonts w:ascii="David" w:hAnsi="David" w:cs="David"/>
          <w:b/>
          <w:bCs/>
          <w:rtl/>
        </w:rPr>
        <w:t xml:space="preserve"> המציע מתבקש להשלים הנתונים </w:t>
      </w:r>
      <w:r w:rsidRPr="00EB2D0E">
        <w:rPr>
          <w:rFonts w:ascii="David" w:hAnsi="David" w:cs="David" w:hint="cs"/>
          <w:b/>
          <w:bCs/>
          <w:rtl/>
        </w:rPr>
        <w:t>בהתאם לתבנית להלן:</w:t>
      </w:r>
    </w:p>
    <w:p w14:paraId="400DD121" w14:textId="77777777" w:rsidR="00F6425D" w:rsidRPr="002B117D" w:rsidRDefault="00F6425D" w:rsidP="00F6425D">
      <w:pPr>
        <w:spacing w:line="360" w:lineRule="auto"/>
        <w:rPr>
          <w:rFonts w:ascii="David" w:hAnsi="David" w:cs="David"/>
          <w:rtl/>
        </w:rPr>
      </w:pPr>
    </w:p>
    <w:p w14:paraId="6D1CB35B" w14:textId="77777777" w:rsidR="00F6425D" w:rsidRDefault="00F6425D" w:rsidP="00F6425D">
      <w:pPr>
        <w:rPr>
          <w:rFonts w:ascii="David" w:hAnsi="David" w:cs="David"/>
          <w:rtl/>
        </w:rPr>
      </w:pPr>
      <w:r>
        <w:rPr>
          <w:rFonts w:ascii="David" w:hAnsi="David" w:cs="David"/>
        </w:rPr>
        <w:object w:dxaOrig="1530" w:dyaOrig="1000" w14:anchorId="457A7E98">
          <v:shape id="_x0000_i1030" type="#_x0000_t75" style="width:76.5pt;height:50pt" o:ole="">
            <v:imagedata r:id="rId48" o:title=""/>
          </v:shape>
          <o:OLEObject Type="Embed" ProgID="Excel.Sheet.12" ShapeID="_x0000_i1030" DrawAspect="Icon" ObjectID="_1711443066" r:id="rId50"/>
        </w:object>
      </w:r>
      <w:r>
        <w:rPr>
          <w:rFonts w:ascii="David" w:hAnsi="David" w:cs="David" w:hint="cs"/>
          <w:rtl/>
        </w:rPr>
        <w:t xml:space="preserve">    </w:t>
      </w:r>
    </w:p>
    <w:p w14:paraId="01199822" w14:textId="77777777" w:rsidR="00F6425D" w:rsidRDefault="00F6425D" w:rsidP="00F6425D">
      <w:pPr>
        <w:rPr>
          <w:rFonts w:ascii="David" w:hAnsi="David" w:cs="David"/>
          <w:rtl/>
        </w:rPr>
      </w:pPr>
    </w:p>
    <w:p w14:paraId="4DEDFD62" w14:textId="77777777" w:rsidR="00F6425D" w:rsidRDefault="00F6425D" w:rsidP="00F6425D">
      <w:pPr>
        <w:rPr>
          <w:rFonts w:ascii="David" w:hAnsi="David" w:cs="David"/>
          <w:rtl/>
        </w:rPr>
      </w:pPr>
    </w:p>
    <w:p w14:paraId="3EB471B8" w14:textId="3E1E78D0" w:rsidR="00261983" w:rsidRPr="002B117D" w:rsidRDefault="00F6425D" w:rsidP="00F6425D">
      <w:pPr>
        <w:spacing w:line="360" w:lineRule="auto"/>
        <w:rPr>
          <w:rFonts w:ascii="David" w:hAnsi="David" w:cs="David"/>
          <w:rtl/>
        </w:rPr>
      </w:pPr>
      <w:r>
        <w:rPr>
          <w:rFonts w:ascii="David" w:hAnsi="David" w:cs="David" w:hint="cs"/>
          <w:rtl/>
        </w:rPr>
        <w:t>*תבנית</w:t>
      </w:r>
      <w:r w:rsidRPr="00EB2D0E">
        <w:rPr>
          <w:rFonts w:ascii="David" w:hAnsi="David" w:cs="David"/>
          <w:rtl/>
        </w:rPr>
        <w:t xml:space="preserve"> זו תפורסם גם בעמוד המכרז, באתר מינהל הרכש הממשלתי.</w:t>
      </w:r>
      <w:r>
        <w:rPr>
          <w:rFonts w:ascii="David" w:hAnsi="David" w:cs="David"/>
          <w:rtl/>
        </w:rPr>
        <w:br w:type="page"/>
      </w:r>
    </w:p>
    <w:p w14:paraId="10753AC0" w14:textId="0BE41E0C" w:rsidR="00612284" w:rsidRPr="00261983" w:rsidRDefault="002B117D" w:rsidP="00612284">
      <w:pPr>
        <w:spacing w:line="360" w:lineRule="auto"/>
        <w:rPr>
          <w:rFonts w:ascii="David" w:hAnsi="David" w:cs="David"/>
          <w:b/>
          <w:bCs/>
          <w:u w:val="single"/>
          <w:rtl/>
        </w:rPr>
      </w:pPr>
      <w:r w:rsidRPr="00261983">
        <w:rPr>
          <w:rFonts w:ascii="David" w:hAnsi="David" w:cs="David"/>
          <w:b/>
          <w:bCs/>
          <w:u w:val="single"/>
          <w:rtl/>
        </w:rPr>
        <w:lastRenderedPageBreak/>
        <w:t>הוכחת תנאי סף מקצועיים עבור תנאי סף עבור מקבץ 3 - סלים גדולים (מעל 180,000 מיכלים לסל):</w:t>
      </w:r>
    </w:p>
    <w:p w14:paraId="16EE40BC" w14:textId="77777777" w:rsidR="00612284" w:rsidRPr="002B117D" w:rsidRDefault="00612284" w:rsidP="00612284">
      <w:pPr>
        <w:spacing w:line="360" w:lineRule="auto"/>
        <w:rPr>
          <w:rFonts w:ascii="David" w:hAnsi="David" w:cs="David"/>
        </w:rPr>
      </w:pPr>
      <w:r>
        <w:rPr>
          <w:rFonts w:ascii="David" w:hAnsi="David" w:cs="David" w:hint="cs"/>
          <w:rtl/>
        </w:rPr>
        <w:t>ב</w:t>
      </w:r>
      <w:r w:rsidRPr="002B117D">
        <w:rPr>
          <w:rFonts w:ascii="David" w:hAnsi="David" w:cs="David"/>
          <w:rtl/>
        </w:rPr>
        <w:t xml:space="preserve">מועד הגשת ההצעות למכרז </w:t>
      </w:r>
      <w:r>
        <w:rPr>
          <w:rFonts w:ascii="David" w:hAnsi="David" w:cs="David" w:hint="cs"/>
          <w:rtl/>
        </w:rPr>
        <w:t xml:space="preserve">למציע ניסיון </w:t>
      </w:r>
      <w:r w:rsidRPr="002B117D">
        <w:rPr>
          <w:rFonts w:ascii="David" w:hAnsi="David" w:cs="David"/>
          <w:rtl/>
        </w:rPr>
        <w:t>במתן שירותי גניזה בכל אחד מהסעיפים שלהלן ובמלואם:</w:t>
      </w:r>
    </w:p>
    <w:p w14:paraId="3B37FF9D" w14:textId="77777777" w:rsidR="002B117D" w:rsidRPr="002B117D" w:rsidRDefault="002B117D" w:rsidP="002B117D">
      <w:pPr>
        <w:spacing w:line="360" w:lineRule="auto"/>
        <w:rPr>
          <w:rFonts w:ascii="David" w:hAnsi="David" w:cs="David"/>
        </w:rPr>
      </w:pPr>
      <w:r w:rsidRPr="002B117D">
        <w:rPr>
          <w:rFonts w:ascii="David" w:hAnsi="David" w:cs="David"/>
          <w:rtl/>
        </w:rPr>
        <w:t xml:space="preserve">היקף המכלים המאוחסנים במצטבר במגנזה של המציע הינו __________________ </w:t>
      </w:r>
    </w:p>
    <w:p w14:paraId="6E55FCE7" w14:textId="77777777" w:rsidR="002B117D" w:rsidRPr="002B117D" w:rsidRDefault="002B117D" w:rsidP="002B117D">
      <w:pPr>
        <w:spacing w:line="360" w:lineRule="auto"/>
        <w:rPr>
          <w:rFonts w:ascii="David" w:hAnsi="David" w:cs="David"/>
          <w:rtl/>
        </w:rPr>
      </w:pPr>
      <w:r w:rsidRPr="002B117D">
        <w:rPr>
          <w:rFonts w:ascii="David" w:hAnsi="David" w:cs="David"/>
          <w:rtl/>
        </w:rPr>
        <w:t>( במילים: _______________ אלף) מיכלים לשנה.</w:t>
      </w:r>
    </w:p>
    <w:p w14:paraId="73D42612" w14:textId="77777777" w:rsidR="002B117D" w:rsidRPr="002B117D" w:rsidRDefault="002B117D" w:rsidP="002B117D">
      <w:pPr>
        <w:spacing w:line="360" w:lineRule="auto"/>
        <w:rPr>
          <w:rFonts w:ascii="David" w:hAnsi="David" w:cs="David"/>
          <w:rtl/>
        </w:rPr>
      </w:pPr>
      <w:r w:rsidRPr="002B117D">
        <w:rPr>
          <w:rFonts w:ascii="David" w:hAnsi="David" w:cs="David"/>
          <w:rtl/>
        </w:rPr>
        <w:t>המציע מספק שירותי גניזה עבור לפחות 3 לקוחות שונים.</w:t>
      </w:r>
    </w:p>
    <w:p w14:paraId="2CC57FFE" w14:textId="77777777" w:rsidR="002B117D" w:rsidRPr="002B117D" w:rsidRDefault="002B117D" w:rsidP="002B117D">
      <w:pPr>
        <w:spacing w:line="360" w:lineRule="auto"/>
        <w:rPr>
          <w:rFonts w:ascii="David" w:hAnsi="David" w:cs="David"/>
        </w:rPr>
      </w:pPr>
      <w:r w:rsidRPr="002B117D">
        <w:rPr>
          <w:rFonts w:ascii="David" w:hAnsi="David" w:cs="David"/>
          <w:rtl/>
        </w:rPr>
        <w:t>היקף המיכלים המאוחסנים, עבור כל אחד מהלקוחות הנ"ל הינו לפחות 20,000 מיכלים לשנה.</w:t>
      </w:r>
    </w:p>
    <w:p w14:paraId="2FCC0C11" w14:textId="77777777" w:rsidR="00261983" w:rsidRDefault="00261983" w:rsidP="002B117D">
      <w:pPr>
        <w:spacing w:line="360" w:lineRule="auto"/>
        <w:rPr>
          <w:rFonts w:ascii="David" w:hAnsi="David" w:cs="David"/>
          <w:rtl/>
        </w:rPr>
      </w:pPr>
    </w:p>
    <w:p w14:paraId="1A597171" w14:textId="77777777" w:rsidR="00F6425D" w:rsidRPr="00EB2D0E" w:rsidRDefault="00F6425D" w:rsidP="00F6425D">
      <w:pPr>
        <w:spacing w:line="360" w:lineRule="auto"/>
        <w:rPr>
          <w:rFonts w:ascii="David" w:hAnsi="David" w:cs="David"/>
          <w:b/>
          <w:bCs/>
          <w:rtl/>
        </w:rPr>
      </w:pPr>
      <w:bookmarkStart w:id="739" w:name="_Toc72404022"/>
      <w:r w:rsidRPr="00EB2D0E">
        <w:rPr>
          <w:rFonts w:ascii="David" w:hAnsi="David" w:cs="David"/>
          <w:b/>
          <w:bCs/>
          <w:rtl/>
        </w:rPr>
        <w:t xml:space="preserve">לצורך הוכחת </w:t>
      </w:r>
      <w:r w:rsidRPr="00EB2D0E">
        <w:rPr>
          <w:rFonts w:ascii="David" w:hAnsi="David" w:cs="David" w:hint="cs"/>
          <w:b/>
          <w:bCs/>
          <w:rtl/>
        </w:rPr>
        <w:t>עמידה ב</w:t>
      </w:r>
      <w:r w:rsidRPr="00EB2D0E">
        <w:rPr>
          <w:rFonts w:ascii="David" w:hAnsi="David" w:cs="David"/>
          <w:b/>
          <w:bCs/>
          <w:rtl/>
        </w:rPr>
        <w:t>תנאי הסף</w:t>
      </w:r>
      <w:r w:rsidRPr="00EB2D0E">
        <w:rPr>
          <w:rFonts w:ascii="David" w:hAnsi="David" w:cs="David" w:hint="cs"/>
          <w:b/>
          <w:bCs/>
          <w:rtl/>
        </w:rPr>
        <w:t>,</w:t>
      </w:r>
      <w:r w:rsidRPr="00EB2D0E">
        <w:rPr>
          <w:rFonts w:ascii="David" w:hAnsi="David" w:cs="David"/>
          <w:b/>
          <w:bCs/>
          <w:rtl/>
        </w:rPr>
        <w:t xml:space="preserve"> המציע מתבקש להשלים הנתונים </w:t>
      </w:r>
      <w:r w:rsidRPr="00EB2D0E">
        <w:rPr>
          <w:rFonts w:ascii="David" w:hAnsi="David" w:cs="David" w:hint="cs"/>
          <w:b/>
          <w:bCs/>
          <w:rtl/>
        </w:rPr>
        <w:t>בהתאם לתבנית להלן:</w:t>
      </w:r>
    </w:p>
    <w:p w14:paraId="7461C780" w14:textId="77777777" w:rsidR="00F6425D" w:rsidRPr="002B117D" w:rsidRDefault="00F6425D" w:rsidP="00F6425D">
      <w:pPr>
        <w:spacing w:line="360" w:lineRule="auto"/>
        <w:rPr>
          <w:rFonts w:ascii="David" w:hAnsi="David" w:cs="David"/>
          <w:rtl/>
        </w:rPr>
      </w:pPr>
    </w:p>
    <w:p w14:paraId="662F7654" w14:textId="77777777" w:rsidR="00F6425D" w:rsidRDefault="00F6425D" w:rsidP="00F6425D">
      <w:pPr>
        <w:rPr>
          <w:rFonts w:ascii="David" w:hAnsi="David" w:cs="David"/>
          <w:rtl/>
        </w:rPr>
      </w:pPr>
      <w:r>
        <w:rPr>
          <w:rFonts w:ascii="David" w:hAnsi="David" w:cs="David"/>
        </w:rPr>
        <w:object w:dxaOrig="1530" w:dyaOrig="1000" w14:anchorId="729A0908">
          <v:shape id="_x0000_i1031" type="#_x0000_t75" style="width:76.5pt;height:50pt" o:ole="">
            <v:imagedata r:id="rId48" o:title=""/>
          </v:shape>
          <o:OLEObject Type="Embed" ProgID="Excel.Sheet.12" ShapeID="_x0000_i1031" DrawAspect="Icon" ObjectID="_1711443067" r:id="rId51"/>
        </w:object>
      </w:r>
      <w:r>
        <w:rPr>
          <w:rFonts w:ascii="David" w:hAnsi="David" w:cs="David" w:hint="cs"/>
          <w:rtl/>
        </w:rPr>
        <w:t xml:space="preserve">    </w:t>
      </w:r>
    </w:p>
    <w:p w14:paraId="45DB6608" w14:textId="77777777" w:rsidR="00F6425D" w:rsidRDefault="00F6425D" w:rsidP="00F6425D">
      <w:pPr>
        <w:rPr>
          <w:rFonts w:ascii="David" w:hAnsi="David" w:cs="David"/>
          <w:rtl/>
        </w:rPr>
      </w:pPr>
    </w:p>
    <w:p w14:paraId="0CE621DE" w14:textId="77777777" w:rsidR="00F6425D" w:rsidRDefault="00F6425D" w:rsidP="00F6425D">
      <w:pPr>
        <w:rPr>
          <w:rFonts w:ascii="David" w:hAnsi="David" w:cs="David"/>
          <w:rtl/>
        </w:rPr>
      </w:pPr>
    </w:p>
    <w:p w14:paraId="0BA873BC" w14:textId="73ADF6C5" w:rsidR="002A35D0" w:rsidRPr="002B117D" w:rsidRDefault="00F6425D" w:rsidP="00F6425D">
      <w:pPr>
        <w:spacing w:line="360" w:lineRule="auto"/>
        <w:rPr>
          <w:rFonts w:ascii="David" w:hAnsi="David" w:cs="David"/>
          <w:rtl/>
        </w:rPr>
      </w:pPr>
      <w:r>
        <w:rPr>
          <w:rFonts w:ascii="David" w:hAnsi="David" w:cs="David" w:hint="cs"/>
          <w:rtl/>
        </w:rPr>
        <w:t>*תבנית</w:t>
      </w:r>
      <w:r w:rsidRPr="00EB2D0E">
        <w:rPr>
          <w:rFonts w:ascii="David" w:hAnsi="David" w:cs="David"/>
          <w:rtl/>
        </w:rPr>
        <w:t xml:space="preserve"> זו תפורסם גם בעמוד המכרז, באתר מינהל הרכש הממשלתי.</w:t>
      </w:r>
      <w:r>
        <w:rPr>
          <w:rFonts w:ascii="David" w:hAnsi="David" w:cs="David"/>
          <w:rtl/>
        </w:rPr>
        <w:br w:type="page"/>
      </w:r>
    </w:p>
    <w:p w14:paraId="7BFDE008" w14:textId="51FB1867" w:rsidR="0008735B" w:rsidRDefault="0008735B" w:rsidP="00076F46">
      <w:pPr>
        <w:pStyle w:val="27"/>
        <w:rPr>
          <w:rtl/>
        </w:rPr>
      </w:pPr>
      <w:bookmarkStart w:id="740" w:name="_Toc72404023"/>
      <w:bookmarkEnd w:id="739"/>
      <w:r>
        <w:rPr>
          <w:rFonts w:hint="cs"/>
          <w:rtl/>
        </w:rPr>
        <w:lastRenderedPageBreak/>
        <w:t xml:space="preserve">נספח </w:t>
      </w:r>
      <w:r w:rsidR="00076F46">
        <w:rPr>
          <w:rFonts w:hint="cs"/>
          <w:rtl/>
        </w:rPr>
        <w:t xml:space="preserve">5 </w:t>
      </w:r>
      <w:r>
        <w:rPr>
          <w:rFonts w:hint="cs"/>
          <w:rtl/>
        </w:rPr>
        <w:t>- הצעת המחיר</w:t>
      </w:r>
      <w:bookmarkEnd w:id="740"/>
    </w:p>
    <w:p w14:paraId="55889581" w14:textId="77777777" w:rsidR="00C51B73" w:rsidRDefault="00C51B73" w:rsidP="00084B9C">
      <w:pPr>
        <w:rPr>
          <w:rFonts w:ascii="David" w:hAnsi="David" w:cs="David"/>
          <w:rtl/>
        </w:rPr>
      </w:pPr>
    </w:p>
    <w:p w14:paraId="695FD63A" w14:textId="77777777" w:rsidR="00C51B73" w:rsidRDefault="00C51B73" w:rsidP="00084B9C">
      <w:pPr>
        <w:rPr>
          <w:rFonts w:ascii="David" w:hAnsi="David" w:cs="David"/>
          <w:b/>
          <w:bCs/>
          <w:rtl/>
        </w:rPr>
      </w:pPr>
    </w:p>
    <w:p w14:paraId="1CAA6BAE" w14:textId="77777777" w:rsidR="0008735B" w:rsidRPr="008C1FDD" w:rsidRDefault="0008735B" w:rsidP="00084B9C">
      <w:pPr>
        <w:rPr>
          <w:rFonts w:ascii="David" w:hAnsi="David" w:cs="David"/>
          <w:b/>
          <w:bCs/>
          <w:rtl/>
        </w:rPr>
      </w:pPr>
      <w:r w:rsidRPr="008C1FDD">
        <w:rPr>
          <w:rFonts w:ascii="David" w:hAnsi="David" w:cs="David"/>
          <w:b/>
          <w:bCs/>
          <w:rtl/>
        </w:rPr>
        <w:t>לכבוד</w:t>
      </w:r>
    </w:p>
    <w:p w14:paraId="50F1A84F" w14:textId="77777777" w:rsidR="0008735B" w:rsidRPr="008C1FDD" w:rsidRDefault="0008735B" w:rsidP="00084B9C">
      <w:pPr>
        <w:rPr>
          <w:rFonts w:ascii="David" w:hAnsi="David" w:cs="David"/>
          <w:b/>
          <w:bCs/>
          <w:rtl/>
        </w:rPr>
      </w:pPr>
      <w:r w:rsidRPr="008C1FDD">
        <w:rPr>
          <w:rFonts w:ascii="David" w:hAnsi="David" w:cs="David"/>
          <w:b/>
          <w:bCs/>
          <w:rtl/>
        </w:rPr>
        <w:t>משרד האוצר- החשב הכללי</w:t>
      </w:r>
    </w:p>
    <w:p w14:paraId="61D2BE15" w14:textId="3359C7E1" w:rsidR="0008735B" w:rsidRPr="00793C07" w:rsidRDefault="00793C07" w:rsidP="006556A3">
      <w:pPr>
        <w:spacing w:before="240"/>
        <w:jc w:val="center"/>
        <w:rPr>
          <w:rFonts w:ascii="David" w:hAnsi="David"/>
          <w:b/>
          <w:bCs/>
          <w:u w:val="single"/>
          <w:rtl/>
        </w:rPr>
      </w:pPr>
      <w:r>
        <w:rPr>
          <w:rFonts w:ascii="David" w:hAnsi="David" w:cs="David" w:hint="cs"/>
          <w:b/>
          <w:bCs/>
          <w:rtl/>
        </w:rPr>
        <w:t xml:space="preserve">הנדון: </w:t>
      </w:r>
      <w:r w:rsidRPr="00793C07">
        <w:rPr>
          <w:rFonts w:ascii="David" w:hAnsi="David" w:cs="David" w:hint="cs"/>
          <w:b/>
          <w:bCs/>
          <w:u w:val="single"/>
          <w:rtl/>
        </w:rPr>
        <w:t xml:space="preserve">הצעת מחיר עבור </w:t>
      </w:r>
      <w:r w:rsidR="0008735B" w:rsidRPr="00793C07">
        <w:rPr>
          <w:rFonts w:ascii="David" w:hAnsi="David" w:cs="David"/>
          <w:b/>
          <w:bCs/>
          <w:u w:val="single"/>
          <w:rtl/>
        </w:rPr>
        <w:t xml:space="preserve">מכרז פומבי מס' </w:t>
      </w:r>
      <w:r w:rsidR="0004229E">
        <w:rPr>
          <w:rFonts w:ascii="David" w:hAnsi="David" w:cs="David" w:hint="cs"/>
          <w:b/>
          <w:bCs/>
          <w:u w:val="single"/>
          <w:rtl/>
        </w:rPr>
        <w:t>0</w:t>
      </w:r>
      <w:r w:rsidR="0008735B" w:rsidRPr="00793C07">
        <w:rPr>
          <w:rFonts w:ascii="David" w:hAnsi="David" w:cs="David"/>
          <w:b/>
          <w:bCs/>
          <w:u w:val="single"/>
          <w:rtl/>
        </w:rPr>
        <w:t>9-202</w:t>
      </w:r>
      <w:r w:rsidR="006556A3">
        <w:rPr>
          <w:rFonts w:ascii="David" w:hAnsi="David" w:cs="David" w:hint="cs"/>
          <w:b/>
          <w:bCs/>
          <w:u w:val="single"/>
          <w:rtl/>
        </w:rPr>
        <w:t>2</w:t>
      </w:r>
      <w:r w:rsidR="0008735B" w:rsidRPr="00793C07">
        <w:rPr>
          <w:rFonts w:ascii="David" w:hAnsi="David" w:cs="David"/>
          <w:b/>
          <w:bCs/>
          <w:u w:val="single"/>
          <w:rtl/>
        </w:rPr>
        <w:t xml:space="preserve">  לאספקת שירותי גניזה עבור משרדי הממשלה ויחידות הסמך</w:t>
      </w:r>
    </w:p>
    <w:p w14:paraId="77D5EF22" w14:textId="77777777" w:rsidR="0008735B" w:rsidRPr="00084B9C" w:rsidRDefault="0008735B" w:rsidP="00084B9C">
      <w:pPr>
        <w:spacing w:line="360" w:lineRule="auto"/>
        <w:jc w:val="center"/>
        <w:rPr>
          <w:rFonts w:ascii="David" w:hAnsi="David" w:cs="David"/>
          <w:b/>
          <w:bCs/>
          <w:rtl/>
        </w:rPr>
      </w:pPr>
      <w:r w:rsidRPr="00084B9C">
        <w:rPr>
          <w:rFonts w:ascii="David" w:hAnsi="David" w:cs="David"/>
          <w:b/>
          <w:bCs/>
          <w:highlight w:val="lightGray"/>
          <w:rtl/>
        </w:rPr>
        <w:t>שם  המציע: ________________________________ מס' ח.פ. _____________</w:t>
      </w:r>
    </w:p>
    <w:p w14:paraId="6543D560" w14:textId="77777777" w:rsidR="00084B9C" w:rsidRDefault="00084B9C" w:rsidP="00084B9C">
      <w:pPr>
        <w:rPr>
          <w:rFonts w:ascii="David" w:hAnsi="David" w:cs="David"/>
          <w:b/>
          <w:bCs/>
          <w:u w:val="single"/>
        </w:rPr>
      </w:pPr>
      <w:bookmarkStart w:id="741" w:name="_Toc72305756"/>
    </w:p>
    <w:p w14:paraId="765D9E9C" w14:textId="77777777" w:rsidR="0008735B" w:rsidRPr="00CB44CF" w:rsidRDefault="0008735B" w:rsidP="00084B9C">
      <w:pPr>
        <w:spacing w:line="360" w:lineRule="auto"/>
        <w:ind w:left="-651" w:right="-567"/>
        <w:rPr>
          <w:rFonts w:ascii="David" w:hAnsi="David" w:cs="David"/>
          <w:b/>
          <w:bCs/>
          <w:u w:val="single"/>
        </w:rPr>
      </w:pPr>
      <w:r w:rsidRPr="00CB44CF">
        <w:rPr>
          <w:rFonts w:ascii="David" w:hAnsi="David" w:cs="David"/>
          <w:b/>
          <w:bCs/>
          <w:u w:val="single"/>
          <w:rtl/>
        </w:rPr>
        <w:t>הצעת המציע לסלי המכרז:</w:t>
      </w:r>
      <w:bookmarkEnd w:id="741"/>
    </w:p>
    <w:p w14:paraId="009AC59B" w14:textId="77777777" w:rsidR="0008735B" w:rsidRPr="00CB44CF" w:rsidRDefault="0008735B" w:rsidP="00084B9C">
      <w:pPr>
        <w:spacing w:line="360" w:lineRule="auto"/>
        <w:ind w:left="-651" w:right="-567"/>
        <w:jc w:val="both"/>
        <w:rPr>
          <w:rFonts w:ascii="David" w:hAnsi="David" w:cs="David"/>
          <w:rtl/>
        </w:rPr>
      </w:pPr>
      <w:r w:rsidRPr="00CB44CF">
        <w:rPr>
          <w:rFonts w:ascii="David" w:hAnsi="David" w:cs="David"/>
          <w:rtl/>
        </w:rPr>
        <w:t xml:space="preserve">הטבלה מטה מפרטת את מספרי הסלים, שיוך כל סל לסוג המקבץ (קטן/ בינוני/ גדול) ותיאור הסל. המציע יסמן בטבלה מטה בעמודה "סל רלוונטי" את הסל/ים </w:t>
      </w:r>
      <w:r w:rsidR="002A35D0">
        <w:rPr>
          <w:rFonts w:ascii="David" w:hAnsi="David" w:cs="David" w:hint="cs"/>
          <w:rtl/>
        </w:rPr>
        <w:t>אליהם</w:t>
      </w:r>
      <w:r w:rsidRPr="00CB44CF">
        <w:rPr>
          <w:rFonts w:ascii="David" w:hAnsi="David" w:cs="David"/>
          <w:rtl/>
        </w:rPr>
        <w:t xml:space="preserve"> הוא מעוניין להגיש הצעתו.</w:t>
      </w:r>
    </w:p>
    <w:p w14:paraId="4C9B7365" w14:textId="263D26C9" w:rsidR="0008735B" w:rsidRPr="00CB44CF" w:rsidRDefault="0008735B" w:rsidP="00084B9C">
      <w:pPr>
        <w:spacing w:line="360" w:lineRule="auto"/>
        <w:ind w:left="-651" w:right="-567"/>
        <w:jc w:val="both"/>
        <w:rPr>
          <w:rFonts w:ascii="David" w:hAnsi="David" w:cs="David"/>
        </w:rPr>
      </w:pPr>
      <w:r w:rsidRPr="00CB44CF">
        <w:rPr>
          <w:rFonts w:ascii="David" w:hAnsi="David" w:cs="David"/>
          <w:rtl/>
        </w:rPr>
        <w:t>המציע ישלים בעמודה "</w:t>
      </w:r>
      <w:r w:rsidR="002A35D0" w:rsidRPr="002A35D0">
        <w:rPr>
          <w:rFonts w:ascii="David" w:hAnsi="David" w:cs="David" w:hint="cs"/>
          <w:rtl/>
        </w:rPr>
        <w:t xml:space="preserve">אחוז הנחה לאחסנה רגילה </w:t>
      </w:r>
      <w:r w:rsidR="004B2EBE">
        <w:rPr>
          <w:rFonts w:ascii="David" w:hAnsi="David" w:cs="David" w:hint="cs"/>
          <w:rtl/>
        </w:rPr>
        <w:t>ו</w:t>
      </w:r>
      <w:r w:rsidR="002A35D0" w:rsidRPr="002A35D0">
        <w:rPr>
          <w:rFonts w:ascii="David" w:hAnsi="David" w:cs="David" w:hint="cs"/>
          <w:rtl/>
        </w:rPr>
        <w:t>עבור השירותים השוטפים</w:t>
      </w:r>
      <w:r w:rsidRPr="00CB44CF">
        <w:rPr>
          <w:rFonts w:ascii="David" w:hAnsi="David" w:cs="David"/>
          <w:rtl/>
        </w:rPr>
        <w:t xml:space="preserve">" אחוז ההנחה המוצע על ידו לסל הרלוונטי בהתאם למפורט </w:t>
      </w:r>
      <w:r w:rsidR="002A35D0">
        <w:rPr>
          <w:rFonts w:ascii="David" w:hAnsi="David" w:cs="David" w:hint="cs"/>
          <w:rtl/>
        </w:rPr>
        <w:t xml:space="preserve">במסמכי המכרז </w:t>
      </w:r>
      <w:r w:rsidR="002A35D0">
        <w:rPr>
          <w:rFonts w:ascii="David" w:hAnsi="David" w:cs="David"/>
          <w:rtl/>
        </w:rPr>
        <w:t>–</w:t>
      </w:r>
      <w:r w:rsidR="002A35D0">
        <w:rPr>
          <w:rFonts w:ascii="David" w:hAnsi="David" w:cs="David" w:hint="cs"/>
          <w:rtl/>
        </w:rPr>
        <w:t xml:space="preserve"> פרק 1</w:t>
      </w:r>
      <w:r w:rsidRPr="00CB44CF">
        <w:rPr>
          <w:rFonts w:ascii="David" w:hAnsi="David" w:cs="David"/>
          <w:rtl/>
        </w:rPr>
        <w:t>.</w:t>
      </w:r>
    </w:p>
    <w:p w14:paraId="02A6CA5B" w14:textId="77777777" w:rsidR="0008735B" w:rsidRPr="00CB44CF" w:rsidRDefault="0008735B" w:rsidP="00084B9C">
      <w:pPr>
        <w:spacing w:line="360" w:lineRule="auto"/>
        <w:ind w:left="-651" w:right="-567"/>
        <w:jc w:val="both"/>
        <w:rPr>
          <w:rFonts w:ascii="David" w:hAnsi="David" w:cs="David"/>
        </w:rPr>
      </w:pPr>
      <w:r w:rsidRPr="00CB44CF">
        <w:rPr>
          <w:rFonts w:ascii="David" w:hAnsi="David" w:cs="David"/>
          <w:rtl/>
        </w:rPr>
        <w:t>המציע ישלים בעמודה "</w:t>
      </w:r>
      <w:r w:rsidR="002A35D0" w:rsidRPr="002A35D0">
        <w:rPr>
          <w:rFonts w:ascii="David" w:hAnsi="David" w:cs="David" w:hint="cs"/>
          <w:rtl/>
        </w:rPr>
        <w:t>אחוז הנחה לאחסנה עמוקה</w:t>
      </w:r>
      <w:r w:rsidRPr="00CB44CF">
        <w:rPr>
          <w:rFonts w:ascii="David" w:hAnsi="David" w:cs="David"/>
          <w:rtl/>
        </w:rPr>
        <w:t xml:space="preserve">" אחוז ההנחה המוצע על ידו לסל הרלוונטי בהתאם למפורט </w:t>
      </w:r>
      <w:r w:rsidR="002A35D0">
        <w:rPr>
          <w:rFonts w:ascii="David" w:hAnsi="David" w:cs="David" w:hint="cs"/>
          <w:rtl/>
        </w:rPr>
        <w:t xml:space="preserve">במסמכי המכרז </w:t>
      </w:r>
      <w:r w:rsidR="002A35D0">
        <w:rPr>
          <w:rFonts w:ascii="David" w:hAnsi="David" w:cs="David"/>
          <w:rtl/>
        </w:rPr>
        <w:t>–</w:t>
      </w:r>
      <w:r w:rsidR="002A35D0">
        <w:rPr>
          <w:rFonts w:ascii="David" w:hAnsi="David" w:cs="David" w:hint="cs"/>
          <w:rtl/>
        </w:rPr>
        <w:t xml:space="preserve"> פרק 1</w:t>
      </w:r>
      <w:r w:rsidR="002A35D0" w:rsidRPr="00CB44CF">
        <w:rPr>
          <w:rFonts w:ascii="David" w:hAnsi="David" w:cs="David"/>
          <w:rtl/>
        </w:rPr>
        <w:t>.</w:t>
      </w:r>
    </w:p>
    <w:p w14:paraId="53ADA9C6" w14:textId="5F015082" w:rsidR="0008735B" w:rsidRDefault="002A35D0" w:rsidP="00084B9C">
      <w:pPr>
        <w:spacing w:line="360" w:lineRule="auto"/>
        <w:ind w:left="-651" w:right="-567"/>
        <w:jc w:val="both"/>
        <w:rPr>
          <w:rFonts w:ascii="David" w:hAnsi="David" w:cs="David"/>
          <w:rtl/>
        </w:rPr>
      </w:pPr>
      <w:r>
        <w:rPr>
          <w:rFonts w:ascii="David" w:hAnsi="David" w:cs="David" w:hint="cs"/>
          <w:rtl/>
        </w:rPr>
        <w:t>תשומת לב המציע להנחיות עורך המכרז כאמור בפרק 1 למסמכי המכרז, בדבר הגשת הצעה למספר מקבצי סלים.</w:t>
      </w:r>
    </w:p>
    <w:p w14:paraId="2F32EE4D" w14:textId="6A434952" w:rsidR="00E30AFB" w:rsidRDefault="00DC0F21" w:rsidP="00515B9C">
      <w:pPr>
        <w:spacing w:line="360" w:lineRule="auto"/>
        <w:ind w:left="-651" w:right="-567"/>
        <w:jc w:val="both"/>
        <w:rPr>
          <w:rFonts w:ascii="David" w:hAnsi="David" w:cs="David"/>
          <w:rtl/>
        </w:rPr>
      </w:pPr>
      <w:r>
        <w:rPr>
          <w:rFonts w:ascii="David" w:hAnsi="David" w:cs="David" w:hint="cs"/>
          <w:rtl/>
        </w:rPr>
        <w:t xml:space="preserve">אחוזי ההנחה יופחתו ממחירי המקסימום כפי שהוגדרו בסעיף </w:t>
      </w:r>
      <w:r w:rsidR="00515B9C">
        <w:rPr>
          <w:rFonts w:ascii="David" w:hAnsi="David" w:cs="David"/>
          <w:rtl/>
        </w:rPr>
        <w:fldChar w:fldCharType="begin"/>
      </w:r>
      <w:r w:rsidR="00515B9C">
        <w:rPr>
          <w:rFonts w:ascii="David" w:hAnsi="David" w:cs="David"/>
          <w:rtl/>
        </w:rPr>
        <w:instrText xml:space="preserve"> </w:instrText>
      </w:r>
      <w:r w:rsidR="00515B9C">
        <w:rPr>
          <w:rFonts w:ascii="David" w:hAnsi="David" w:cs="David" w:hint="cs"/>
        </w:rPr>
        <w:instrText>REF</w:instrText>
      </w:r>
      <w:r w:rsidR="00515B9C">
        <w:rPr>
          <w:rFonts w:ascii="David" w:hAnsi="David" w:cs="David" w:hint="cs"/>
          <w:rtl/>
        </w:rPr>
        <w:instrText xml:space="preserve"> _</w:instrText>
      </w:r>
      <w:r w:rsidR="00515B9C">
        <w:rPr>
          <w:rFonts w:ascii="David" w:hAnsi="David" w:cs="David" w:hint="cs"/>
        </w:rPr>
        <w:instrText>Ref100590830 \r \h</w:instrText>
      </w:r>
      <w:r w:rsidR="00515B9C">
        <w:rPr>
          <w:rFonts w:ascii="David" w:hAnsi="David" w:cs="David"/>
          <w:rtl/>
        </w:rPr>
        <w:instrText xml:space="preserve"> </w:instrText>
      </w:r>
      <w:r w:rsidR="00515B9C">
        <w:rPr>
          <w:rFonts w:ascii="David" w:hAnsi="David" w:cs="David"/>
          <w:rtl/>
        </w:rPr>
      </w:r>
      <w:r w:rsidR="00515B9C">
        <w:rPr>
          <w:rFonts w:ascii="David" w:hAnsi="David" w:cs="David"/>
          <w:rtl/>
        </w:rPr>
        <w:fldChar w:fldCharType="separate"/>
      </w:r>
      <w:r w:rsidR="006B2BE8">
        <w:rPr>
          <w:rFonts w:ascii="David" w:hAnsi="David" w:cs="David"/>
          <w:cs/>
        </w:rPr>
        <w:t>‎</w:t>
      </w:r>
      <w:r w:rsidR="006B2BE8">
        <w:rPr>
          <w:rFonts w:ascii="David" w:hAnsi="David" w:cs="David"/>
        </w:rPr>
        <w:t>2.11.11</w:t>
      </w:r>
      <w:r w:rsidR="00515B9C">
        <w:rPr>
          <w:rFonts w:ascii="David" w:hAnsi="David" w:cs="David"/>
          <w:rtl/>
        </w:rPr>
        <w:fldChar w:fldCharType="end"/>
      </w:r>
      <w:r w:rsidR="00095B5E">
        <w:rPr>
          <w:rFonts w:ascii="David" w:hAnsi="David" w:cs="David" w:hint="cs"/>
          <w:rtl/>
        </w:rPr>
        <w:t xml:space="preserve"> </w:t>
      </w:r>
      <w:r>
        <w:rPr>
          <w:rFonts w:ascii="David" w:hAnsi="David" w:cs="David" w:hint="cs"/>
          <w:rtl/>
        </w:rPr>
        <w:t>למסמכי המכרז.</w:t>
      </w:r>
    </w:p>
    <w:p w14:paraId="4225BC42" w14:textId="6A2D8715" w:rsidR="0008735B" w:rsidRDefault="00E30AFB" w:rsidP="00E30AFB">
      <w:pPr>
        <w:spacing w:line="360" w:lineRule="auto"/>
        <w:ind w:left="-651" w:right="-567"/>
        <w:jc w:val="both"/>
        <w:rPr>
          <w:rFonts w:ascii="David" w:hAnsi="David" w:cs="David"/>
          <w:rtl/>
        </w:rPr>
      </w:pPr>
      <w:r w:rsidRPr="00EB2D0E">
        <w:rPr>
          <w:rFonts w:ascii="David" w:hAnsi="David" w:cs="David"/>
          <w:b/>
          <w:bCs/>
          <w:rtl/>
        </w:rPr>
        <w:t xml:space="preserve">המציע מתבקש להשלים הנתונים </w:t>
      </w:r>
      <w:r w:rsidRPr="00EB2D0E">
        <w:rPr>
          <w:rFonts w:ascii="David" w:hAnsi="David" w:cs="David" w:hint="cs"/>
          <w:b/>
          <w:bCs/>
          <w:rtl/>
        </w:rPr>
        <w:t>בהתאם לתבנית להלן:</w:t>
      </w:r>
    </w:p>
    <w:p w14:paraId="2DF07E8F" w14:textId="67235425" w:rsidR="00D84625" w:rsidRDefault="00726947" w:rsidP="00D84625">
      <w:pPr>
        <w:spacing w:line="360" w:lineRule="auto"/>
        <w:ind w:left="2160" w:hanging="2811"/>
        <w:rPr>
          <w:rFonts w:ascii="David" w:hAnsi="David" w:cs="David"/>
          <w:rtl/>
        </w:rPr>
      </w:pPr>
      <w:r>
        <w:rPr>
          <w:rFonts w:ascii="David" w:hAnsi="David" w:cs="David"/>
        </w:rPr>
        <w:object w:dxaOrig="1530" w:dyaOrig="1000" w14:anchorId="4B6E1400">
          <v:shape id="_x0000_i1032" type="#_x0000_t75" style="width:76.5pt;height:50pt" o:ole="">
            <v:imagedata r:id="rId52" o:title=""/>
          </v:shape>
          <o:OLEObject Type="Embed" ProgID="Excel.Sheet.12" ShapeID="_x0000_i1032" DrawAspect="Icon" ObjectID="_1711443068" r:id="rId53"/>
        </w:object>
      </w:r>
      <w:r w:rsidR="00D84625">
        <w:rPr>
          <w:rFonts w:ascii="David" w:hAnsi="David" w:cs="David" w:hint="cs"/>
          <w:rtl/>
        </w:rPr>
        <w:t xml:space="preserve">     *תבנית</w:t>
      </w:r>
      <w:r w:rsidR="00D84625" w:rsidRPr="00EB2D0E">
        <w:rPr>
          <w:rFonts w:ascii="David" w:hAnsi="David" w:cs="David"/>
          <w:rtl/>
        </w:rPr>
        <w:t xml:space="preserve"> זו תפורסם גם בעמוד המכרז, באתר מינהל הרכש הממשלתי.</w:t>
      </w:r>
    </w:p>
    <w:p w14:paraId="73DA10E3" w14:textId="0D9F8C17" w:rsidR="00E30AFB" w:rsidRDefault="00E30AFB" w:rsidP="00E30AFB">
      <w:pPr>
        <w:spacing w:line="360" w:lineRule="auto"/>
        <w:rPr>
          <w:rFonts w:ascii="David" w:hAnsi="David" w:cs="David"/>
          <w:rtl/>
        </w:rPr>
      </w:pPr>
    </w:p>
    <w:p w14:paraId="3CB3FF8D" w14:textId="4B00AC2D" w:rsidR="0008735B" w:rsidRPr="00E30AFB" w:rsidRDefault="0008735B" w:rsidP="00E30AFB">
      <w:pPr>
        <w:spacing w:line="360" w:lineRule="auto"/>
        <w:rPr>
          <w:rFonts w:ascii="David" w:hAnsi="David" w:cs="David"/>
          <w:rtl/>
        </w:rPr>
      </w:pPr>
      <w:r w:rsidRPr="008C1FDD">
        <w:rPr>
          <w:rFonts w:ascii="David" w:hAnsi="David" w:cs="David"/>
          <w:b/>
          <w:bCs/>
          <w:rtl/>
        </w:rPr>
        <w:t>הערות כלליות</w:t>
      </w:r>
      <w:r w:rsidRPr="008C1FDD">
        <w:rPr>
          <w:rFonts w:ascii="David" w:hAnsi="David" w:cs="David"/>
          <w:b/>
          <w:bCs/>
          <w:rtl/>
        </w:rPr>
        <w:tab/>
      </w:r>
    </w:p>
    <w:p w14:paraId="605F9A50" w14:textId="77777777" w:rsidR="0008735B" w:rsidRDefault="0008735B" w:rsidP="006F4333">
      <w:pPr>
        <w:pStyle w:val="af8"/>
        <w:numPr>
          <w:ilvl w:val="3"/>
          <w:numId w:val="105"/>
        </w:numPr>
        <w:tabs>
          <w:tab w:val="left" w:pos="342"/>
        </w:tabs>
        <w:spacing w:before="120" w:after="120" w:line="360" w:lineRule="auto"/>
        <w:ind w:left="342" w:hanging="567"/>
        <w:contextualSpacing w:val="0"/>
        <w:jc w:val="both"/>
        <w:rPr>
          <w:rFonts w:ascii="David" w:hAnsi="David" w:cs="David"/>
        </w:rPr>
      </w:pPr>
      <w:r w:rsidRPr="008C1FDD">
        <w:rPr>
          <w:rFonts w:ascii="David" w:hAnsi="David" w:cs="David"/>
          <w:rtl/>
        </w:rPr>
        <w:t>אחוזי ההנחה המוצעים בהצעת המחיר נכונים ומעודכנים למועד האחרון להגשת הצעות למכרז זה ויחי</w:t>
      </w:r>
      <w:r w:rsidR="00084B9C">
        <w:rPr>
          <w:rFonts w:ascii="David" w:hAnsi="David" w:cs="David"/>
          <w:rtl/>
        </w:rPr>
        <w:t>יבו את הספק בכל תקופת ההתקשרות.</w:t>
      </w:r>
    </w:p>
    <w:p w14:paraId="4EAFE3F3" w14:textId="5221084D" w:rsidR="00084B9C" w:rsidRDefault="00084B9C" w:rsidP="006F4333">
      <w:pPr>
        <w:pStyle w:val="af8"/>
        <w:numPr>
          <w:ilvl w:val="3"/>
          <w:numId w:val="105"/>
        </w:numPr>
        <w:tabs>
          <w:tab w:val="left" w:pos="342"/>
        </w:tabs>
        <w:spacing w:before="120" w:after="120" w:line="360" w:lineRule="auto"/>
        <w:ind w:left="342" w:hanging="567"/>
        <w:contextualSpacing w:val="0"/>
        <w:jc w:val="both"/>
        <w:rPr>
          <w:rFonts w:ascii="David" w:hAnsi="David" w:cs="David"/>
        </w:rPr>
      </w:pPr>
      <w:r w:rsidRPr="00084B9C">
        <w:rPr>
          <w:rFonts w:ascii="David" w:hAnsi="David" w:cs="David" w:hint="cs"/>
          <w:rtl/>
        </w:rPr>
        <w:t>אחוז הנחה לאחסנה רגילה עבור השירותים השוטפים</w:t>
      </w:r>
      <w:r w:rsidRPr="00084B9C">
        <w:rPr>
          <w:rFonts w:ascii="David" w:hAnsi="David" w:cs="David"/>
          <w:rtl/>
        </w:rPr>
        <w:t xml:space="preserve"> </w:t>
      </w:r>
      <w:r>
        <w:rPr>
          <w:rFonts w:ascii="David" w:hAnsi="David" w:cs="David" w:hint="cs"/>
          <w:rtl/>
        </w:rPr>
        <w:t xml:space="preserve">- </w:t>
      </w:r>
      <w:r w:rsidRPr="00084B9C">
        <w:rPr>
          <w:rFonts w:ascii="David" w:hAnsi="David" w:cs="David"/>
          <w:rtl/>
        </w:rPr>
        <w:t>על המציע להגיש ל</w:t>
      </w:r>
      <w:r w:rsidRPr="00084B9C">
        <w:rPr>
          <w:rFonts w:ascii="David" w:hAnsi="David" w:cs="David" w:hint="cs"/>
          <w:rtl/>
        </w:rPr>
        <w:t xml:space="preserve">כל </w:t>
      </w:r>
      <w:r w:rsidRPr="00084B9C">
        <w:rPr>
          <w:rFonts w:ascii="David" w:hAnsi="David" w:cs="David"/>
          <w:rtl/>
        </w:rPr>
        <w:t>סל</w:t>
      </w:r>
      <w:r w:rsidRPr="00084B9C">
        <w:rPr>
          <w:rFonts w:ascii="David" w:hAnsi="David" w:cs="David" w:hint="cs"/>
          <w:rtl/>
        </w:rPr>
        <w:t xml:space="preserve"> </w:t>
      </w:r>
      <w:r w:rsidRPr="00084B9C">
        <w:rPr>
          <w:rFonts w:ascii="David" w:hAnsi="David" w:cs="David"/>
          <w:rtl/>
        </w:rPr>
        <w:t xml:space="preserve">אחוז הנחה </w:t>
      </w:r>
      <w:r w:rsidRPr="00084B9C">
        <w:rPr>
          <w:rFonts w:ascii="David" w:hAnsi="David" w:cs="David" w:hint="cs"/>
          <w:rtl/>
        </w:rPr>
        <w:t>עבור אחסנה רגילה (בטווח 0%-</w:t>
      </w:r>
      <w:r w:rsidR="00EF27DA">
        <w:rPr>
          <w:rFonts w:ascii="David" w:hAnsi="David" w:cs="David" w:hint="cs"/>
          <w:rtl/>
        </w:rPr>
        <w:t xml:space="preserve">100%), אחוז ההנחה המוצע יחול על </w:t>
      </w:r>
      <w:r w:rsidRPr="00084B9C">
        <w:rPr>
          <w:rFonts w:ascii="David" w:hAnsi="David" w:cs="David" w:hint="cs"/>
          <w:rtl/>
        </w:rPr>
        <w:t xml:space="preserve">מחירי המקסימום עבור </w:t>
      </w:r>
      <w:r w:rsidR="00D6786B">
        <w:rPr>
          <w:rFonts w:ascii="David" w:hAnsi="David" w:cs="David" w:hint="cs"/>
          <w:rtl/>
        </w:rPr>
        <w:t>כל הפריטים הכלולים בשירותים השוט</w:t>
      </w:r>
      <w:r w:rsidRPr="00084B9C">
        <w:rPr>
          <w:rFonts w:ascii="David" w:hAnsi="David" w:cs="David" w:hint="cs"/>
          <w:rtl/>
        </w:rPr>
        <w:t>פים.</w:t>
      </w:r>
    </w:p>
    <w:p w14:paraId="4CC8C8E7" w14:textId="77777777" w:rsidR="00084B9C" w:rsidRPr="008C1FDD" w:rsidRDefault="00084B9C" w:rsidP="006F4333">
      <w:pPr>
        <w:pStyle w:val="af8"/>
        <w:numPr>
          <w:ilvl w:val="3"/>
          <w:numId w:val="105"/>
        </w:numPr>
        <w:tabs>
          <w:tab w:val="left" w:pos="342"/>
        </w:tabs>
        <w:spacing w:before="120" w:after="120" w:line="360" w:lineRule="auto"/>
        <w:ind w:left="342" w:hanging="567"/>
        <w:contextualSpacing w:val="0"/>
        <w:jc w:val="both"/>
        <w:rPr>
          <w:rFonts w:ascii="David" w:hAnsi="David" w:cs="David"/>
        </w:rPr>
      </w:pPr>
      <w:r w:rsidRPr="00084B9C">
        <w:rPr>
          <w:rFonts w:ascii="David" w:hAnsi="David" w:cs="David" w:hint="cs"/>
          <w:rtl/>
        </w:rPr>
        <w:t>אחוז הנחה לאחסנה עמוקה</w:t>
      </w:r>
      <w:r>
        <w:rPr>
          <w:rFonts w:ascii="David" w:hAnsi="David" w:cs="David" w:hint="cs"/>
          <w:rtl/>
        </w:rPr>
        <w:t xml:space="preserve"> - </w:t>
      </w:r>
      <w:r w:rsidRPr="00084B9C">
        <w:rPr>
          <w:rFonts w:ascii="David" w:hAnsi="David" w:cs="David" w:hint="cs"/>
          <w:rtl/>
        </w:rPr>
        <w:t xml:space="preserve">על המציע להגיש לכל סל אחוז הנחה לאחסנה עמוקה (בטווח 0%-100%). </w:t>
      </w:r>
      <w:r w:rsidRPr="00084B9C">
        <w:rPr>
          <w:rFonts w:ascii="David" w:hAnsi="David" w:cs="David"/>
          <w:rtl/>
        </w:rPr>
        <w:t xml:space="preserve">אחוז ההנחה המוצע </w:t>
      </w:r>
      <w:r w:rsidRPr="00084B9C">
        <w:rPr>
          <w:rFonts w:ascii="David" w:hAnsi="David" w:cs="David" w:hint="cs"/>
          <w:rtl/>
        </w:rPr>
        <w:t>יחול על רכיב האחסנה העמוקה כשיעורו באותו הסל, וזאת בנוסף להנחה שתינתן באותו הסל לשירותים השוטפים.</w:t>
      </w:r>
    </w:p>
    <w:p w14:paraId="4DD027C6" w14:textId="77777777" w:rsidR="00C07A00" w:rsidRPr="00C07A00" w:rsidRDefault="002A35D0" w:rsidP="006F4333">
      <w:pPr>
        <w:pStyle w:val="af8"/>
        <w:numPr>
          <w:ilvl w:val="3"/>
          <w:numId w:val="105"/>
        </w:numPr>
        <w:tabs>
          <w:tab w:val="left" w:pos="342"/>
        </w:tabs>
        <w:spacing w:before="120" w:after="120" w:line="360" w:lineRule="auto"/>
        <w:ind w:left="342" w:hanging="567"/>
        <w:contextualSpacing w:val="0"/>
        <w:jc w:val="both"/>
        <w:rPr>
          <w:rFonts w:ascii="David" w:hAnsi="David" w:cs="David"/>
        </w:rPr>
      </w:pPr>
      <w:r w:rsidRPr="002A35D0">
        <w:rPr>
          <w:rFonts w:ascii="David" w:hAnsi="David" w:cs="David" w:hint="eastAsia"/>
          <w:b/>
          <w:bCs/>
          <w:rtl/>
        </w:rPr>
        <w:t>יובהר</w:t>
      </w:r>
      <w:r w:rsidRPr="002A35D0">
        <w:rPr>
          <w:rFonts w:ascii="David" w:hAnsi="David" w:cs="David"/>
          <w:b/>
          <w:bCs/>
          <w:rtl/>
        </w:rPr>
        <w:t xml:space="preserve"> כי </w:t>
      </w:r>
      <w:r w:rsidRPr="002A35D0">
        <w:rPr>
          <w:rFonts w:ascii="David" w:hAnsi="David" w:cs="David" w:hint="eastAsia"/>
          <w:b/>
          <w:bCs/>
          <w:rtl/>
        </w:rPr>
        <w:t>סך</w:t>
      </w:r>
      <w:r w:rsidRPr="002A35D0">
        <w:rPr>
          <w:rFonts w:ascii="David" w:hAnsi="David" w:cs="David"/>
          <w:b/>
          <w:bCs/>
          <w:rtl/>
        </w:rPr>
        <w:t xml:space="preserve"> </w:t>
      </w:r>
      <w:r w:rsidRPr="002A35D0">
        <w:rPr>
          <w:rFonts w:ascii="David" w:hAnsi="David" w:cs="David" w:hint="eastAsia"/>
          <w:b/>
          <w:bCs/>
          <w:rtl/>
        </w:rPr>
        <w:t>ההנחות</w:t>
      </w:r>
      <w:r w:rsidRPr="002A35D0">
        <w:rPr>
          <w:rFonts w:ascii="David" w:hAnsi="David" w:cs="David"/>
          <w:b/>
          <w:bCs/>
          <w:rtl/>
        </w:rPr>
        <w:t xml:space="preserve"> (רגילה + עמוקה) שיגיש המציע לא יעלה על 100%.</w:t>
      </w:r>
    </w:p>
    <w:p w14:paraId="4592B94F" w14:textId="77777777" w:rsidR="0008735B" w:rsidRPr="008C1FDD" w:rsidRDefault="0008735B" w:rsidP="006F4333">
      <w:pPr>
        <w:pStyle w:val="af8"/>
        <w:numPr>
          <w:ilvl w:val="3"/>
          <w:numId w:val="105"/>
        </w:numPr>
        <w:tabs>
          <w:tab w:val="left" w:pos="342"/>
        </w:tabs>
        <w:spacing w:before="120" w:after="120" w:line="360" w:lineRule="auto"/>
        <w:ind w:left="342" w:hanging="567"/>
        <w:contextualSpacing w:val="0"/>
        <w:jc w:val="both"/>
        <w:rPr>
          <w:rFonts w:ascii="David" w:hAnsi="David" w:cs="David"/>
          <w:rtl/>
        </w:rPr>
      </w:pPr>
      <w:r w:rsidRPr="00084B9C">
        <w:rPr>
          <w:rFonts w:ascii="David" w:hAnsi="David" w:cs="David"/>
          <w:rtl/>
        </w:rPr>
        <w:t xml:space="preserve">כל אחוזי ההנחה הינם </w:t>
      </w:r>
      <w:r w:rsidRPr="00084B9C">
        <w:rPr>
          <w:rFonts w:ascii="David" w:hAnsi="David" w:cs="David" w:hint="eastAsia"/>
          <w:rtl/>
        </w:rPr>
        <w:t>עד</w:t>
      </w:r>
      <w:r w:rsidRPr="00084B9C">
        <w:rPr>
          <w:rFonts w:ascii="David" w:hAnsi="David" w:cs="David"/>
          <w:rtl/>
        </w:rPr>
        <w:t xml:space="preserve"> </w:t>
      </w:r>
      <w:r w:rsidRPr="00084B9C">
        <w:rPr>
          <w:rFonts w:ascii="David" w:hAnsi="David" w:cs="David" w:hint="eastAsia"/>
          <w:rtl/>
        </w:rPr>
        <w:t>עשירית</w:t>
      </w:r>
      <w:r w:rsidRPr="00084B9C">
        <w:rPr>
          <w:rFonts w:ascii="David" w:hAnsi="David" w:cs="David"/>
          <w:rtl/>
        </w:rPr>
        <w:t xml:space="preserve"> </w:t>
      </w:r>
      <w:r w:rsidRPr="00084B9C">
        <w:rPr>
          <w:rFonts w:ascii="David" w:hAnsi="David" w:cs="David" w:hint="eastAsia"/>
          <w:rtl/>
        </w:rPr>
        <w:t>האחוז</w:t>
      </w:r>
      <w:r w:rsidRPr="00084B9C">
        <w:rPr>
          <w:rFonts w:ascii="David" w:hAnsi="David" w:cs="David"/>
          <w:rtl/>
        </w:rPr>
        <w:t xml:space="preserve"> (ספרה </w:t>
      </w:r>
      <w:r w:rsidRPr="00084B9C">
        <w:rPr>
          <w:rFonts w:ascii="David" w:hAnsi="David" w:cs="David" w:hint="eastAsia"/>
          <w:rtl/>
        </w:rPr>
        <w:t>אחת</w:t>
      </w:r>
      <w:r w:rsidRPr="00084B9C">
        <w:rPr>
          <w:rFonts w:ascii="David" w:hAnsi="David" w:cs="David"/>
          <w:rtl/>
        </w:rPr>
        <w:t xml:space="preserve"> </w:t>
      </w:r>
      <w:r w:rsidRPr="00084B9C">
        <w:rPr>
          <w:rFonts w:ascii="David" w:hAnsi="David" w:cs="David" w:hint="eastAsia"/>
          <w:rtl/>
        </w:rPr>
        <w:t>אחרי</w:t>
      </w:r>
      <w:r w:rsidRPr="00084B9C">
        <w:rPr>
          <w:rFonts w:ascii="David" w:hAnsi="David" w:cs="David"/>
          <w:rtl/>
        </w:rPr>
        <w:t xml:space="preserve"> </w:t>
      </w:r>
      <w:r w:rsidRPr="00084B9C">
        <w:rPr>
          <w:rFonts w:ascii="David" w:hAnsi="David" w:cs="David" w:hint="eastAsia"/>
          <w:rtl/>
        </w:rPr>
        <w:t>הנקודה</w:t>
      </w:r>
      <w:r w:rsidRPr="00084B9C">
        <w:rPr>
          <w:rFonts w:ascii="David" w:hAnsi="David" w:cs="David"/>
          <w:rtl/>
        </w:rPr>
        <w:t xml:space="preserve"> </w:t>
      </w:r>
      <w:r w:rsidRPr="00084B9C">
        <w:rPr>
          <w:rFonts w:ascii="David" w:hAnsi="David" w:cs="David" w:hint="eastAsia"/>
          <w:rtl/>
        </w:rPr>
        <w:t>בלבד</w:t>
      </w:r>
      <w:r w:rsidRPr="00084B9C">
        <w:rPr>
          <w:rFonts w:ascii="David" w:hAnsi="David" w:cs="David"/>
          <w:rtl/>
        </w:rPr>
        <w:t>). במקרה של הזנת</w:t>
      </w:r>
      <w:r w:rsidRPr="008C1FDD">
        <w:rPr>
          <w:rFonts w:ascii="David" w:hAnsi="David" w:cs="David"/>
          <w:rtl/>
        </w:rPr>
        <w:t xml:space="preserve"> נתונים שונים אני מסכים כי </w:t>
      </w:r>
      <w:r w:rsidR="003C73A6">
        <w:rPr>
          <w:rFonts w:ascii="David" w:hAnsi="David" w:cs="David" w:hint="cs"/>
          <w:rtl/>
        </w:rPr>
        <w:t>עורך המכרז</w:t>
      </w:r>
      <w:r w:rsidRPr="008C1FDD">
        <w:rPr>
          <w:rFonts w:ascii="David" w:hAnsi="David" w:cs="David"/>
          <w:rtl/>
        </w:rPr>
        <w:t xml:space="preserve"> רשאי לתקן את הצעתי תוך עיגול לערך הקרוב בהתאם לכללי עיגול מקובלים.</w:t>
      </w:r>
    </w:p>
    <w:p w14:paraId="19D8F016" w14:textId="7A2F7788" w:rsidR="005439A6" w:rsidRPr="00254182" w:rsidRDefault="005439A6" w:rsidP="00254182">
      <w:pPr>
        <w:spacing w:line="360" w:lineRule="auto"/>
        <w:rPr>
          <w:rFonts w:ascii="David" w:hAnsi="David" w:cs="David"/>
          <w:b/>
          <w:bCs/>
          <w:u w:val="single"/>
        </w:rPr>
      </w:pPr>
      <w:r w:rsidRPr="00254182">
        <w:rPr>
          <w:rFonts w:ascii="David" w:hAnsi="David" w:cs="David"/>
          <w:b/>
          <w:bCs/>
          <w:u w:val="single"/>
          <w:rtl/>
        </w:rPr>
        <w:lastRenderedPageBreak/>
        <w:t>אישור המציע</w:t>
      </w:r>
      <w:r w:rsidR="00084B9C">
        <w:rPr>
          <w:rFonts w:ascii="David" w:hAnsi="David" w:cs="David" w:hint="cs"/>
          <w:b/>
          <w:bCs/>
          <w:u w:val="single"/>
          <w:rtl/>
        </w:rPr>
        <w:t xml:space="preserve"> לנספח הצעת המחיר</w:t>
      </w:r>
    </w:p>
    <w:p w14:paraId="327F4E90" w14:textId="77777777" w:rsidR="005439A6" w:rsidRPr="00254182" w:rsidRDefault="005439A6" w:rsidP="00254182">
      <w:pPr>
        <w:spacing w:line="360" w:lineRule="auto"/>
        <w:rPr>
          <w:rFonts w:ascii="David" w:hAnsi="David" w:cs="David"/>
          <w:rtl/>
        </w:rPr>
      </w:pPr>
      <w:r w:rsidRPr="00254182">
        <w:rPr>
          <w:rFonts w:ascii="David" w:hAnsi="David" w:cs="David"/>
          <w:rtl/>
        </w:rPr>
        <w:t>בחתימתנו אנו מאשרים כי:</w:t>
      </w:r>
    </w:p>
    <w:p w14:paraId="58F5CA98" w14:textId="77777777" w:rsidR="005439A6" w:rsidRPr="00254182" w:rsidRDefault="005439A6" w:rsidP="00254182">
      <w:pPr>
        <w:spacing w:line="360" w:lineRule="auto"/>
        <w:rPr>
          <w:rFonts w:ascii="David" w:hAnsi="David" w:cs="David"/>
          <w:rtl/>
        </w:rPr>
      </w:pPr>
      <w:r w:rsidRPr="00254182">
        <w:rPr>
          <w:rFonts w:ascii="David" w:hAnsi="David" w:cs="David"/>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86A12B7" w14:textId="77777777" w:rsidR="005439A6" w:rsidRPr="00254182" w:rsidRDefault="005439A6" w:rsidP="00254182">
      <w:pPr>
        <w:spacing w:line="360" w:lineRule="auto"/>
        <w:rPr>
          <w:rFonts w:ascii="David" w:hAnsi="David" w:cs="David"/>
        </w:rPr>
      </w:pPr>
      <w:r w:rsidRPr="00254182">
        <w:rPr>
          <w:rFonts w:ascii="David" w:hAnsi="David" w:cs="David"/>
          <w:rtl/>
        </w:rPr>
        <w:t>הפרטים המופיעים בהצעה זו על נספחיה, הם</w:t>
      </w:r>
      <w:r w:rsidRPr="00254182">
        <w:rPr>
          <w:rFonts w:ascii="David" w:hAnsi="David" w:cs="David"/>
        </w:rPr>
        <w:t xml:space="preserve"> </w:t>
      </w:r>
      <w:r w:rsidRPr="00254182">
        <w:rPr>
          <w:rFonts w:ascii="David" w:hAnsi="David" w:cs="David"/>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034"/>
        <w:gridCol w:w="413"/>
        <w:gridCol w:w="2679"/>
        <w:gridCol w:w="413"/>
        <w:gridCol w:w="2741"/>
      </w:tblGrid>
      <w:tr w:rsidR="005439A6" w14:paraId="076564FF" w14:textId="77777777" w:rsidTr="00F1228C">
        <w:trPr>
          <w:trHeight w:val="454"/>
          <w:jc w:val="center"/>
        </w:trPr>
        <w:tc>
          <w:tcPr>
            <w:tcW w:w="2296" w:type="dxa"/>
            <w:tcBorders>
              <w:top w:val="nil"/>
              <w:left w:val="nil"/>
              <w:bottom w:val="single" w:sz="4" w:space="0" w:color="auto"/>
              <w:right w:val="nil"/>
            </w:tcBorders>
          </w:tcPr>
          <w:p w14:paraId="485CED17" w14:textId="77777777" w:rsidR="005439A6" w:rsidRDefault="005439A6" w:rsidP="00F1228C">
            <w:pPr>
              <w:spacing w:line="360" w:lineRule="auto"/>
              <w:jc w:val="center"/>
              <w:rPr>
                <w:rFonts w:ascii="David" w:hAnsi="David" w:cs="David"/>
              </w:rPr>
            </w:pPr>
          </w:p>
        </w:tc>
        <w:tc>
          <w:tcPr>
            <w:tcW w:w="454" w:type="dxa"/>
          </w:tcPr>
          <w:p w14:paraId="300079CD" w14:textId="77777777" w:rsidR="005439A6" w:rsidRDefault="005439A6" w:rsidP="00F1228C">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1D4D7D46" w14:textId="77777777" w:rsidR="005439A6" w:rsidRDefault="005439A6" w:rsidP="00F1228C">
            <w:pPr>
              <w:spacing w:line="360" w:lineRule="auto"/>
              <w:jc w:val="center"/>
              <w:rPr>
                <w:rFonts w:ascii="David" w:hAnsi="David" w:cs="David"/>
                <w:rtl/>
              </w:rPr>
            </w:pPr>
          </w:p>
        </w:tc>
        <w:tc>
          <w:tcPr>
            <w:tcW w:w="454" w:type="dxa"/>
            <w:vAlign w:val="center"/>
          </w:tcPr>
          <w:p w14:paraId="40CBAB10" w14:textId="77777777" w:rsidR="005439A6" w:rsidRDefault="005439A6" w:rsidP="00F1228C">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606E6D56" w14:textId="77777777" w:rsidR="005439A6" w:rsidRDefault="005439A6" w:rsidP="00F1228C">
            <w:pPr>
              <w:spacing w:line="360" w:lineRule="auto"/>
              <w:jc w:val="center"/>
              <w:rPr>
                <w:rFonts w:ascii="David" w:hAnsi="David" w:cs="David"/>
                <w:rtl/>
              </w:rPr>
            </w:pPr>
          </w:p>
        </w:tc>
      </w:tr>
      <w:tr w:rsidR="005439A6" w14:paraId="5CB3DF08" w14:textId="77777777" w:rsidTr="00F1228C">
        <w:trPr>
          <w:jc w:val="center"/>
        </w:trPr>
        <w:tc>
          <w:tcPr>
            <w:tcW w:w="2296" w:type="dxa"/>
            <w:tcBorders>
              <w:top w:val="single" w:sz="4" w:space="0" w:color="auto"/>
              <w:left w:val="nil"/>
              <w:bottom w:val="nil"/>
              <w:right w:val="nil"/>
            </w:tcBorders>
            <w:hideMark/>
          </w:tcPr>
          <w:p w14:paraId="57E03B90" w14:textId="77777777" w:rsidR="005439A6" w:rsidRDefault="005439A6" w:rsidP="00F1228C">
            <w:pPr>
              <w:spacing w:line="360" w:lineRule="auto"/>
              <w:jc w:val="center"/>
              <w:rPr>
                <w:rFonts w:ascii="David" w:hAnsi="David" w:cs="David"/>
                <w:rtl/>
              </w:rPr>
            </w:pPr>
            <w:r>
              <w:rPr>
                <w:rFonts w:ascii="David" w:hAnsi="David" w:cs="David"/>
                <w:rtl/>
              </w:rPr>
              <w:t>תאריך</w:t>
            </w:r>
          </w:p>
        </w:tc>
        <w:tc>
          <w:tcPr>
            <w:tcW w:w="454" w:type="dxa"/>
          </w:tcPr>
          <w:p w14:paraId="5059F49A" w14:textId="77777777" w:rsidR="005439A6" w:rsidRDefault="005439A6" w:rsidP="00F1228C">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2609AA5D"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454" w:type="dxa"/>
            <w:vAlign w:val="center"/>
          </w:tcPr>
          <w:p w14:paraId="5BD97345" w14:textId="77777777" w:rsidR="005439A6" w:rsidRDefault="005439A6" w:rsidP="00F1228C">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402814D4" w14:textId="77777777" w:rsidR="005439A6" w:rsidRDefault="005439A6" w:rsidP="00F1228C">
            <w:pPr>
              <w:spacing w:line="360" w:lineRule="auto"/>
              <w:jc w:val="center"/>
              <w:rPr>
                <w:rFonts w:ascii="David" w:hAnsi="David" w:cs="David"/>
                <w:rtl/>
              </w:rPr>
            </w:pPr>
            <w:r>
              <w:rPr>
                <w:rFonts w:ascii="David" w:hAnsi="David" w:cs="David"/>
                <w:rtl/>
              </w:rPr>
              <w:t>חתימה וחותמת מורשה החתימה</w:t>
            </w:r>
          </w:p>
        </w:tc>
      </w:tr>
      <w:tr w:rsidR="005439A6" w14:paraId="3139E20D" w14:textId="77777777" w:rsidTr="00F1228C">
        <w:trPr>
          <w:trHeight w:val="454"/>
          <w:jc w:val="center"/>
        </w:trPr>
        <w:tc>
          <w:tcPr>
            <w:tcW w:w="2296" w:type="dxa"/>
            <w:tcBorders>
              <w:top w:val="nil"/>
              <w:left w:val="nil"/>
              <w:bottom w:val="single" w:sz="4" w:space="0" w:color="auto"/>
              <w:right w:val="nil"/>
            </w:tcBorders>
          </w:tcPr>
          <w:p w14:paraId="7B8023D3" w14:textId="77777777" w:rsidR="005439A6" w:rsidRDefault="005439A6" w:rsidP="00F1228C">
            <w:pPr>
              <w:spacing w:line="360" w:lineRule="auto"/>
              <w:jc w:val="center"/>
              <w:rPr>
                <w:rFonts w:ascii="David" w:hAnsi="David" w:cs="David"/>
                <w:rtl/>
              </w:rPr>
            </w:pPr>
          </w:p>
        </w:tc>
        <w:tc>
          <w:tcPr>
            <w:tcW w:w="454" w:type="dxa"/>
          </w:tcPr>
          <w:p w14:paraId="7DEB4165" w14:textId="77777777" w:rsidR="005439A6" w:rsidRDefault="005439A6" w:rsidP="00F1228C">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4538C7B0" w14:textId="77777777" w:rsidR="005439A6" w:rsidRDefault="005439A6" w:rsidP="00F1228C">
            <w:pPr>
              <w:spacing w:line="360" w:lineRule="auto"/>
              <w:jc w:val="center"/>
              <w:rPr>
                <w:rFonts w:ascii="David" w:hAnsi="David" w:cs="David"/>
                <w:rtl/>
              </w:rPr>
            </w:pPr>
          </w:p>
        </w:tc>
        <w:tc>
          <w:tcPr>
            <w:tcW w:w="454" w:type="dxa"/>
            <w:vAlign w:val="center"/>
          </w:tcPr>
          <w:p w14:paraId="2E51787D" w14:textId="77777777" w:rsidR="005439A6" w:rsidRDefault="005439A6" w:rsidP="00F1228C">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06882D2E" w14:textId="77777777" w:rsidR="005439A6" w:rsidRDefault="005439A6" w:rsidP="00F1228C">
            <w:pPr>
              <w:spacing w:line="360" w:lineRule="auto"/>
              <w:jc w:val="center"/>
              <w:rPr>
                <w:rFonts w:ascii="David" w:hAnsi="David" w:cs="David"/>
                <w:rtl/>
              </w:rPr>
            </w:pPr>
          </w:p>
        </w:tc>
      </w:tr>
      <w:tr w:rsidR="005439A6" w14:paraId="7E03023B" w14:textId="77777777" w:rsidTr="00F1228C">
        <w:trPr>
          <w:jc w:val="center"/>
        </w:trPr>
        <w:tc>
          <w:tcPr>
            <w:tcW w:w="2296" w:type="dxa"/>
            <w:tcBorders>
              <w:top w:val="single" w:sz="4" w:space="0" w:color="auto"/>
              <w:left w:val="nil"/>
              <w:bottom w:val="nil"/>
              <w:right w:val="nil"/>
            </w:tcBorders>
            <w:hideMark/>
          </w:tcPr>
          <w:p w14:paraId="14A1EA3C" w14:textId="77777777" w:rsidR="005439A6" w:rsidRDefault="005439A6" w:rsidP="00F1228C">
            <w:pPr>
              <w:spacing w:line="360" w:lineRule="auto"/>
              <w:jc w:val="center"/>
              <w:rPr>
                <w:rFonts w:ascii="David" w:hAnsi="David" w:cs="David"/>
                <w:rtl/>
              </w:rPr>
            </w:pPr>
            <w:r>
              <w:rPr>
                <w:rFonts w:ascii="David" w:hAnsi="David" w:cs="David"/>
                <w:rtl/>
              </w:rPr>
              <w:t>תאריך</w:t>
            </w:r>
          </w:p>
        </w:tc>
        <w:tc>
          <w:tcPr>
            <w:tcW w:w="454" w:type="dxa"/>
          </w:tcPr>
          <w:p w14:paraId="22A3CDA6" w14:textId="77777777" w:rsidR="005439A6" w:rsidRDefault="005439A6" w:rsidP="00F1228C">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01152895"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454" w:type="dxa"/>
            <w:vAlign w:val="center"/>
          </w:tcPr>
          <w:p w14:paraId="23C2965A" w14:textId="77777777" w:rsidR="005439A6" w:rsidRDefault="005439A6" w:rsidP="00F1228C">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7B0EB357" w14:textId="77777777" w:rsidR="005439A6" w:rsidRDefault="005439A6" w:rsidP="00F1228C">
            <w:pPr>
              <w:spacing w:line="360" w:lineRule="auto"/>
              <w:jc w:val="center"/>
              <w:rPr>
                <w:rFonts w:ascii="David" w:hAnsi="David" w:cs="David"/>
                <w:rtl/>
              </w:rPr>
            </w:pPr>
            <w:r>
              <w:rPr>
                <w:rFonts w:ascii="David" w:hAnsi="David" w:cs="David"/>
                <w:rtl/>
              </w:rPr>
              <w:t>חתימה וחותמת מורשה החתימה</w:t>
            </w:r>
          </w:p>
        </w:tc>
      </w:tr>
      <w:tr w:rsidR="005439A6" w14:paraId="17491A26" w14:textId="77777777" w:rsidTr="00F1228C">
        <w:trPr>
          <w:trHeight w:val="454"/>
          <w:jc w:val="center"/>
        </w:trPr>
        <w:tc>
          <w:tcPr>
            <w:tcW w:w="2296" w:type="dxa"/>
            <w:tcBorders>
              <w:top w:val="nil"/>
              <w:left w:val="nil"/>
              <w:bottom w:val="single" w:sz="4" w:space="0" w:color="auto"/>
              <w:right w:val="nil"/>
            </w:tcBorders>
          </w:tcPr>
          <w:p w14:paraId="54799023" w14:textId="77777777" w:rsidR="005439A6" w:rsidRDefault="005439A6" w:rsidP="00F1228C">
            <w:pPr>
              <w:spacing w:line="360" w:lineRule="auto"/>
              <w:jc w:val="center"/>
              <w:rPr>
                <w:rFonts w:ascii="David" w:hAnsi="David" w:cs="David"/>
                <w:rtl/>
              </w:rPr>
            </w:pPr>
          </w:p>
        </w:tc>
        <w:tc>
          <w:tcPr>
            <w:tcW w:w="454" w:type="dxa"/>
          </w:tcPr>
          <w:p w14:paraId="569B6E8C" w14:textId="77777777" w:rsidR="005439A6" w:rsidRDefault="005439A6" w:rsidP="00F1228C">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23ECD6EA" w14:textId="77777777" w:rsidR="005439A6" w:rsidRDefault="005439A6" w:rsidP="00F1228C">
            <w:pPr>
              <w:spacing w:line="360" w:lineRule="auto"/>
              <w:jc w:val="center"/>
              <w:rPr>
                <w:rFonts w:ascii="David" w:hAnsi="David" w:cs="David"/>
                <w:rtl/>
              </w:rPr>
            </w:pPr>
          </w:p>
        </w:tc>
        <w:tc>
          <w:tcPr>
            <w:tcW w:w="454" w:type="dxa"/>
            <w:vAlign w:val="center"/>
          </w:tcPr>
          <w:p w14:paraId="4FFD919E" w14:textId="77777777" w:rsidR="005439A6" w:rsidRDefault="005439A6" w:rsidP="00F1228C">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4DC84698" w14:textId="77777777" w:rsidR="005439A6" w:rsidRDefault="005439A6" w:rsidP="00F1228C">
            <w:pPr>
              <w:spacing w:line="360" w:lineRule="auto"/>
              <w:jc w:val="center"/>
              <w:rPr>
                <w:rFonts w:ascii="David" w:hAnsi="David" w:cs="David"/>
                <w:rtl/>
              </w:rPr>
            </w:pPr>
          </w:p>
        </w:tc>
      </w:tr>
      <w:tr w:rsidR="005439A6" w14:paraId="3CFBC792" w14:textId="77777777" w:rsidTr="00F1228C">
        <w:trPr>
          <w:jc w:val="center"/>
        </w:trPr>
        <w:tc>
          <w:tcPr>
            <w:tcW w:w="2296" w:type="dxa"/>
            <w:tcBorders>
              <w:top w:val="single" w:sz="4" w:space="0" w:color="auto"/>
              <w:left w:val="nil"/>
              <w:bottom w:val="nil"/>
              <w:right w:val="nil"/>
            </w:tcBorders>
            <w:hideMark/>
          </w:tcPr>
          <w:p w14:paraId="6A7CF0FB" w14:textId="77777777" w:rsidR="005439A6" w:rsidRDefault="005439A6" w:rsidP="00F1228C">
            <w:pPr>
              <w:spacing w:line="360" w:lineRule="auto"/>
              <w:jc w:val="center"/>
              <w:rPr>
                <w:rFonts w:ascii="David" w:hAnsi="David" w:cs="David"/>
                <w:rtl/>
              </w:rPr>
            </w:pPr>
            <w:r>
              <w:rPr>
                <w:rFonts w:ascii="David" w:hAnsi="David" w:cs="David"/>
                <w:rtl/>
              </w:rPr>
              <w:t>תאריך</w:t>
            </w:r>
          </w:p>
        </w:tc>
        <w:tc>
          <w:tcPr>
            <w:tcW w:w="454" w:type="dxa"/>
          </w:tcPr>
          <w:p w14:paraId="5635AA78" w14:textId="77777777" w:rsidR="005439A6" w:rsidRDefault="005439A6" w:rsidP="00F1228C">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63D99CE7"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454" w:type="dxa"/>
            <w:vAlign w:val="center"/>
          </w:tcPr>
          <w:p w14:paraId="2E65258F" w14:textId="77777777" w:rsidR="005439A6" w:rsidRDefault="005439A6" w:rsidP="00F1228C">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795E980B" w14:textId="77777777" w:rsidR="005439A6" w:rsidRDefault="005439A6" w:rsidP="00F1228C">
            <w:pPr>
              <w:spacing w:line="360" w:lineRule="auto"/>
              <w:jc w:val="center"/>
              <w:rPr>
                <w:rFonts w:ascii="David" w:hAnsi="David" w:cs="David"/>
                <w:rtl/>
              </w:rPr>
            </w:pPr>
            <w:r>
              <w:rPr>
                <w:rFonts w:ascii="David" w:hAnsi="David" w:cs="David"/>
                <w:rtl/>
              </w:rPr>
              <w:t>חתימה וחותמת מורשה החתימה</w:t>
            </w:r>
          </w:p>
        </w:tc>
      </w:tr>
    </w:tbl>
    <w:p w14:paraId="22240355" w14:textId="77777777" w:rsidR="005439A6" w:rsidRPr="001560B3" w:rsidRDefault="005439A6" w:rsidP="005439A6"/>
    <w:p w14:paraId="5AA09ECE" w14:textId="77777777" w:rsidR="005439A6" w:rsidRPr="00254182" w:rsidRDefault="005439A6" w:rsidP="00254182">
      <w:pPr>
        <w:spacing w:line="360" w:lineRule="auto"/>
        <w:rPr>
          <w:rFonts w:ascii="David" w:hAnsi="David" w:cs="David"/>
          <w:b/>
          <w:bCs/>
          <w:u w:val="single"/>
          <w:rtl/>
        </w:rPr>
      </w:pPr>
      <w:r w:rsidRPr="00254182">
        <w:rPr>
          <w:rFonts w:ascii="David" w:hAnsi="David" w:cs="David"/>
          <w:b/>
          <w:bCs/>
          <w:u w:val="single"/>
          <w:rtl/>
        </w:rPr>
        <w:t>אישור עו"ד</w:t>
      </w:r>
    </w:p>
    <w:p w14:paraId="5EF93740" w14:textId="77777777" w:rsidR="005439A6" w:rsidRPr="00254182" w:rsidRDefault="005439A6" w:rsidP="00254182">
      <w:pPr>
        <w:spacing w:line="360" w:lineRule="auto"/>
        <w:jc w:val="both"/>
        <w:rPr>
          <w:rFonts w:ascii="David" w:hAnsi="David" w:cs="David"/>
          <w:rtl/>
        </w:rPr>
      </w:pPr>
      <w:r w:rsidRPr="00254182">
        <w:rPr>
          <w:rFonts w:ascii="David" w:hAnsi="David" w:cs="David"/>
          <w:rtl/>
        </w:rPr>
        <w:t xml:space="preserve">אני הח"מ ____________________________, עו"ד מאשר/ת כי: </w:t>
      </w:r>
    </w:p>
    <w:p w14:paraId="19C97A1A" w14:textId="77777777" w:rsidR="005439A6" w:rsidRPr="00254182" w:rsidRDefault="005439A6" w:rsidP="00254182">
      <w:pPr>
        <w:spacing w:line="360" w:lineRule="auto"/>
        <w:jc w:val="both"/>
        <w:rPr>
          <w:rFonts w:ascii="David" w:hAnsi="David" w:cs="David"/>
          <w:rtl/>
        </w:rPr>
      </w:pPr>
      <w:r w:rsidRPr="00254182">
        <w:rPr>
          <w:rFonts w:ascii="David" w:hAnsi="David" w:cs="David"/>
          <w:rtl/>
        </w:rPr>
        <w:t>ביום _______________ הופיע/ה בפני הרשומים להל</w:t>
      </w:r>
      <w:r w:rsidR="00254182">
        <w:rPr>
          <w:rFonts w:ascii="David" w:hAnsi="David" w:cs="David"/>
          <w:rtl/>
        </w:rPr>
        <w:t>ן, אשר זיהה/תה את עצמו/ה בת.ז,</w:t>
      </w:r>
      <w:r w:rsidRPr="00254182">
        <w:rPr>
          <w:rFonts w:ascii="David" w:hAnsi="David" w:cs="David"/>
          <w:rtl/>
        </w:rPr>
        <w:t xml:space="preserve"> ואחרי שהזהרתיו/ה כי עליו/ה להצהיר אמת וכי יהיה/תהיה צפוי/ה לעונשים הקבועים בחוק אם לא יעשה/תעשה כן חתמו בפני על התצהיר דלעיל:</w:t>
      </w:r>
    </w:p>
    <w:tbl>
      <w:tblPr>
        <w:bidiVisual/>
        <w:tblW w:w="0" w:type="auto"/>
        <w:jc w:val="center"/>
        <w:tblLook w:val="04A0" w:firstRow="1" w:lastRow="0" w:firstColumn="1" w:lastColumn="0" w:noHBand="0" w:noVBand="1"/>
      </w:tblPr>
      <w:tblGrid>
        <w:gridCol w:w="4031"/>
        <w:gridCol w:w="992"/>
        <w:gridCol w:w="3247"/>
      </w:tblGrid>
      <w:tr w:rsidR="005439A6" w14:paraId="4620208D" w14:textId="77777777" w:rsidTr="00F1228C">
        <w:trPr>
          <w:trHeight w:val="454"/>
          <w:jc w:val="center"/>
        </w:trPr>
        <w:tc>
          <w:tcPr>
            <w:tcW w:w="4031" w:type="dxa"/>
            <w:tcBorders>
              <w:top w:val="nil"/>
              <w:left w:val="nil"/>
              <w:bottom w:val="single" w:sz="4" w:space="0" w:color="auto"/>
              <w:right w:val="nil"/>
            </w:tcBorders>
            <w:vAlign w:val="center"/>
          </w:tcPr>
          <w:p w14:paraId="615E07D7" w14:textId="77777777" w:rsidR="005439A6" w:rsidRDefault="005439A6" w:rsidP="00F1228C">
            <w:pPr>
              <w:spacing w:line="360" w:lineRule="auto"/>
              <w:jc w:val="center"/>
              <w:rPr>
                <w:rFonts w:ascii="David" w:hAnsi="David" w:cs="David"/>
              </w:rPr>
            </w:pPr>
          </w:p>
        </w:tc>
        <w:tc>
          <w:tcPr>
            <w:tcW w:w="992" w:type="dxa"/>
            <w:vAlign w:val="center"/>
          </w:tcPr>
          <w:p w14:paraId="6F5FBF7C" w14:textId="77777777" w:rsidR="005439A6" w:rsidRDefault="005439A6" w:rsidP="00F1228C">
            <w:pPr>
              <w:spacing w:line="360" w:lineRule="auto"/>
              <w:jc w:val="center"/>
              <w:rPr>
                <w:rFonts w:ascii="David" w:hAnsi="David" w:cs="David"/>
                <w:rtl/>
              </w:rPr>
            </w:pPr>
          </w:p>
        </w:tc>
        <w:tc>
          <w:tcPr>
            <w:tcW w:w="3247" w:type="dxa"/>
            <w:tcBorders>
              <w:top w:val="nil"/>
              <w:left w:val="nil"/>
              <w:bottom w:val="single" w:sz="4" w:space="0" w:color="auto"/>
              <w:right w:val="nil"/>
            </w:tcBorders>
            <w:vAlign w:val="center"/>
          </w:tcPr>
          <w:p w14:paraId="4741E5F7" w14:textId="77777777" w:rsidR="005439A6" w:rsidRDefault="005439A6" w:rsidP="00F1228C">
            <w:pPr>
              <w:spacing w:line="360" w:lineRule="auto"/>
              <w:jc w:val="center"/>
              <w:rPr>
                <w:rFonts w:ascii="David" w:hAnsi="David" w:cs="David"/>
                <w:rtl/>
              </w:rPr>
            </w:pPr>
          </w:p>
        </w:tc>
      </w:tr>
      <w:tr w:rsidR="005439A6" w14:paraId="4866DA74" w14:textId="77777777" w:rsidTr="00F1228C">
        <w:trPr>
          <w:jc w:val="center"/>
        </w:trPr>
        <w:tc>
          <w:tcPr>
            <w:tcW w:w="4031" w:type="dxa"/>
            <w:tcBorders>
              <w:top w:val="single" w:sz="4" w:space="0" w:color="auto"/>
              <w:left w:val="nil"/>
              <w:bottom w:val="nil"/>
              <w:right w:val="nil"/>
            </w:tcBorders>
            <w:vAlign w:val="center"/>
            <w:hideMark/>
          </w:tcPr>
          <w:p w14:paraId="598DA9AC"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992" w:type="dxa"/>
            <w:vAlign w:val="center"/>
          </w:tcPr>
          <w:p w14:paraId="2AB30D44" w14:textId="77777777" w:rsidR="005439A6" w:rsidRDefault="005439A6" w:rsidP="00F1228C">
            <w:pPr>
              <w:spacing w:line="360" w:lineRule="auto"/>
              <w:jc w:val="center"/>
              <w:rPr>
                <w:rFonts w:ascii="David" w:hAnsi="David" w:cs="David"/>
                <w:rtl/>
              </w:rPr>
            </w:pPr>
          </w:p>
        </w:tc>
        <w:tc>
          <w:tcPr>
            <w:tcW w:w="3247" w:type="dxa"/>
            <w:tcBorders>
              <w:top w:val="single" w:sz="4" w:space="0" w:color="auto"/>
              <w:left w:val="nil"/>
              <w:bottom w:val="nil"/>
              <w:right w:val="nil"/>
            </w:tcBorders>
            <w:vAlign w:val="center"/>
            <w:hideMark/>
          </w:tcPr>
          <w:p w14:paraId="3210C51E" w14:textId="77777777" w:rsidR="005439A6" w:rsidRDefault="005439A6" w:rsidP="00F1228C">
            <w:pPr>
              <w:spacing w:line="360" w:lineRule="auto"/>
              <w:jc w:val="center"/>
              <w:rPr>
                <w:rFonts w:ascii="David" w:hAnsi="David" w:cs="David"/>
                <w:rtl/>
              </w:rPr>
            </w:pPr>
            <w:r>
              <w:rPr>
                <w:rFonts w:ascii="David" w:hAnsi="David" w:cs="David"/>
                <w:rtl/>
              </w:rPr>
              <w:t>ת.ז</w:t>
            </w:r>
          </w:p>
        </w:tc>
      </w:tr>
      <w:tr w:rsidR="005439A6" w14:paraId="2A588DBA" w14:textId="77777777" w:rsidTr="00F1228C">
        <w:trPr>
          <w:trHeight w:val="454"/>
          <w:jc w:val="center"/>
        </w:trPr>
        <w:tc>
          <w:tcPr>
            <w:tcW w:w="4031" w:type="dxa"/>
            <w:tcBorders>
              <w:top w:val="nil"/>
              <w:left w:val="nil"/>
              <w:bottom w:val="single" w:sz="4" w:space="0" w:color="auto"/>
              <w:right w:val="nil"/>
            </w:tcBorders>
            <w:vAlign w:val="center"/>
          </w:tcPr>
          <w:p w14:paraId="2CD763B7" w14:textId="77777777" w:rsidR="005439A6" w:rsidRDefault="005439A6" w:rsidP="00F1228C">
            <w:pPr>
              <w:spacing w:line="360" w:lineRule="auto"/>
              <w:jc w:val="center"/>
              <w:rPr>
                <w:rFonts w:ascii="David" w:hAnsi="David" w:cs="David"/>
                <w:rtl/>
              </w:rPr>
            </w:pPr>
          </w:p>
        </w:tc>
        <w:tc>
          <w:tcPr>
            <w:tcW w:w="992" w:type="dxa"/>
            <w:vAlign w:val="center"/>
          </w:tcPr>
          <w:p w14:paraId="5E193992" w14:textId="77777777" w:rsidR="005439A6" w:rsidRDefault="005439A6" w:rsidP="00F1228C">
            <w:pPr>
              <w:spacing w:line="360" w:lineRule="auto"/>
              <w:jc w:val="center"/>
              <w:rPr>
                <w:rFonts w:ascii="David" w:hAnsi="David" w:cs="David"/>
                <w:rtl/>
              </w:rPr>
            </w:pPr>
          </w:p>
        </w:tc>
        <w:tc>
          <w:tcPr>
            <w:tcW w:w="3247" w:type="dxa"/>
            <w:tcBorders>
              <w:top w:val="nil"/>
              <w:left w:val="nil"/>
              <w:bottom w:val="single" w:sz="4" w:space="0" w:color="auto"/>
              <w:right w:val="nil"/>
            </w:tcBorders>
            <w:vAlign w:val="center"/>
          </w:tcPr>
          <w:p w14:paraId="08C28AEE" w14:textId="77777777" w:rsidR="005439A6" w:rsidRDefault="005439A6" w:rsidP="00F1228C">
            <w:pPr>
              <w:spacing w:line="360" w:lineRule="auto"/>
              <w:jc w:val="center"/>
              <w:rPr>
                <w:rFonts w:ascii="David" w:hAnsi="David" w:cs="David"/>
                <w:rtl/>
              </w:rPr>
            </w:pPr>
          </w:p>
        </w:tc>
      </w:tr>
      <w:tr w:rsidR="005439A6" w14:paraId="07A91D89" w14:textId="77777777" w:rsidTr="00F1228C">
        <w:trPr>
          <w:jc w:val="center"/>
        </w:trPr>
        <w:tc>
          <w:tcPr>
            <w:tcW w:w="4031" w:type="dxa"/>
            <w:tcBorders>
              <w:top w:val="single" w:sz="4" w:space="0" w:color="auto"/>
              <w:left w:val="nil"/>
              <w:bottom w:val="nil"/>
              <w:right w:val="nil"/>
            </w:tcBorders>
            <w:vAlign w:val="center"/>
            <w:hideMark/>
          </w:tcPr>
          <w:p w14:paraId="2241D411"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992" w:type="dxa"/>
            <w:vAlign w:val="center"/>
          </w:tcPr>
          <w:p w14:paraId="52714C31" w14:textId="77777777" w:rsidR="005439A6" w:rsidRDefault="005439A6" w:rsidP="00F1228C">
            <w:pPr>
              <w:spacing w:line="360" w:lineRule="auto"/>
              <w:jc w:val="center"/>
              <w:rPr>
                <w:rFonts w:ascii="David" w:hAnsi="David" w:cs="David"/>
                <w:rtl/>
              </w:rPr>
            </w:pPr>
          </w:p>
        </w:tc>
        <w:tc>
          <w:tcPr>
            <w:tcW w:w="3247" w:type="dxa"/>
            <w:tcBorders>
              <w:top w:val="single" w:sz="4" w:space="0" w:color="auto"/>
              <w:left w:val="nil"/>
              <w:bottom w:val="nil"/>
              <w:right w:val="nil"/>
            </w:tcBorders>
            <w:vAlign w:val="center"/>
            <w:hideMark/>
          </w:tcPr>
          <w:p w14:paraId="5F84E098" w14:textId="77777777" w:rsidR="005439A6" w:rsidRDefault="005439A6" w:rsidP="00F1228C">
            <w:pPr>
              <w:spacing w:line="360" w:lineRule="auto"/>
              <w:jc w:val="center"/>
              <w:rPr>
                <w:rFonts w:ascii="David" w:hAnsi="David" w:cs="David"/>
                <w:rtl/>
              </w:rPr>
            </w:pPr>
            <w:r>
              <w:rPr>
                <w:rFonts w:ascii="David" w:hAnsi="David" w:cs="David"/>
                <w:rtl/>
              </w:rPr>
              <w:t>ת.ז</w:t>
            </w:r>
          </w:p>
        </w:tc>
      </w:tr>
      <w:tr w:rsidR="005439A6" w14:paraId="48DDC508" w14:textId="77777777" w:rsidTr="00F1228C">
        <w:trPr>
          <w:trHeight w:val="454"/>
          <w:jc w:val="center"/>
        </w:trPr>
        <w:tc>
          <w:tcPr>
            <w:tcW w:w="4031" w:type="dxa"/>
            <w:tcBorders>
              <w:top w:val="nil"/>
              <w:left w:val="nil"/>
              <w:bottom w:val="single" w:sz="4" w:space="0" w:color="auto"/>
              <w:right w:val="nil"/>
            </w:tcBorders>
            <w:vAlign w:val="center"/>
          </w:tcPr>
          <w:p w14:paraId="7DDEBCF9" w14:textId="77777777" w:rsidR="005439A6" w:rsidRDefault="005439A6" w:rsidP="00F1228C">
            <w:pPr>
              <w:spacing w:line="360" w:lineRule="auto"/>
              <w:jc w:val="center"/>
              <w:rPr>
                <w:rFonts w:ascii="David" w:hAnsi="David" w:cs="David"/>
                <w:rtl/>
              </w:rPr>
            </w:pPr>
          </w:p>
        </w:tc>
        <w:tc>
          <w:tcPr>
            <w:tcW w:w="992" w:type="dxa"/>
            <w:vAlign w:val="center"/>
          </w:tcPr>
          <w:p w14:paraId="6504A31A" w14:textId="77777777" w:rsidR="005439A6" w:rsidRDefault="005439A6" w:rsidP="00F1228C">
            <w:pPr>
              <w:spacing w:line="360" w:lineRule="auto"/>
              <w:jc w:val="center"/>
              <w:rPr>
                <w:rFonts w:ascii="David" w:hAnsi="David" w:cs="David"/>
                <w:rtl/>
              </w:rPr>
            </w:pPr>
          </w:p>
        </w:tc>
        <w:tc>
          <w:tcPr>
            <w:tcW w:w="3247" w:type="dxa"/>
            <w:tcBorders>
              <w:top w:val="nil"/>
              <w:left w:val="nil"/>
              <w:bottom w:val="single" w:sz="4" w:space="0" w:color="auto"/>
              <w:right w:val="nil"/>
            </w:tcBorders>
            <w:vAlign w:val="center"/>
          </w:tcPr>
          <w:p w14:paraId="7DF20604" w14:textId="77777777" w:rsidR="005439A6" w:rsidRDefault="005439A6" w:rsidP="00F1228C">
            <w:pPr>
              <w:spacing w:line="360" w:lineRule="auto"/>
              <w:jc w:val="center"/>
              <w:rPr>
                <w:rFonts w:ascii="David" w:hAnsi="David" w:cs="David"/>
                <w:rtl/>
              </w:rPr>
            </w:pPr>
          </w:p>
        </w:tc>
      </w:tr>
      <w:tr w:rsidR="005439A6" w14:paraId="79C134C1" w14:textId="77777777" w:rsidTr="00F1228C">
        <w:trPr>
          <w:jc w:val="center"/>
        </w:trPr>
        <w:tc>
          <w:tcPr>
            <w:tcW w:w="4031" w:type="dxa"/>
            <w:tcBorders>
              <w:top w:val="single" w:sz="4" w:space="0" w:color="auto"/>
              <w:left w:val="nil"/>
              <w:bottom w:val="nil"/>
              <w:right w:val="nil"/>
            </w:tcBorders>
            <w:vAlign w:val="center"/>
            <w:hideMark/>
          </w:tcPr>
          <w:p w14:paraId="7EDCAE3A" w14:textId="77777777" w:rsidR="005439A6" w:rsidRDefault="005439A6" w:rsidP="00F1228C">
            <w:pPr>
              <w:spacing w:line="360" w:lineRule="auto"/>
              <w:jc w:val="center"/>
              <w:rPr>
                <w:rFonts w:ascii="David" w:hAnsi="David" w:cs="David"/>
                <w:rtl/>
              </w:rPr>
            </w:pPr>
            <w:r>
              <w:rPr>
                <w:rFonts w:ascii="David" w:hAnsi="David" w:cs="David"/>
                <w:rtl/>
              </w:rPr>
              <w:t>שם מלא</w:t>
            </w:r>
          </w:p>
        </w:tc>
        <w:tc>
          <w:tcPr>
            <w:tcW w:w="992" w:type="dxa"/>
            <w:vAlign w:val="center"/>
          </w:tcPr>
          <w:p w14:paraId="7314DD9B" w14:textId="77777777" w:rsidR="005439A6" w:rsidRDefault="005439A6" w:rsidP="00F1228C">
            <w:pPr>
              <w:spacing w:line="360" w:lineRule="auto"/>
              <w:jc w:val="center"/>
              <w:rPr>
                <w:rFonts w:ascii="David" w:hAnsi="David" w:cs="David"/>
                <w:rtl/>
              </w:rPr>
            </w:pPr>
          </w:p>
        </w:tc>
        <w:tc>
          <w:tcPr>
            <w:tcW w:w="3247" w:type="dxa"/>
            <w:tcBorders>
              <w:top w:val="single" w:sz="4" w:space="0" w:color="auto"/>
              <w:left w:val="nil"/>
              <w:bottom w:val="nil"/>
              <w:right w:val="nil"/>
            </w:tcBorders>
            <w:vAlign w:val="center"/>
            <w:hideMark/>
          </w:tcPr>
          <w:p w14:paraId="02866AF0" w14:textId="77777777" w:rsidR="005439A6" w:rsidRDefault="005439A6" w:rsidP="00F1228C">
            <w:pPr>
              <w:spacing w:line="360" w:lineRule="auto"/>
              <w:jc w:val="center"/>
              <w:rPr>
                <w:rFonts w:ascii="David" w:hAnsi="David" w:cs="David"/>
                <w:rtl/>
              </w:rPr>
            </w:pPr>
            <w:r>
              <w:rPr>
                <w:rFonts w:ascii="David" w:hAnsi="David" w:cs="David"/>
                <w:rtl/>
              </w:rPr>
              <w:t>ת.ז</w:t>
            </w:r>
          </w:p>
        </w:tc>
      </w:tr>
      <w:tr w:rsidR="005439A6" w14:paraId="12D46DAA" w14:textId="77777777" w:rsidTr="00F1228C">
        <w:trPr>
          <w:jc w:val="center"/>
        </w:trPr>
        <w:tc>
          <w:tcPr>
            <w:tcW w:w="4031" w:type="dxa"/>
            <w:vAlign w:val="center"/>
          </w:tcPr>
          <w:p w14:paraId="0411B978" w14:textId="77777777" w:rsidR="005439A6" w:rsidRDefault="005439A6" w:rsidP="00F1228C">
            <w:pPr>
              <w:spacing w:line="360" w:lineRule="auto"/>
              <w:jc w:val="center"/>
              <w:rPr>
                <w:rFonts w:ascii="David" w:hAnsi="David" w:cs="David"/>
                <w:rtl/>
              </w:rPr>
            </w:pPr>
          </w:p>
        </w:tc>
        <w:tc>
          <w:tcPr>
            <w:tcW w:w="992" w:type="dxa"/>
            <w:vAlign w:val="center"/>
          </w:tcPr>
          <w:p w14:paraId="3704E39F" w14:textId="77777777" w:rsidR="005439A6" w:rsidRDefault="005439A6" w:rsidP="00F1228C">
            <w:pPr>
              <w:spacing w:line="360" w:lineRule="auto"/>
              <w:jc w:val="center"/>
              <w:rPr>
                <w:rFonts w:ascii="David" w:hAnsi="David" w:cs="David"/>
                <w:rtl/>
              </w:rPr>
            </w:pPr>
          </w:p>
        </w:tc>
        <w:tc>
          <w:tcPr>
            <w:tcW w:w="3247" w:type="dxa"/>
            <w:vAlign w:val="center"/>
          </w:tcPr>
          <w:p w14:paraId="519D18FC" w14:textId="77777777" w:rsidR="005439A6" w:rsidRDefault="005439A6" w:rsidP="00F1228C">
            <w:pPr>
              <w:spacing w:line="360" w:lineRule="auto"/>
              <w:jc w:val="center"/>
              <w:rPr>
                <w:rFonts w:ascii="David" w:hAnsi="David" w:cs="David"/>
                <w:rtl/>
              </w:rPr>
            </w:pPr>
          </w:p>
        </w:tc>
      </w:tr>
    </w:tbl>
    <w:p w14:paraId="7A7FDEBB" w14:textId="77777777" w:rsidR="005439A6" w:rsidRPr="001560B3" w:rsidRDefault="005439A6" w:rsidP="005439A6"/>
    <w:p w14:paraId="1690B32F" w14:textId="22F8E44E" w:rsidR="005439A6" w:rsidRPr="00254182" w:rsidRDefault="005439A6" w:rsidP="00254182">
      <w:pPr>
        <w:spacing w:line="360" w:lineRule="auto"/>
        <w:jc w:val="both"/>
        <w:rPr>
          <w:rFonts w:ascii="David" w:hAnsi="David" w:cs="David"/>
          <w:rtl/>
        </w:rPr>
      </w:pPr>
      <w:r w:rsidRPr="00254182">
        <w:rPr>
          <w:rFonts w:ascii="David" w:hAnsi="David" w:cs="David"/>
          <w:rtl/>
        </w:rPr>
        <w:t xml:space="preserve">החתומים לעיל </w:t>
      </w:r>
      <w:r w:rsidR="00DB6DE8">
        <w:rPr>
          <w:rFonts w:ascii="David" w:hAnsi="David" w:cs="David"/>
          <w:rtl/>
        </w:rPr>
        <w:t xml:space="preserve">על ההצעה במכרז מרכזי מספר </w:t>
      </w:r>
      <w:r w:rsidR="0004229E">
        <w:rPr>
          <w:rFonts w:ascii="David" w:hAnsi="David" w:cs="David" w:hint="cs"/>
          <w:rtl/>
        </w:rPr>
        <w:t>0</w:t>
      </w:r>
      <w:r w:rsidR="00DB6DE8">
        <w:rPr>
          <w:rFonts w:ascii="David" w:hAnsi="David" w:cs="David"/>
          <w:rtl/>
        </w:rPr>
        <w:t>9-202</w:t>
      </w:r>
      <w:r w:rsidR="00DB6DE8">
        <w:rPr>
          <w:rFonts w:ascii="David" w:hAnsi="David" w:cs="David" w:hint="cs"/>
          <w:rtl/>
        </w:rPr>
        <w:t>2</w:t>
      </w:r>
      <w:r w:rsidRPr="00254182">
        <w:rPr>
          <w:rFonts w:ascii="David" w:hAnsi="David" w:cs="David"/>
          <w:rtl/>
        </w:rPr>
        <w:t xml:space="preserve"> לאספקת שירותי גניזה עבור משרדי הממשלה, הינו/ם מורשה/י חתימה כדין עבור המציע _______________________________ למכרז זה. </w:t>
      </w:r>
    </w:p>
    <w:tbl>
      <w:tblPr>
        <w:bidiVisual/>
        <w:tblW w:w="0" w:type="auto"/>
        <w:jc w:val="center"/>
        <w:tblLook w:val="04A0" w:firstRow="1" w:lastRow="0" w:firstColumn="1" w:lastColumn="0" w:noHBand="0" w:noVBand="1"/>
      </w:tblPr>
      <w:tblGrid>
        <w:gridCol w:w="2028"/>
        <w:gridCol w:w="413"/>
        <w:gridCol w:w="2701"/>
        <w:gridCol w:w="413"/>
        <w:gridCol w:w="2725"/>
      </w:tblGrid>
      <w:tr w:rsidR="005439A6" w14:paraId="264D62DA" w14:textId="77777777" w:rsidTr="00F1228C">
        <w:trPr>
          <w:trHeight w:val="454"/>
          <w:jc w:val="center"/>
        </w:trPr>
        <w:tc>
          <w:tcPr>
            <w:tcW w:w="2296" w:type="dxa"/>
            <w:tcBorders>
              <w:top w:val="nil"/>
              <w:left w:val="nil"/>
              <w:bottom w:val="single" w:sz="4" w:space="0" w:color="auto"/>
              <w:right w:val="nil"/>
            </w:tcBorders>
          </w:tcPr>
          <w:p w14:paraId="4836C04E" w14:textId="77777777" w:rsidR="005439A6" w:rsidRDefault="005439A6" w:rsidP="00F1228C">
            <w:pPr>
              <w:spacing w:line="360" w:lineRule="auto"/>
              <w:jc w:val="center"/>
              <w:rPr>
                <w:rFonts w:ascii="David" w:hAnsi="David" w:cs="David"/>
              </w:rPr>
            </w:pPr>
          </w:p>
        </w:tc>
        <w:tc>
          <w:tcPr>
            <w:tcW w:w="454" w:type="dxa"/>
          </w:tcPr>
          <w:p w14:paraId="777C4CF2" w14:textId="77777777" w:rsidR="005439A6" w:rsidRDefault="005439A6" w:rsidP="00F1228C">
            <w:pPr>
              <w:spacing w:line="360" w:lineRule="auto"/>
              <w:jc w:val="center"/>
              <w:rPr>
                <w:rFonts w:ascii="David" w:hAnsi="David" w:cs="David"/>
                <w:rtl/>
              </w:rPr>
            </w:pPr>
          </w:p>
        </w:tc>
        <w:tc>
          <w:tcPr>
            <w:tcW w:w="3119" w:type="dxa"/>
            <w:tcBorders>
              <w:top w:val="nil"/>
              <w:left w:val="nil"/>
              <w:bottom w:val="single" w:sz="4" w:space="0" w:color="auto"/>
              <w:right w:val="nil"/>
            </w:tcBorders>
            <w:vAlign w:val="center"/>
          </w:tcPr>
          <w:p w14:paraId="76A0CD3B" w14:textId="77777777" w:rsidR="005439A6" w:rsidRDefault="005439A6" w:rsidP="00F1228C">
            <w:pPr>
              <w:spacing w:line="360" w:lineRule="auto"/>
              <w:jc w:val="center"/>
              <w:rPr>
                <w:rFonts w:ascii="David" w:hAnsi="David" w:cs="David"/>
                <w:rtl/>
              </w:rPr>
            </w:pPr>
          </w:p>
        </w:tc>
        <w:tc>
          <w:tcPr>
            <w:tcW w:w="454" w:type="dxa"/>
            <w:vAlign w:val="center"/>
          </w:tcPr>
          <w:p w14:paraId="11EE513D" w14:textId="77777777" w:rsidR="005439A6" w:rsidRDefault="005439A6" w:rsidP="00F1228C">
            <w:pPr>
              <w:spacing w:line="360" w:lineRule="auto"/>
              <w:jc w:val="center"/>
              <w:rPr>
                <w:rFonts w:ascii="David" w:hAnsi="David" w:cs="David"/>
                <w:rtl/>
              </w:rPr>
            </w:pPr>
          </w:p>
        </w:tc>
        <w:tc>
          <w:tcPr>
            <w:tcW w:w="3117" w:type="dxa"/>
            <w:tcBorders>
              <w:top w:val="nil"/>
              <w:left w:val="nil"/>
              <w:bottom w:val="single" w:sz="4" w:space="0" w:color="auto"/>
              <w:right w:val="nil"/>
            </w:tcBorders>
            <w:vAlign w:val="center"/>
          </w:tcPr>
          <w:p w14:paraId="7EAF4DEC" w14:textId="77777777" w:rsidR="005439A6" w:rsidRDefault="005439A6" w:rsidP="00F1228C">
            <w:pPr>
              <w:spacing w:line="360" w:lineRule="auto"/>
              <w:jc w:val="center"/>
              <w:rPr>
                <w:rFonts w:ascii="David" w:hAnsi="David" w:cs="David"/>
                <w:rtl/>
              </w:rPr>
            </w:pPr>
          </w:p>
        </w:tc>
      </w:tr>
      <w:tr w:rsidR="005439A6" w14:paraId="5E0A7F73" w14:textId="77777777" w:rsidTr="00F1228C">
        <w:trPr>
          <w:jc w:val="center"/>
        </w:trPr>
        <w:tc>
          <w:tcPr>
            <w:tcW w:w="2296" w:type="dxa"/>
            <w:tcBorders>
              <w:top w:val="single" w:sz="4" w:space="0" w:color="auto"/>
              <w:left w:val="nil"/>
              <w:bottom w:val="nil"/>
              <w:right w:val="nil"/>
            </w:tcBorders>
            <w:hideMark/>
          </w:tcPr>
          <w:p w14:paraId="01D61273" w14:textId="77777777" w:rsidR="005439A6" w:rsidRDefault="005439A6" w:rsidP="00F1228C">
            <w:pPr>
              <w:spacing w:line="360" w:lineRule="auto"/>
              <w:jc w:val="center"/>
              <w:rPr>
                <w:rFonts w:ascii="David" w:hAnsi="David" w:cs="David"/>
                <w:rtl/>
              </w:rPr>
            </w:pPr>
            <w:r>
              <w:rPr>
                <w:rFonts w:ascii="David" w:hAnsi="David" w:cs="David"/>
                <w:rtl/>
              </w:rPr>
              <w:t>תאריך</w:t>
            </w:r>
          </w:p>
        </w:tc>
        <w:tc>
          <w:tcPr>
            <w:tcW w:w="454" w:type="dxa"/>
          </w:tcPr>
          <w:p w14:paraId="0C8E83AC" w14:textId="77777777" w:rsidR="005439A6" w:rsidRDefault="005439A6" w:rsidP="00F1228C">
            <w:pPr>
              <w:spacing w:line="360" w:lineRule="auto"/>
              <w:jc w:val="center"/>
              <w:rPr>
                <w:rFonts w:ascii="David" w:hAnsi="David" w:cs="David"/>
                <w:rtl/>
              </w:rPr>
            </w:pPr>
          </w:p>
        </w:tc>
        <w:tc>
          <w:tcPr>
            <w:tcW w:w="3119" w:type="dxa"/>
            <w:tcBorders>
              <w:top w:val="single" w:sz="4" w:space="0" w:color="auto"/>
              <w:left w:val="nil"/>
              <w:bottom w:val="nil"/>
              <w:right w:val="nil"/>
            </w:tcBorders>
            <w:vAlign w:val="center"/>
            <w:hideMark/>
          </w:tcPr>
          <w:p w14:paraId="525E124F" w14:textId="77777777" w:rsidR="005439A6" w:rsidRDefault="005439A6" w:rsidP="00F1228C">
            <w:pPr>
              <w:spacing w:line="360" w:lineRule="auto"/>
              <w:jc w:val="center"/>
              <w:rPr>
                <w:rFonts w:ascii="David" w:hAnsi="David" w:cs="David"/>
                <w:rtl/>
              </w:rPr>
            </w:pPr>
            <w:r>
              <w:rPr>
                <w:rFonts w:ascii="David" w:hAnsi="David" w:cs="David"/>
                <w:rtl/>
              </w:rPr>
              <w:t>מספר רישיון</w:t>
            </w:r>
          </w:p>
        </w:tc>
        <w:tc>
          <w:tcPr>
            <w:tcW w:w="454" w:type="dxa"/>
            <w:vAlign w:val="center"/>
          </w:tcPr>
          <w:p w14:paraId="7DF153B4" w14:textId="77777777" w:rsidR="005439A6" w:rsidRDefault="005439A6" w:rsidP="00F1228C">
            <w:pPr>
              <w:spacing w:line="360" w:lineRule="auto"/>
              <w:jc w:val="center"/>
              <w:rPr>
                <w:rFonts w:ascii="David" w:hAnsi="David" w:cs="David"/>
                <w:rtl/>
              </w:rPr>
            </w:pPr>
          </w:p>
        </w:tc>
        <w:tc>
          <w:tcPr>
            <w:tcW w:w="3117" w:type="dxa"/>
            <w:tcBorders>
              <w:top w:val="single" w:sz="4" w:space="0" w:color="auto"/>
              <w:left w:val="nil"/>
              <w:bottom w:val="nil"/>
              <w:right w:val="nil"/>
            </w:tcBorders>
            <w:vAlign w:val="center"/>
            <w:hideMark/>
          </w:tcPr>
          <w:p w14:paraId="2E250A57" w14:textId="77777777" w:rsidR="005439A6" w:rsidRDefault="005439A6" w:rsidP="00F1228C">
            <w:pPr>
              <w:spacing w:line="360" w:lineRule="auto"/>
              <w:jc w:val="center"/>
              <w:rPr>
                <w:rFonts w:ascii="David" w:hAnsi="David" w:cs="David"/>
                <w:rtl/>
              </w:rPr>
            </w:pPr>
            <w:r>
              <w:rPr>
                <w:rFonts w:ascii="David" w:hAnsi="David" w:cs="David"/>
                <w:rtl/>
              </w:rPr>
              <w:t>חתימה וחותמת</w:t>
            </w:r>
          </w:p>
        </w:tc>
      </w:tr>
    </w:tbl>
    <w:p w14:paraId="53C8426E" w14:textId="77777777" w:rsidR="0008735B" w:rsidRDefault="0008735B" w:rsidP="00254182">
      <w:pPr>
        <w:bidi w:val="0"/>
      </w:pPr>
      <w:r>
        <w:rPr>
          <w:rtl/>
        </w:rPr>
        <w:br w:type="page"/>
      </w:r>
    </w:p>
    <w:p w14:paraId="44A96621" w14:textId="77777777" w:rsidR="00640A53" w:rsidRDefault="00640A53" w:rsidP="00640A53">
      <w:pPr>
        <w:rPr>
          <w:rtl/>
        </w:rPr>
      </w:pPr>
    </w:p>
    <w:p w14:paraId="31BFD69B" w14:textId="77777777" w:rsidR="00640A53" w:rsidRDefault="00640A53" w:rsidP="00640A53">
      <w:pPr>
        <w:rPr>
          <w:rtl/>
        </w:rPr>
      </w:pPr>
    </w:p>
    <w:p w14:paraId="2798D140" w14:textId="77777777" w:rsidR="00640A53" w:rsidRDefault="00640A53" w:rsidP="00640A53">
      <w:pPr>
        <w:rPr>
          <w:rtl/>
        </w:rPr>
      </w:pPr>
    </w:p>
    <w:p w14:paraId="2CA04F08" w14:textId="77777777" w:rsidR="00640A53" w:rsidRDefault="00640A53" w:rsidP="00640A53">
      <w:pPr>
        <w:rPr>
          <w:rtl/>
        </w:rPr>
      </w:pPr>
    </w:p>
    <w:p w14:paraId="561543E8" w14:textId="14B40B8F" w:rsidR="00640A53" w:rsidRDefault="00640A53" w:rsidP="00640A53">
      <w:pPr>
        <w:rPr>
          <w:rtl/>
        </w:rPr>
      </w:pPr>
    </w:p>
    <w:p w14:paraId="08DB114C" w14:textId="77777777" w:rsidR="00640A53" w:rsidRDefault="00640A53" w:rsidP="00640A53">
      <w:pPr>
        <w:rPr>
          <w:rtl/>
        </w:rPr>
      </w:pPr>
    </w:p>
    <w:p w14:paraId="5733474E" w14:textId="77777777" w:rsidR="00640A53" w:rsidRDefault="00640A53" w:rsidP="00640A53">
      <w:pPr>
        <w:rPr>
          <w:rtl/>
        </w:rPr>
      </w:pPr>
    </w:p>
    <w:p w14:paraId="65436C1A" w14:textId="77777777" w:rsidR="00640A53" w:rsidRDefault="00640A53" w:rsidP="00640A53">
      <w:pPr>
        <w:rPr>
          <w:rtl/>
        </w:rPr>
      </w:pPr>
    </w:p>
    <w:p w14:paraId="66970972" w14:textId="77777777" w:rsidR="00640A53" w:rsidRDefault="00640A53" w:rsidP="00640A53">
      <w:pPr>
        <w:rPr>
          <w:rtl/>
        </w:rPr>
      </w:pPr>
    </w:p>
    <w:p w14:paraId="4B5238C0" w14:textId="77777777" w:rsidR="00640A53" w:rsidRDefault="00640A53" w:rsidP="00640A53">
      <w:pPr>
        <w:rPr>
          <w:rtl/>
        </w:rPr>
      </w:pPr>
    </w:p>
    <w:p w14:paraId="2C57EB87" w14:textId="77777777" w:rsidR="00640A53" w:rsidRDefault="00640A53" w:rsidP="00640A53">
      <w:pPr>
        <w:rPr>
          <w:rtl/>
        </w:rPr>
      </w:pPr>
    </w:p>
    <w:p w14:paraId="43F36259" w14:textId="77777777" w:rsidR="00640A53" w:rsidRDefault="00640A53" w:rsidP="00640A53">
      <w:pPr>
        <w:rPr>
          <w:rtl/>
        </w:rPr>
      </w:pPr>
    </w:p>
    <w:p w14:paraId="6B10D509" w14:textId="77777777" w:rsidR="00640A53" w:rsidRDefault="00640A53" w:rsidP="00640A53">
      <w:pPr>
        <w:rPr>
          <w:rtl/>
        </w:rPr>
      </w:pPr>
    </w:p>
    <w:p w14:paraId="7FC998E7" w14:textId="77777777" w:rsidR="00640A53" w:rsidRDefault="00640A53" w:rsidP="00640A53">
      <w:pPr>
        <w:rPr>
          <w:rtl/>
        </w:rPr>
      </w:pPr>
    </w:p>
    <w:p w14:paraId="73FBBFA4" w14:textId="77777777" w:rsidR="00640A53" w:rsidRDefault="00640A53" w:rsidP="00640A53">
      <w:pPr>
        <w:rPr>
          <w:rtl/>
        </w:rPr>
      </w:pPr>
    </w:p>
    <w:p w14:paraId="1BF3DBCF" w14:textId="77777777" w:rsidR="00640A53" w:rsidRDefault="00640A53" w:rsidP="00640A53">
      <w:pPr>
        <w:rPr>
          <w:rtl/>
        </w:rPr>
      </w:pPr>
    </w:p>
    <w:p w14:paraId="754456F5" w14:textId="77777777" w:rsidR="00640A53" w:rsidRPr="00640A53" w:rsidRDefault="00640A53" w:rsidP="00640A53"/>
    <w:p w14:paraId="59C8EF23" w14:textId="77777777" w:rsidR="00D11707" w:rsidRPr="00D624D1" w:rsidRDefault="00D11707" w:rsidP="0044698D">
      <w:pPr>
        <w:pStyle w:val="14"/>
        <w:rPr>
          <w:rtl/>
        </w:rPr>
      </w:pPr>
      <w:bookmarkStart w:id="742" w:name="_Toc72305830"/>
      <w:bookmarkStart w:id="743" w:name="_Toc72404095"/>
      <w:bookmarkStart w:id="744" w:name="_Toc72405449"/>
      <w:bookmarkStart w:id="745" w:name="_Toc100761205"/>
      <w:r w:rsidRPr="00D624D1">
        <w:rPr>
          <w:rtl/>
        </w:rPr>
        <w:t>פרק 4 – הסכם ההתקשרות</w:t>
      </w:r>
      <w:bookmarkEnd w:id="742"/>
      <w:bookmarkEnd w:id="743"/>
      <w:bookmarkEnd w:id="744"/>
      <w:bookmarkEnd w:id="745"/>
      <w:r w:rsidRPr="00D624D1">
        <w:rPr>
          <w:rtl/>
        </w:rPr>
        <w:t xml:space="preserve"> </w:t>
      </w:r>
    </w:p>
    <w:p w14:paraId="0C8AEE8E" w14:textId="77777777" w:rsidR="00D11707" w:rsidRPr="00D624D1" w:rsidRDefault="00D11707" w:rsidP="007400F0">
      <w:pPr>
        <w:pStyle w:val="14"/>
        <w:rPr>
          <w:rtl/>
        </w:rPr>
        <w:sectPr w:rsidR="00D11707" w:rsidRPr="00D624D1" w:rsidSect="00C32A0A">
          <w:pgSz w:w="11906" w:h="16838" w:code="9"/>
          <w:pgMar w:top="1616" w:right="1826" w:bottom="1440" w:left="1800" w:header="709" w:footer="709" w:gutter="0"/>
          <w:cols w:space="708"/>
          <w:bidi/>
          <w:rtlGutter/>
          <w:docGrid w:linePitch="360"/>
        </w:sectPr>
      </w:pPr>
    </w:p>
    <w:p w14:paraId="459DB018" w14:textId="77777777" w:rsidR="006C0A43" w:rsidRPr="006C0A43" w:rsidRDefault="006C0A43" w:rsidP="006C0A43">
      <w:pPr>
        <w:spacing w:before="120" w:after="360" w:line="360" w:lineRule="auto"/>
        <w:jc w:val="center"/>
        <w:rPr>
          <w:rFonts w:ascii="David" w:hAnsi="David" w:cs="David"/>
          <w:b/>
          <w:bCs/>
          <w:rtl/>
        </w:rPr>
      </w:pPr>
      <w:bookmarkStart w:id="746" w:name="_Toc330777765"/>
      <w:r w:rsidRPr="006C0A43">
        <w:rPr>
          <w:rFonts w:ascii="David" w:hAnsi="David" w:cs="David"/>
          <w:b/>
          <w:bCs/>
          <w:rtl/>
        </w:rPr>
        <w:lastRenderedPageBreak/>
        <w:t>הסכם התקשרות</w:t>
      </w:r>
    </w:p>
    <w:p w14:paraId="4D795AC4" w14:textId="362BFEA1" w:rsidR="006C0A43" w:rsidRPr="006C0A43" w:rsidRDefault="006C0A43" w:rsidP="006C0A43">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6C0A43">
        <w:rPr>
          <w:rFonts w:ascii="David" w:hAnsi="David" w:cs="David"/>
          <w:rtl/>
        </w:rPr>
        <w:t>נערך ונחתם בירושלים ביום ................ בחודש ............</w:t>
      </w:r>
      <w:r>
        <w:rPr>
          <w:rFonts w:ascii="David" w:hAnsi="David" w:cs="David"/>
          <w:rtl/>
        </w:rPr>
        <w:t xml:space="preserve">... בשנת </w:t>
      </w:r>
      <w:r w:rsidRPr="006C0A43">
        <w:rPr>
          <w:rFonts w:ascii="David" w:hAnsi="David" w:cs="David"/>
          <w:rtl/>
        </w:rPr>
        <w:t xml:space="preserve"> 20</w:t>
      </w:r>
      <w:r>
        <w:rPr>
          <w:rFonts w:ascii="David" w:hAnsi="David" w:cs="David" w:hint="cs"/>
          <w:rtl/>
        </w:rPr>
        <w:t>22</w:t>
      </w:r>
      <w:r w:rsidRPr="006C0A43">
        <w:rPr>
          <w:rFonts w:ascii="David" w:hAnsi="David" w:cs="David"/>
          <w:rtl/>
        </w:rPr>
        <w:t>.</w:t>
      </w:r>
    </w:p>
    <w:p w14:paraId="439BE712" w14:textId="77777777" w:rsidR="006C0A43" w:rsidRPr="006C0A43" w:rsidRDefault="006C0A43" w:rsidP="006C0A43">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sz w:val="28"/>
          <w:szCs w:val="28"/>
          <w:rtl/>
        </w:rPr>
      </w:pPr>
      <w:r w:rsidRPr="006C0A43">
        <w:rPr>
          <w:rFonts w:ascii="David" w:hAnsi="David" w:cs="David"/>
          <w:b/>
          <w:bCs/>
          <w:sz w:val="28"/>
          <w:szCs w:val="28"/>
          <w:rtl/>
        </w:rPr>
        <w:t>ב י ן</w:t>
      </w:r>
    </w:p>
    <w:p w14:paraId="4EFC7D86" w14:textId="77777777" w:rsidR="006C0A43" w:rsidRPr="006C0A43" w:rsidRDefault="006C0A43" w:rsidP="006C0A43">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6C0A43">
        <w:rPr>
          <w:rFonts w:ascii="David" w:hAnsi="David" w:cs="David"/>
          <w:rtl/>
        </w:rPr>
        <w:t>ממשלת ישראל בשם מדינת ישראל</w:t>
      </w:r>
      <w:r w:rsidRPr="006C0A43">
        <w:rPr>
          <w:rFonts w:ascii="David" w:hAnsi="David" w:cs="David"/>
          <w:rtl/>
        </w:rPr>
        <w:br/>
        <w:t>על ידי מינהל הרכש הממשלתי באגף החשב הכללי במשרד האוצר</w:t>
      </w:r>
    </w:p>
    <w:p w14:paraId="47684B4E" w14:textId="77777777" w:rsidR="006C0A43" w:rsidRPr="006C0A43" w:rsidRDefault="006C0A43" w:rsidP="006C0A43">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6C0A43">
        <w:rPr>
          <w:rFonts w:ascii="David" w:hAnsi="David" w:cs="David"/>
          <w:rtl/>
        </w:rPr>
        <w:t>(להלן: "</w:t>
      </w:r>
      <w:r w:rsidRPr="006C0A43">
        <w:rPr>
          <w:rFonts w:ascii="David" w:hAnsi="David" w:cs="David"/>
          <w:b/>
          <w:bCs/>
          <w:rtl/>
        </w:rPr>
        <w:t>עורך המכרז</w:t>
      </w:r>
      <w:r w:rsidRPr="006C0A43">
        <w:rPr>
          <w:rFonts w:ascii="David" w:hAnsi="David" w:cs="David"/>
          <w:rtl/>
        </w:rPr>
        <w:t>")</w:t>
      </w:r>
    </w:p>
    <w:p w14:paraId="071DD012" w14:textId="77777777" w:rsidR="006C0A43" w:rsidRPr="006C0A43" w:rsidRDefault="006C0A43" w:rsidP="006C0A4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Pr>
        <w:tab/>
      </w:r>
      <w:r w:rsidRPr="006C0A43">
        <w:rPr>
          <w:rFonts w:ascii="David" w:hAnsi="David" w:cs="David"/>
          <w:b/>
          <w:bCs/>
        </w:rPr>
        <w:tab/>
      </w:r>
      <w:r w:rsidRPr="006C0A43">
        <w:rPr>
          <w:rFonts w:ascii="David" w:hAnsi="David" w:cs="David"/>
          <w:b/>
          <w:bCs/>
        </w:rPr>
        <w:tab/>
      </w:r>
      <w:r w:rsidRPr="006C0A43">
        <w:rPr>
          <w:rFonts w:ascii="David" w:hAnsi="David" w:cs="David"/>
          <w:b/>
          <w:bCs/>
        </w:rPr>
        <w:tab/>
      </w:r>
      <w:r w:rsidRPr="006C0A43">
        <w:rPr>
          <w:rFonts w:ascii="David" w:hAnsi="David" w:cs="David"/>
          <w:b/>
          <w:bCs/>
        </w:rPr>
        <w:tab/>
      </w:r>
      <w:r w:rsidRPr="006C0A43">
        <w:rPr>
          <w:rFonts w:ascii="David" w:hAnsi="David" w:cs="David"/>
          <w:b/>
          <w:bCs/>
          <w:u w:val="single"/>
          <w:rtl/>
        </w:rPr>
        <w:t>מצד אחד</w:t>
      </w:r>
    </w:p>
    <w:p w14:paraId="1DC40920" w14:textId="77777777" w:rsidR="006C0A43" w:rsidRPr="006C0A43" w:rsidRDefault="006C0A43" w:rsidP="006C0A43">
      <w:pPr>
        <w:keepLines/>
        <w:widowControl w:val="0"/>
        <w:spacing w:before="120" w:after="120" w:line="360" w:lineRule="auto"/>
        <w:jc w:val="center"/>
        <w:rPr>
          <w:rFonts w:ascii="David" w:hAnsi="David" w:cs="David"/>
          <w:b/>
          <w:bCs/>
          <w:sz w:val="28"/>
          <w:szCs w:val="28"/>
          <w:rtl/>
        </w:rPr>
      </w:pPr>
      <w:r w:rsidRPr="006C0A43">
        <w:rPr>
          <w:rFonts w:ascii="David" w:hAnsi="David" w:cs="David"/>
          <w:b/>
          <w:bCs/>
          <w:sz w:val="28"/>
          <w:szCs w:val="28"/>
          <w:rtl/>
        </w:rPr>
        <w:t>ל ב י ן</w:t>
      </w:r>
    </w:p>
    <w:p w14:paraId="049EC827" w14:textId="77777777" w:rsidR="006C0A43" w:rsidRPr="006C0A43" w:rsidRDefault="006C0A43" w:rsidP="006C0A43">
      <w:pPr>
        <w:keepLines/>
        <w:widowControl w:val="0"/>
        <w:spacing w:before="120" w:after="120" w:line="360" w:lineRule="auto"/>
        <w:jc w:val="center"/>
        <w:rPr>
          <w:rFonts w:ascii="David" w:eastAsia="Calibri" w:hAnsi="David" w:cs="David"/>
          <w:rtl/>
        </w:rPr>
      </w:pPr>
      <w:r w:rsidRPr="006C0A43">
        <w:rPr>
          <w:rFonts w:ascii="David" w:eastAsia="Calibri" w:hAnsi="David" w:cs="David"/>
          <w:rtl/>
        </w:rPr>
        <w:t xml:space="preserve"> ______________________________</w:t>
      </w:r>
    </w:p>
    <w:p w14:paraId="5A712422" w14:textId="77777777" w:rsidR="006C0A43" w:rsidRPr="006C0A43" w:rsidRDefault="006C0A43" w:rsidP="006C0A43">
      <w:pPr>
        <w:keepLines/>
        <w:widowControl w:val="0"/>
        <w:spacing w:before="120" w:after="120" w:line="360" w:lineRule="auto"/>
        <w:jc w:val="center"/>
        <w:rPr>
          <w:rFonts w:ascii="David" w:hAnsi="David" w:cs="David"/>
          <w:rtl/>
        </w:rPr>
      </w:pPr>
      <w:r w:rsidRPr="006C0A43">
        <w:rPr>
          <w:rFonts w:ascii="David" w:hAnsi="David" w:cs="David"/>
          <w:rtl/>
        </w:rPr>
        <w:t>מכתובת ________________________________</w:t>
      </w:r>
    </w:p>
    <w:p w14:paraId="41840D62" w14:textId="77777777" w:rsidR="006C0A43" w:rsidRPr="006C0A43" w:rsidRDefault="006C0A43" w:rsidP="006C0A43">
      <w:pPr>
        <w:keepLines/>
        <w:widowControl w:val="0"/>
        <w:spacing w:before="120" w:after="120" w:line="360" w:lineRule="auto"/>
        <w:jc w:val="center"/>
        <w:rPr>
          <w:rFonts w:ascii="David" w:hAnsi="David" w:cs="David"/>
          <w:rtl/>
        </w:rPr>
      </w:pPr>
      <w:r w:rsidRPr="006C0A43">
        <w:rPr>
          <w:rFonts w:ascii="David" w:hAnsi="David" w:cs="David"/>
          <w:rtl/>
        </w:rPr>
        <w:t xml:space="preserve"> (להלן: "</w:t>
      </w:r>
      <w:r w:rsidRPr="006C0A43">
        <w:rPr>
          <w:rFonts w:ascii="David" w:hAnsi="David" w:cs="David"/>
          <w:b/>
          <w:bCs/>
          <w:rtl/>
        </w:rPr>
        <w:t>הספק</w:t>
      </w:r>
      <w:r w:rsidRPr="006C0A43">
        <w:rPr>
          <w:rFonts w:ascii="David" w:hAnsi="David" w:cs="David"/>
          <w:rtl/>
        </w:rPr>
        <w:t>")</w:t>
      </w:r>
    </w:p>
    <w:p w14:paraId="02024B10" w14:textId="77777777" w:rsidR="006C0A43" w:rsidRPr="006C0A43" w:rsidRDefault="006C0A43" w:rsidP="006C0A4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rtl/>
        </w:rPr>
        <w:tab/>
      </w:r>
      <w:r w:rsidRPr="006C0A43">
        <w:rPr>
          <w:rFonts w:ascii="David" w:hAnsi="David" w:cs="David"/>
          <w:b/>
          <w:bCs/>
          <w:u w:val="single"/>
          <w:rtl/>
        </w:rPr>
        <w:t>מצד שני</w:t>
      </w:r>
    </w:p>
    <w:p w14:paraId="2D064BDA" w14:textId="51728380" w:rsidR="006C0A43" w:rsidRPr="006C0A43" w:rsidRDefault="006C0A43" w:rsidP="007B05B1">
      <w:pPr>
        <w:keepLines/>
        <w:widowControl w:val="0"/>
        <w:spacing w:before="120" w:after="240" w:line="360" w:lineRule="auto"/>
        <w:ind w:left="675" w:hanging="675"/>
        <w:jc w:val="both"/>
        <w:rPr>
          <w:rFonts w:ascii="David" w:hAnsi="David" w:cs="David"/>
          <w:rtl/>
        </w:rPr>
      </w:pPr>
      <w:r w:rsidRPr="006C0A43">
        <w:rPr>
          <w:rFonts w:ascii="David" w:hAnsi="David" w:cs="David"/>
          <w:b/>
          <w:bCs/>
          <w:rtl/>
        </w:rPr>
        <w:t>הואיל</w:t>
      </w:r>
      <w:r w:rsidRPr="006C0A43">
        <w:rPr>
          <w:rFonts w:ascii="David" w:eastAsia="Calibri" w:hAnsi="David" w:cs="David"/>
          <w:b/>
          <w:bCs/>
          <w:rtl/>
        </w:rPr>
        <w:tab/>
      </w:r>
      <w:r w:rsidRPr="006C0A43">
        <w:rPr>
          <w:rFonts w:ascii="David" w:hAnsi="David" w:cs="David"/>
          <w:rtl/>
        </w:rPr>
        <w:t>ועורך המכרז פרסם</w:t>
      </w:r>
      <w:r w:rsidRPr="006C0A43">
        <w:rPr>
          <w:rFonts w:ascii="David" w:eastAsia="Calibri" w:hAnsi="David" w:cs="David"/>
          <w:rtl/>
        </w:rPr>
        <w:t xml:space="preserve"> </w:t>
      </w:r>
      <w:r w:rsidRPr="006C0A43">
        <w:rPr>
          <w:rFonts w:ascii="David" w:hAnsi="David" w:cs="David"/>
          <w:rtl/>
        </w:rPr>
        <w:t xml:space="preserve">מכרז מרכזי </w:t>
      </w:r>
      <w:r w:rsidRPr="00BF795A">
        <w:rPr>
          <w:rFonts w:ascii="David" w:eastAsia="Calibri" w:hAnsi="David" w:cs="David"/>
          <w:rtl/>
        </w:rPr>
        <w:t>מספר</w:t>
      </w:r>
      <w:r w:rsidRPr="00240ED0">
        <w:rPr>
          <w:rFonts w:ascii="David" w:eastAsia="Calibri" w:hAnsi="David" w:cs="David"/>
          <w:rtl/>
        </w:rPr>
        <w:t xml:space="preserve"> 0</w:t>
      </w:r>
      <w:r w:rsidRPr="00BF795A">
        <w:rPr>
          <w:rFonts w:ascii="David" w:eastAsia="Calibri" w:hAnsi="David" w:cs="David" w:hint="cs"/>
          <w:rtl/>
        </w:rPr>
        <w:t>9-202</w:t>
      </w:r>
      <w:r w:rsidR="007B05B1">
        <w:rPr>
          <w:rFonts w:ascii="David" w:eastAsia="Calibri" w:hAnsi="David" w:cs="David" w:hint="cs"/>
          <w:rtl/>
        </w:rPr>
        <w:t>2</w:t>
      </w:r>
      <w:r w:rsidRPr="00BF795A">
        <w:rPr>
          <w:rFonts w:ascii="David" w:eastAsia="Calibri" w:hAnsi="David" w:cs="David" w:hint="cs"/>
          <w:rtl/>
        </w:rPr>
        <w:t xml:space="preserve"> </w:t>
      </w:r>
      <w:r w:rsidRPr="00240ED0">
        <w:rPr>
          <w:rFonts w:ascii="David" w:eastAsia="Calibri" w:hAnsi="David" w:cs="David" w:hint="eastAsia"/>
          <w:rtl/>
        </w:rPr>
        <w:t>לאספקת</w:t>
      </w:r>
      <w:r w:rsidRPr="00240ED0">
        <w:rPr>
          <w:rFonts w:ascii="David" w:eastAsia="Calibri" w:hAnsi="David" w:cs="David"/>
          <w:rtl/>
        </w:rPr>
        <w:t xml:space="preserve"> שירותי גניזה</w:t>
      </w:r>
      <w:r w:rsidRPr="00240ED0">
        <w:rPr>
          <w:rFonts w:ascii="David" w:hAnsi="David" w:cs="David"/>
          <w:rtl/>
        </w:rPr>
        <w:t xml:space="preserve"> </w:t>
      </w:r>
      <w:r w:rsidRPr="006C0A43">
        <w:rPr>
          <w:rFonts w:ascii="David" w:hAnsi="David" w:cs="David"/>
          <w:rtl/>
        </w:rPr>
        <w:t xml:space="preserve">עבור משרדי הממשלה, יחידות </w:t>
      </w:r>
      <w:r w:rsidRPr="006C0A43">
        <w:rPr>
          <w:rFonts w:ascii="David" w:eastAsia="Calibri" w:hAnsi="David" w:cs="David"/>
          <w:rtl/>
        </w:rPr>
        <w:t>סמך</w:t>
      </w:r>
      <w:r w:rsidRPr="006C0A43">
        <w:rPr>
          <w:rFonts w:ascii="David" w:hAnsi="David" w:cs="David"/>
          <w:rtl/>
        </w:rPr>
        <w:t xml:space="preserve"> וגופים נלווים מסוימים (להלן: </w:t>
      </w:r>
      <w:r w:rsidRPr="006C0A43">
        <w:rPr>
          <w:rFonts w:ascii="David" w:hAnsi="David" w:cs="David"/>
          <w:b/>
          <w:bCs/>
          <w:rtl/>
        </w:rPr>
        <w:t>"המכרז</w:t>
      </w:r>
      <w:r w:rsidRPr="006C0A43">
        <w:rPr>
          <w:rFonts w:ascii="David" w:eastAsia="Calibri" w:hAnsi="David" w:cs="David"/>
          <w:b/>
          <w:bCs/>
          <w:rtl/>
        </w:rPr>
        <w:t>"</w:t>
      </w:r>
      <w:r w:rsidRPr="006C0A43">
        <w:rPr>
          <w:rFonts w:ascii="David" w:eastAsia="Calibri" w:hAnsi="David" w:cs="David"/>
          <w:rtl/>
        </w:rPr>
        <w:t>), לאספקת</w:t>
      </w:r>
      <w:r>
        <w:rPr>
          <w:rFonts w:ascii="David" w:eastAsia="Calibri" w:hAnsi="David" w:cs="David" w:hint="cs"/>
          <w:rtl/>
        </w:rPr>
        <w:t xml:space="preserve"> הטובין ו</w:t>
      </w:r>
      <w:r w:rsidRPr="006C0A43">
        <w:rPr>
          <w:rFonts w:ascii="David" w:eastAsia="Calibri" w:hAnsi="David" w:cs="David"/>
          <w:rtl/>
        </w:rPr>
        <w:t>השירותים המפורטים במסמכי המכרז (להלן: "</w:t>
      </w:r>
      <w:r w:rsidRPr="006C0A43">
        <w:rPr>
          <w:rFonts w:ascii="David" w:eastAsia="Calibri" w:hAnsi="David" w:cs="David"/>
          <w:b/>
          <w:bCs/>
          <w:rtl/>
        </w:rPr>
        <w:t>הטובין</w:t>
      </w:r>
      <w:r w:rsidRPr="006C0A43">
        <w:rPr>
          <w:rFonts w:ascii="David" w:eastAsia="Calibri" w:hAnsi="David" w:cs="David"/>
          <w:rtl/>
        </w:rPr>
        <w:t xml:space="preserve"> </w:t>
      </w:r>
      <w:r w:rsidRPr="006C0A43">
        <w:rPr>
          <w:rFonts w:ascii="David" w:eastAsia="Calibri" w:hAnsi="David" w:cs="David"/>
          <w:b/>
          <w:bCs/>
          <w:rtl/>
        </w:rPr>
        <w:t>והשירותים"</w:t>
      </w:r>
      <w:r w:rsidRPr="006C0A43">
        <w:rPr>
          <w:rFonts w:ascii="David" w:eastAsia="Calibri" w:hAnsi="David" w:cs="David"/>
          <w:rtl/>
        </w:rPr>
        <w:t xml:space="preserve">); </w:t>
      </w:r>
    </w:p>
    <w:p w14:paraId="6598B606" w14:textId="77777777" w:rsidR="006C0A43" w:rsidRPr="006C0A43" w:rsidRDefault="006C0A43" w:rsidP="006C0A4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6C0A43">
        <w:rPr>
          <w:rFonts w:ascii="David" w:hAnsi="David" w:cs="David"/>
          <w:b/>
          <w:bCs/>
          <w:rtl/>
        </w:rPr>
        <w:t>והואיל</w:t>
      </w:r>
      <w:r w:rsidRPr="006C0A43">
        <w:rPr>
          <w:rFonts w:ascii="David" w:hAnsi="David" w:cs="David"/>
        </w:rPr>
        <w:tab/>
      </w:r>
      <w:r w:rsidRPr="006C0A43">
        <w:rPr>
          <w:rFonts w:ascii="David" w:hAnsi="David" w:cs="David"/>
          <w:rtl/>
        </w:rPr>
        <w:t>והספק הגיש הצעה למכרז, ומעוניין לספק את השירותים המבוקשים בהתאם לאמור במכרז, בהצעתו ובהסכם זה (להלן: "</w:t>
      </w:r>
      <w:r w:rsidRPr="006C0A43">
        <w:rPr>
          <w:rFonts w:ascii="David" w:hAnsi="David" w:cs="David"/>
          <w:b/>
          <w:bCs/>
          <w:rtl/>
        </w:rPr>
        <w:t>ההסכם</w:t>
      </w:r>
      <w:r w:rsidRPr="006C0A43">
        <w:rPr>
          <w:rFonts w:ascii="David" w:hAnsi="David" w:cs="David"/>
          <w:rtl/>
        </w:rPr>
        <w:t xml:space="preserve">"); </w:t>
      </w:r>
    </w:p>
    <w:p w14:paraId="2E8BEE21" w14:textId="650E846B" w:rsidR="006C0A43" w:rsidRPr="006C0A43" w:rsidRDefault="006C0A43" w:rsidP="006C0A4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6C0A43">
        <w:rPr>
          <w:rFonts w:ascii="David" w:hAnsi="David" w:cs="David"/>
          <w:b/>
          <w:bCs/>
          <w:rtl/>
        </w:rPr>
        <w:t>והואיל</w:t>
      </w:r>
      <w:r w:rsidRPr="006C0A43">
        <w:rPr>
          <w:rFonts w:ascii="David" w:hAnsi="David" w:cs="David"/>
          <w:rtl/>
        </w:rPr>
        <w:tab/>
        <w:t>ובכפוף לחתימתו על הסכם זה וקיום יתר הדרישות המפורטות במכרז, ועדת המכרזים של עורך המכרז בחרה בספק כספ</w:t>
      </w:r>
      <w:r>
        <w:rPr>
          <w:rFonts w:ascii="David" w:hAnsi="David" w:cs="David"/>
          <w:rtl/>
        </w:rPr>
        <w:t>ק זוכה במכרז לצורך אספקת הטובין</w:t>
      </w:r>
      <w:r>
        <w:rPr>
          <w:rFonts w:ascii="David" w:hAnsi="David" w:cs="David" w:hint="cs"/>
          <w:rtl/>
        </w:rPr>
        <w:t xml:space="preserve"> ו</w:t>
      </w:r>
      <w:r w:rsidRPr="006C0A43">
        <w:rPr>
          <w:rFonts w:ascii="David" w:hAnsi="David" w:cs="David"/>
          <w:rtl/>
        </w:rPr>
        <w:t>השירותים;</w:t>
      </w:r>
    </w:p>
    <w:p w14:paraId="493B3BAF" w14:textId="77777777" w:rsidR="006C0A43" w:rsidRPr="006C0A43" w:rsidRDefault="006C0A43" w:rsidP="006C0A43">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6C0A43">
        <w:rPr>
          <w:rFonts w:ascii="David" w:hAnsi="David" w:cs="David"/>
          <w:b/>
          <w:bCs/>
          <w:rtl/>
        </w:rPr>
        <w:t>לפיכך הוצהר, הותנה והוסכם בין הצדדים כדלקמן</w:t>
      </w:r>
      <w:r w:rsidRPr="006C0A43">
        <w:rPr>
          <w:rFonts w:ascii="David" w:hAnsi="David" w:cs="David"/>
          <w:rtl/>
        </w:rPr>
        <w:t>:</w:t>
      </w:r>
    </w:p>
    <w:p w14:paraId="006D7E4C" w14:textId="77777777" w:rsidR="006C0A43" w:rsidRPr="006C0A43" w:rsidRDefault="006C0A43" w:rsidP="006C0A43">
      <w:pPr>
        <w:bidi w:val="0"/>
        <w:spacing w:before="200" w:after="200" w:line="276" w:lineRule="auto"/>
        <w:rPr>
          <w:rFonts w:ascii="David" w:hAnsi="David" w:cs="David"/>
        </w:rPr>
      </w:pPr>
      <w:r w:rsidRPr="006C0A43">
        <w:rPr>
          <w:rFonts w:ascii="David" w:hAnsi="David" w:cs="David"/>
          <w:rtl/>
        </w:rPr>
        <w:br w:type="page"/>
      </w:r>
    </w:p>
    <w:p w14:paraId="0392D54C" w14:textId="77777777" w:rsidR="006C0A43" w:rsidRPr="006C0A43" w:rsidRDefault="006C0A43" w:rsidP="006F4333">
      <w:pPr>
        <w:widowControl w:val="0"/>
        <w:numPr>
          <w:ilvl w:val="0"/>
          <w:numId w:val="122"/>
        </w:numPr>
        <w:spacing w:before="120" w:after="120" w:line="360" w:lineRule="auto"/>
        <w:jc w:val="both"/>
        <w:rPr>
          <w:rFonts w:ascii="David" w:hAnsi="David" w:cs="David"/>
          <w:b/>
          <w:bCs/>
          <w:rtl/>
        </w:rPr>
      </w:pPr>
      <w:r w:rsidRPr="006C0A43">
        <w:rPr>
          <w:rFonts w:ascii="David" w:hAnsi="David" w:cs="David"/>
          <w:b/>
          <w:bCs/>
          <w:rtl/>
        </w:rPr>
        <w:lastRenderedPageBreak/>
        <w:t>כללי</w:t>
      </w:r>
    </w:p>
    <w:p w14:paraId="330D741E"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eastAsia="Calibri" w:hAnsi="David" w:cs="David"/>
          <w:rtl/>
        </w:rPr>
        <w:t>להסכם זה מצורפים הנספחים המפורטים להלן</w:t>
      </w:r>
      <w:r w:rsidRPr="006C0A43">
        <w:rPr>
          <w:rFonts w:ascii="David" w:hAnsi="David" w:cs="David"/>
          <w:rtl/>
        </w:rPr>
        <w:t xml:space="preserve">: </w:t>
      </w:r>
    </w:p>
    <w:p w14:paraId="262C6804"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b/>
          <w:bCs/>
          <w:rtl/>
        </w:rPr>
        <w:t>נספח א'</w:t>
      </w:r>
      <w:r w:rsidRPr="006C0A43">
        <w:rPr>
          <w:rFonts w:ascii="David" w:hAnsi="David" w:cs="David"/>
          <w:rtl/>
        </w:rPr>
        <w:t xml:space="preserve"> – מסמכי </w:t>
      </w:r>
      <w:r w:rsidRPr="006C0A43">
        <w:rPr>
          <w:rFonts w:ascii="David" w:eastAsia="Calibri" w:hAnsi="David" w:cs="David"/>
          <w:rtl/>
        </w:rPr>
        <w:t>המכרז</w:t>
      </w:r>
      <w:r w:rsidRPr="006C0A43">
        <w:rPr>
          <w:rFonts w:ascii="David" w:hAnsi="David" w:cs="David"/>
          <w:rtl/>
        </w:rPr>
        <w:t>;</w:t>
      </w:r>
    </w:p>
    <w:p w14:paraId="109F3616"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b/>
          <w:bCs/>
          <w:rtl/>
        </w:rPr>
        <w:t>נספח ב'</w:t>
      </w:r>
      <w:r w:rsidRPr="006C0A43">
        <w:rPr>
          <w:rFonts w:ascii="David" w:hAnsi="David" w:cs="David"/>
          <w:rtl/>
        </w:rPr>
        <w:t xml:space="preserve"> – ההצעה של הספק במכרז;</w:t>
      </w:r>
    </w:p>
    <w:p w14:paraId="46EAB6E8" w14:textId="554914F9" w:rsidR="006C0A43" w:rsidRPr="006C0A43" w:rsidRDefault="00BB28F1" w:rsidP="006F4333">
      <w:pPr>
        <w:widowControl w:val="0"/>
        <w:numPr>
          <w:ilvl w:val="2"/>
          <w:numId w:val="122"/>
        </w:numPr>
        <w:spacing w:before="120" w:after="120" w:line="360" w:lineRule="auto"/>
        <w:jc w:val="both"/>
        <w:rPr>
          <w:rFonts w:ascii="David" w:hAnsi="David" w:cs="David"/>
        </w:rPr>
      </w:pPr>
      <w:r>
        <w:rPr>
          <w:rFonts w:ascii="David" w:hAnsi="David" w:cs="David"/>
          <w:b/>
          <w:bCs/>
          <w:rtl/>
        </w:rPr>
        <w:t>נספח</w:t>
      </w:r>
      <w:r>
        <w:rPr>
          <w:rFonts w:ascii="David" w:hAnsi="David" w:cs="David" w:hint="cs"/>
          <w:b/>
          <w:bCs/>
          <w:rtl/>
        </w:rPr>
        <w:t>ים ג'1 ו-ג'2</w:t>
      </w:r>
      <w:r w:rsidR="006C0A43" w:rsidRPr="006C0A43">
        <w:rPr>
          <w:rFonts w:ascii="David" w:hAnsi="David" w:cs="David"/>
          <w:b/>
          <w:bCs/>
          <w:rtl/>
        </w:rPr>
        <w:t xml:space="preserve"> </w:t>
      </w:r>
      <w:r w:rsidR="006C0A43" w:rsidRPr="006C0A43">
        <w:rPr>
          <w:rFonts w:ascii="David" w:hAnsi="David" w:cs="David"/>
          <w:rtl/>
        </w:rPr>
        <w:t>– ערבות ביצוע;</w:t>
      </w:r>
    </w:p>
    <w:p w14:paraId="3577BA5C" w14:textId="06AAC943"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b/>
          <w:bCs/>
          <w:rtl/>
        </w:rPr>
        <w:t xml:space="preserve">נספח  ד' </w:t>
      </w:r>
      <w:r w:rsidRPr="006C0A43">
        <w:rPr>
          <w:rFonts w:ascii="David" w:eastAsia="Calibri" w:hAnsi="David" w:cs="David"/>
          <w:b/>
          <w:bCs/>
          <w:rtl/>
        </w:rPr>
        <w:t xml:space="preserve"> –</w:t>
      </w:r>
      <w:r w:rsidRPr="006C0A43">
        <w:rPr>
          <w:rFonts w:ascii="David" w:eastAsia="Calibri" w:hAnsi="David" w:cs="David"/>
          <w:rtl/>
        </w:rPr>
        <w:t xml:space="preserve"> אישור על </w:t>
      </w:r>
      <w:r w:rsidR="00BF795A">
        <w:rPr>
          <w:rFonts w:ascii="David" w:eastAsia="Calibri" w:hAnsi="David" w:cs="David" w:hint="cs"/>
          <w:rtl/>
        </w:rPr>
        <w:t>דרישות ביטוח</w:t>
      </w:r>
      <w:r w:rsidRPr="006C0A43">
        <w:rPr>
          <w:rFonts w:ascii="David" w:hAnsi="David" w:cs="David"/>
          <w:rtl/>
        </w:rPr>
        <w:t>;</w:t>
      </w:r>
    </w:p>
    <w:p w14:paraId="4D3535EF"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b/>
          <w:bCs/>
          <w:rtl/>
        </w:rPr>
        <w:t>נספח ה' –</w:t>
      </w:r>
      <w:r w:rsidRPr="006C0A43">
        <w:rPr>
          <w:rFonts w:ascii="David" w:hAnsi="David" w:cs="David"/>
          <w:rtl/>
        </w:rPr>
        <w:t xml:space="preserve"> התחייבות לסודיות והיעדר ניגוד עניינים;</w:t>
      </w:r>
      <w:r w:rsidRPr="006C0A43">
        <w:rPr>
          <w:rFonts w:ascii="David" w:eastAsia="Calibri" w:hAnsi="David" w:cs="David"/>
          <w:rtl/>
        </w:rPr>
        <w:t xml:space="preserve">  </w:t>
      </w:r>
    </w:p>
    <w:p w14:paraId="0D62FBDA" w14:textId="438AB7A6" w:rsid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b/>
          <w:bCs/>
          <w:rtl/>
        </w:rPr>
        <w:t xml:space="preserve">נספח </w:t>
      </w:r>
      <w:r w:rsidRPr="006C0A43">
        <w:rPr>
          <w:rFonts w:ascii="David" w:eastAsia="Calibri" w:hAnsi="David" w:cs="David"/>
          <w:b/>
          <w:bCs/>
          <w:rtl/>
        </w:rPr>
        <w:t xml:space="preserve">ו' </w:t>
      </w:r>
      <w:r w:rsidRPr="006C0A43">
        <w:rPr>
          <w:rFonts w:ascii="David" w:eastAsia="Calibri" w:hAnsi="David" w:cs="David"/>
          <w:rtl/>
        </w:rPr>
        <w:t>– אבטחת מידע והגנה בסייבר</w:t>
      </w:r>
      <w:r w:rsidR="00BA5E10">
        <w:rPr>
          <w:rFonts w:ascii="David" w:hAnsi="David" w:cs="David" w:hint="cs"/>
          <w:rtl/>
        </w:rPr>
        <w:t>;</w:t>
      </w:r>
    </w:p>
    <w:p w14:paraId="0846D0D5" w14:textId="55BF71B1" w:rsidR="000B5030" w:rsidRPr="006C0A43" w:rsidRDefault="000B5030" w:rsidP="006F4333">
      <w:pPr>
        <w:widowControl w:val="0"/>
        <w:numPr>
          <w:ilvl w:val="2"/>
          <w:numId w:val="122"/>
        </w:numPr>
        <w:spacing w:before="120" w:after="120" w:line="360" w:lineRule="auto"/>
        <w:jc w:val="both"/>
        <w:rPr>
          <w:rFonts w:ascii="David" w:hAnsi="David" w:cs="David"/>
        </w:rPr>
      </w:pPr>
      <w:r>
        <w:rPr>
          <w:rFonts w:ascii="David" w:hAnsi="David" w:cs="David" w:hint="cs"/>
          <w:b/>
          <w:bCs/>
          <w:rtl/>
        </w:rPr>
        <w:t xml:space="preserve">נספח ז' </w:t>
      </w:r>
      <w:r>
        <w:rPr>
          <w:rFonts w:ascii="David" w:hAnsi="David" w:cs="David"/>
          <w:rtl/>
        </w:rPr>
        <w:t>–</w:t>
      </w:r>
      <w:r>
        <w:rPr>
          <w:rFonts w:ascii="David" w:hAnsi="David" w:cs="David" w:hint="cs"/>
          <w:rtl/>
        </w:rPr>
        <w:t xml:space="preserve"> טבלת סעיפי פיצוי מוסכמים (</w:t>
      </w:r>
      <w:r>
        <w:rPr>
          <w:rFonts w:ascii="David" w:hAnsi="David" w:cs="David" w:hint="cs"/>
        </w:rPr>
        <w:t>SLA</w:t>
      </w:r>
      <w:r>
        <w:rPr>
          <w:rFonts w:ascii="David" w:hAnsi="David" w:cs="David" w:hint="cs"/>
          <w:rtl/>
        </w:rPr>
        <w:t>)  - אבטחת מידע וסייבר</w:t>
      </w:r>
      <w:r w:rsidR="00831457">
        <w:rPr>
          <w:rFonts w:ascii="David" w:hAnsi="David" w:cs="David" w:hint="cs"/>
          <w:rtl/>
        </w:rPr>
        <w:t>.</w:t>
      </w:r>
    </w:p>
    <w:p w14:paraId="29648E7F" w14:textId="77777777" w:rsidR="006C0A43" w:rsidRPr="006C0A43" w:rsidRDefault="006C0A43" w:rsidP="006F4333">
      <w:pPr>
        <w:widowControl w:val="0"/>
        <w:numPr>
          <w:ilvl w:val="1"/>
          <w:numId w:val="122"/>
        </w:numPr>
        <w:spacing w:before="120" w:after="120" w:line="360" w:lineRule="auto"/>
        <w:ind w:left="1022" w:hanging="619"/>
        <w:jc w:val="both"/>
        <w:rPr>
          <w:rFonts w:ascii="David" w:hAnsi="David" w:cs="David"/>
          <w:rtl/>
        </w:rPr>
      </w:pPr>
      <w:r w:rsidRPr="006C0A43">
        <w:rPr>
          <w:rFonts w:ascii="David" w:hAnsi="David" w:cs="David"/>
          <w:rtl/>
        </w:rPr>
        <w:t>המבוא והנספחים להסכם מהווים חלק בלתי נפרד ממנו.</w:t>
      </w:r>
    </w:p>
    <w:p w14:paraId="11BB6FBD" w14:textId="77777777" w:rsidR="006C0A43" w:rsidRPr="006C0A43" w:rsidRDefault="006C0A43" w:rsidP="006F4333">
      <w:pPr>
        <w:widowControl w:val="0"/>
        <w:numPr>
          <w:ilvl w:val="1"/>
          <w:numId w:val="122"/>
        </w:numPr>
        <w:spacing w:before="120" w:after="120" w:line="360" w:lineRule="auto"/>
        <w:ind w:left="1022" w:hanging="619"/>
        <w:jc w:val="both"/>
        <w:rPr>
          <w:rFonts w:ascii="David" w:hAnsi="David" w:cs="David"/>
        </w:rPr>
      </w:pPr>
      <w:r w:rsidRPr="006C0A43">
        <w:rPr>
          <w:rFonts w:ascii="David" w:hAnsi="David" w:cs="David"/>
          <w:rtl/>
        </w:rPr>
        <w:t xml:space="preserve">בהסכם זה תהיה למונחים המשמעות המופיעה </w:t>
      </w:r>
      <w:r w:rsidRPr="006C0A43">
        <w:rPr>
          <w:rFonts w:ascii="David" w:eastAsia="Calibri" w:hAnsi="David" w:cs="David"/>
          <w:rtl/>
        </w:rPr>
        <w:t xml:space="preserve">במכרז. </w:t>
      </w:r>
      <w:r w:rsidRPr="006C0A43">
        <w:rPr>
          <w:rFonts w:ascii="David" w:hAnsi="David" w:cs="David"/>
          <w:rtl/>
        </w:rPr>
        <w:t>פרשנות ההסכם על נספחיו תיעשה באופן המקיים את דרישות המכרז</w:t>
      </w:r>
      <w:r w:rsidRPr="006C0A43">
        <w:rPr>
          <w:rFonts w:ascii="David" w:eastAsia="Calibri" w:hAnsi="David" w:cs="David"/>
          <w:rtl/>
        </w:rPr>
        <w:t xml:space="preserve"> המפורשות והמשתמעות ואת</w:t>
      </w:r>
      <w:r w:rsidRPr="006C0A43">
        <w:rPr>
          <w:rFonts w:ascii="David" w:hAnsi="David" w:cs="David"/>
          <w:rtl/>
        </w:rPr>
        <w:t xml:space="preserve"> תכלית המכרז </w:t>
      </w:r>
      <w:r w:rsidRPr="006C0A43">
        <w:rPr>
          <w:rFonts w:ascii="David" w:eastAsia="Calibri" w:hAnsi="David" w:cs="David"/>
          <w:rtl/>
        </w:rPr>
        <w:t>של אספקת השירותים לעורך המכרז</w:t>
      </w:r>
      <w:r w:rsidRPr="006C0A43">
        <w:rPr>
          <w:rFonts w:ascii="David" w:hAnsi="David" w:cs="David"/>
          <w:rtl/>
        </w:rPr>
        <w:t xml:space="preserve"> באופן מיטבי. </w:t>
      </w:r>
      <w:r w:rsidRPr="006C0A43">
        <w:rPr>
          <w:rFonts w:ascii="David" w:eastAsia="Calibri" w:hAnsi="David" w:cs="David"/>
          <w:rtl/>
        </w:rPr>
        <w:t xml:space="preserve">  </w:t>
      </w:r>
    </w:p>
    <w:p w14:paraId="5EBA51B7"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תקופת ההתקשרות</w:t>
      </w:r>
    </w:p>
    <w:p w14:paraId="2CDDD231"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 xml:space="preserve">תקופת </w:t>
      </w:r>
      <w:r w:rsidRPr="006C0A43">
        <w:rPr>
          <w:rFonts w:ascii="David" w:eastAsia="Calibri" w:hAnsi="David" w:cs="David"/>
          <w:rtl/>
        </w:rPr>
        <w:t>ההתקשרות</w:t>
      </w:r>
      <w:r w:rsidRPr="006C0A43">
        <w:rPr>
          <w:rFonts w:ascii="David" w:hAnsi="David" w:cs="David"/>
          <w:rtl/>
        </w:rPr>
        <w:t xml:space="preserve"> תהיה </w:t>
      </w:r>
      <w:r w:rsidRPr="006C0A43">
        <w:rPr>
          <w:rFonts w:ascii="David" w:eastAsia="Calibri" w:hAnsi="David" w:cs="David"/>
          <w:rtl/>
        </w:rPr>
        <w:t>כהגדרתה</w:t>
      </w:r>
      <w:r w:rsidRPr="006C0A43">
        <w:rPr>
          <w:rFonts w:ascii="David" w:hAnsi="David" w:cs="David"/>
          <w:rtl/>
        </w:rPr>
        <w:t xml:space="preserve"> במסמכי המכרז. </w:t>
      </w:r>
    </w:p>
    <w:p w14:paraId="54D56D2D"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התחייבויות והצהרות הספק</w:t>
      </w:r>
    </w:p>
    <w:p w14:paraId="1ACA4D36" w14:textId="77777777" w:rsidR="006C0A43" w:rsidRPr="006C0A43" w:rsidRDefault="006C0A43" w:rsidP="006F4333">
      <w:pPr>
        <w:widowControl w:val="0"/>
        <w:numPr>
          <w:ilvl w:val="0"/>
          <w:numId w:val="123"/>
        </w:numPr>
        <w:spacing w:before="120" w:after="120" w:line="360" w:lineRule="auto"/>
        <w:jc w:val="both"/>
        <w:rPr>
          <w:rFonts w:ascii="David" w:hAnsi="David" w:cs="David"/>
          <w:b/>
          <w:bCs/>
          <w:vanish/>
          <w:rtl/>
        </w:rPr>
      </w:pPr>
    </w:p>
    <w:p w14:paraId="5E00DFBD" w14:textId="77777777" w:rsidR="006C0A43" w:rsidRPr="006C0A43" w:rsidRDefault="006C0A43" w:rsidP="006F4333">
      <w:pPr>
        <w:widowControl w:val="0"/>
        <w:numPr>
          <w:ilvl w:val="0"/>
          <w:numId w:val="123"/>
        </w:numPr>
        <w:spacing w:before="120" w:after="120" w:line="360" w:lineRule="auto"/>
        <w:jc w:val="both"/>
        <w:rPr>
          <w:rFonts w:ascii="David" w:hAnsi="David" w:cs="David"/>
          <w:b/>
          <w:bCs/>
          <w:vanish/>
          <w:rtl/>
        </w:rPr>
      </w:pPr>
    </w:p>
    <w:p w14:paraId="62944EAB" w14:textId="77777777" w:rsidR="006C0A43" w:rsidRPr="006C0A43" w:rsidRDefault="006C0A43" w:rsidP="006F4333">
      <w:pPr>
        <w:widowControl w:val="0"/>
        <w:numPr>
          <w:ilvl w:val="0"/>
          <w:numId w:val="123"/>
        </w:numPr>
        <w:spacing w:before="120" w:after="120" w:line="360" w:lineRule="auto"/>
        <w:jc w:val="both"/>
        <w:rPr>
          <w:rFonts w:ascii="David" w:hAnsi="David" w:cs="David"/>
          <w:b/>
          <w:bCs/>
          <w:vanish/>
          <w:rtl/>
        </w:rPr>
      </w:pPr>
    </w:p>
    <w:p w14:paraId="6E9ADD5F" w14:textId="77777777" w:rsidR="006C0A43" w:rsidRPr="006C0A43" w:rsidRDefault="006C0A43" w:rsidP="006F4333">
      <w:pPr>
        <w:widowControl w:val="0"/>
        <w:numPr>
          <w:ilvl w:val="1"/>
          <w:numId w:val="118"/>
        </w:numPr>
        <w:spacing w:before="120" w:after="120" w:line="360" w:lineRule="auto"/>
        <w:ind w:left="1022" w:hanging="619"/>
        <w:jc w:val="both"/>
        <w:rPr>
          <w:rFonts w:ascii="David" w:eastAsia="Calibri" w:hAnsi="David" w:cs="David"/>
        </w:rPr>
      </w:pPr>
      <w:r w:rsidRPr="006C0A43">
        <w:rPr>
          <w:rFonts w:ascii="David" w:eastAsia="Calibri" w:hAnsi="David" w:cs="David"/>
          <w:rtl/>
        </w:rPr>
        <w:t xml:space="preserve">הספק מצהיר ומתחייב כי - </w:t>
      </w:r>
    </w:p>
    <w:p w14:paraId="462B6AE4"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rtl/>
        </w:rPr>
        <w:t>אין מניעה לפי כל דין להתקשרותו בהסכם זה.</w:t>
      </w:r>
    </w:p>
    <w:p w14:paraId="0AB07D88"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rtl/>
        </w:rPr>
        <w:t>הוא יספק את הנדרש ממנו על פי דרישות המכרז.</w:t>
      </w:r>
    </w:p>
    <w:p w14:paraId="2FCC6F92" w14:textId="77777777" w:rsidR="006C0A43" w:rsidRPr="006C0A43" w:rsidRDefault="006C0A43" w:rsidP="006F4333">
      <w:pPr>
        <w:widowControl w:val="0"/>
        <w:numPr>
          <w:ilvl w:val="2"/>
          <w:numId w:val="122"/>
        </w:numPr>
        <w:spacing w:before="120" w:after="120" w:line="360" w:lineRule="auto"/>
        <w:jc w:val="both"/>
        <w:rPr>
          <w:rFonts w:ascii="David" w:hAnsi="David" w:cs="David"/>
          <w:rtl/>
        </w:rPr>
      </w:pPr>
      <w:r w:rsidRPr="006C0A43">
        <w:rPr>
          <w:rFonts w:ascii="David" w:hAnsi="David" w:cs="David"/>
          <w:rtl/>
        </w:rPr>
        <w:t xml:space="preserve">הוא עומד בכל דרישות הדין הרלוונטיות לאספקת הטובין והשירותים בהתאם להסכם. </w:t>
      </w:r>
    </w:p>
    <w:p w14:paraId="50E11179" w14:textId="77777777" w:rsidR="006C0A43" w:rsidRPr="006C0A43" w:rsidRDefault="006C0A43" w:rsidP="006F4333">
      <w:pPr>
        <w:widowControl w:val="0"/>
        <w:numPr>
          <w:ilvl w:val="2"/>
          <w:numId w:val="122"/>
        </w:numPr>
        <w:spacing w:before="120" w:after="120" w:line="360" w:lineRule="auto"/>
        <w:jc w:val="both"/>
        <w:rPr>
          <w:rFonts w:ascii="David" w:hAnsi="David" w:cs="David"/>
          <w:rtl/>
        </w:rPr>
      </w:pPr>
      <w:r w:rsidRPr="006C0A43">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65683C33"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rtl/>
        </w:rPr>
        <w:t>ברשותו הניסיון, המיומנות, הידע, הכלים, המלאי וכוח האדם הדרושים למילוי חובותיו בהתאם לתנאי ההסכם והמכרז.</w:t>
      </w:r>
    </w:p>
    <w:p w14:paraId="6ADA6A49"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hAnsi="David" w:cs="David"/>
          <w:rtl/>
        </w:rPr>
        <w:t>הספק יימנע מלפעול במטרה לפגוע או לחתור תחת זכויות המזמינים על פי הסכם זה.</w:t>
      </w:r>
    </w:p>
    <w:p w14:paraId="582C52BA" w14:textId="46444C5B" w:rsidR="006C0A43" w:rsidRPr="006C0A43" w:rsidRDefault="006C0A43" w:rsidP="006F4333">
      <w:pPr>
        <w:widowControl w:val="0"/>
        <w:numPr>
          <w:ilvl w:val="2"/>
          <w:numId w:val="122"/>
        </w:numPr>
        <w:spacing w:before="120" w:after="120" w:line="360" w:lineRule="auto"/>
        <w:jc w:val="both"/>
        <w:rPr>
          <w:rFonts w:ascii="David" w:hAnsi="David" w:cs="David"/>
          <w:rtl/>
        </w:rPr>
      </w:pPr>
      <w:r w:rsidRPr="006C0A43">
        <w:rPr>
          <w:rFonts w:ascii="David" w:hAnsi="David" w:cs="David"/>
          <w:rtl/>
        </w:rPr>
        <w:t>כל מי שיקח חלק במתן אספקת הטובין</w:t>
      </w:r>
      <w:r w:rsidR="00BF795A">
        <w:rPr>
          <w:rFonts w:ascii="David" w:hAnsi="David" w:cs="David" w:hint="cs"/>
          <w:rtl/>
        </w:rPr>
        <w:t xml:space="preserve"> והשירותים</w:t>
      </w:r>
      <w:r w:rsidRPr="006C0A43">
        <w:rPr>
          <w:rFonts w:ascii="David" w:hAnsi="David" w:cs="David"/>
          <w:rtl/>
        </w:rPr>
        <w:t xml:space="preserve"> מטעמו במסגרת המכרז הינו </w:t>
      </w:r>
      <w:r w:rsidRPr="006C0A43">
        <w:rPr>
          <w:rFonts w:ascii="David" w:hAnsi="David" w:cs="David"/>
          <w:rtl/>
        </w:rPr>
        <w:lastRenderedPageBreak/>
        <w:t>מוסמך ומוכשר לתפקידו.</w:t>
      </w:r>
    </w:p>
    <w:p w14:paraId="376E8C1A" w14:textId="77777777" w:rsidR="006C0A43" w:rsidRPr="006C0A43" w:rsidRDefault="006C0A43" w:rsidP="006F4333">
      <w:pPr>
        <w:widowControl w:val="0"/>
        <w:numPr>
          <w:ilvl w:val="2"/>
          <w:numId w:val="122"/>
        </w:numPr>
        <w:spacing w:before="120" w:after="120" w:line="360" w:lineRule="auto"/>
        <w:jc w:val="both"/>
        <w:rPr>
          <w:rFonts w:ascii="David" w:eastAsia="Calibri" w:hAnsi="David" w:cs="David"/>
        </w:rPr>
      </w:pPr>
      <w:r w:rsidRPr="006C0A43">
        <w:rPr>
          <w:rFonts w:ascii="David" w:hAnsi="David" w:cs="David"/>
          <w:rtl/>
        </w:rPr>
        <w:t xml:space="preserve">הוא ישתף פעולה עם עורך המכרז </w:t>
      </w:r>
      <w:r w:rsidRPr="006C0A43">
        <w:rPr>
          <w:rFonts w:ascii="David" w:eastAsia="Calibri" w:hAnsi="David" w:cs="David"/>
          <w:rtl/>
        </w:rPr>
        <w:t>ועם כל מזמין שיתקשר עמו, מכוח המכרז.</w:t>
      </w:r>
    </w:p>
    <w:p w14:paraId="270195D1" w14:textId="77777777" w:rsidR="006C0A43" w:rsidRPr="006C0A43" w:rsidRDefault="006C0A43" w:rsidP="006F4333">
      <w:pPr>
        <w:widowControl w:val="0"/>
        <w:numPr>
          <w:ilvl w:val="2"/>
          <w:numId w:val="122"/>
        </w:numPr>
        <w:spacing w:before="120" w:after="120" w:line="360" w:lineRule="auto"/>
        <w:jc w:val="both"/>
        <w:rPr>
          <w:rFonts w:ascii="David" w:hAnsi="David" w:cs="David"/>
        </w:rPr>
      </w:pPr>
      <w:r w:rsidRPr="006C0A43">
        <w:rPr>
          <w:rFonts w:ascii="David" w:eastAsia="Calibri" w:hAnsi="David" w:cs="David"/>
          <w:rtl/>
        </w:rPr>
        <w:t>הוא ימסור לעורך המכרז, למזמין או למי שימונה</w:t>
      </w:r>
      <w:r w:rsidRPr="006C0A43">
        <w:rPr>
          <w:rFonts w:ascii="David" w:hAnsi="David" w:cs="David"/>
          <w:rtl/>
        </w:rPr>
        <w:t xml:space="preserve"> מטעמם </w:t>
      </w:r>
      <w:r w:rsidRPr="006C0A43">
        <w:rPr>
          <w:rFonts w:ascii="David" w:eastAsia="Calibri" w:hAnsi="David" w:cs="David"/>
          <w:rtl/>
        </w:rPr>
        <w:t>כל מידע או דיווח שיידרש על ידיהם שלדעתם הם רלוונטיים לאספקת השירותים, במועד ובאופן שייקבע</w:t>
      </w:r>
      <w:r w:rsidRPr="006C0A43">
        <w:rPr>
          <w:rFonts w:ascii="David" w:hAnsi="David" w:cs="David"/>
          <w:rtl/>
        </w:rPr>
        <w:t xml:space="preserve"> על </w:t>
      </w:r>
      <w:r w:rsidRPr="006C0A43">
        <w:rPr>
          <w:rFonts w:ascii="David" w:eastAsia="Calibri" w:hAnsi="David" w:cs="David"/>
          <w:rtl/>
        </w:rPr>
        <w:t>ידיהם</w:t>
      </w:r>
      <w:r w:rsidRPr="006C0A43">
        <w:rPr>
          <w:rFonts w:ascii="David" w:hAnsi="David" w:cs="David"/>
          <w:rtl/>
        </w:rPr>
        <w:t>.</w:t>
      </w:r>
    </w:p>
    <w:p w14:paraId="02DD3AA3" w14:textId="77777777" w:rsidR="006C0A43" w:rsidRPr="006C0A43" w:rsidRDefault="006C0A43" w:rsidP="006F4333">
      <w:pPr>
        <w:widowControl w:val="0"/>
        <w:numPr>
          <w:ilvl w:val="0"/>
          <w:numId w:val="118"/>
        </w:numPr>
        <w:spacing w:before="120" w:after="120" w:line="360" w:lineRule="auto"/>
        <w:jc w:val="both"/>
        <w:rPr>
          <w:rFonts w:ascii="David" w:hAnsi="David" w:cs="David"/>
        </w:rPr>
      </w:pPr>
      <w:r w:rsidRPr="006C0A43">
        <w:rPr>
          <w:rFonts w:ascii="David" w:hAnsi="David" w:cs="David"/>
          <w:b/>
          <w:bCs/>
          <w:rtl/>
        </w:rPr>
        <w:t>שירותים חיוניים ומצב חירום</w:t>
      </w:r>
      <w:r w:rsidRPr="006C0A43">
        <w:rPr>
          <w:rFonts w:ascii="David" w:hAnsi="David" w:cs="David"/>
          <w:rtl/>
        </w:rPr>
        <w:t xml:space="preserve"> </w:t>
      </w:r>
    </w:p>
    <w:p w14:paraId="7C1F2C2B"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מצב חירום, מרגע הכרזתו על ידי כנסת ישראל, ממשלת ישראל, רשות החירום הלאומית (רח"ל</w:t>
      </w:r>
      <w:r w:rsidRPr="006C0A43">
        <w:rPr>
          <w:rFonts w:ascii="David" w:eastAsia="Calibri" w:hAnsi="David" w:cs="David"/>
          <w:rtl/>
        </w:rPr>
        <w:t>)</w:t>
      </w:r>
      <w:r w:rsidRPr="006C0A43">
        <w:rPr>
          <w:rFonts w:ascii="David" w:hAnsi="David" w:cs="David"/>
          <w:rtl/>
        </w:rPr>
        <w:t xml:space="preserve"> או כל מי שמוסמך לכך בהתאם לכל דין (להלן: "</w:t>
      </w:r>
      <w:r w:rsidRPr="006C0A43">
        <w:rPr>
          <w:rFonts w:ascii="David" w:hAnsi="David" w:cs="David"/>
          <w:b/>
          <w:bCs/>
          <w:rtl/>
        </w:rPr>
        <w:t>מצב  חירום</w:t>
      </w:r>
      <w:r w:rsidRPr="006C0A43">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6C0A43">
        <w:rPr>
          <w:rFonts w:ascii="David" w:eastAsia="Calibri" w:hAnsi="David" w:cs="David"/>
          <w:rtl/>
        </w:rPr>
        <w:t>, הערכות</w:t>
      </w:r>
      <w:r w:rsidRPr="006C0A43">
        <w:rPr>
          <w:rFonts w:ascii="David" w:hAnsi="David" w:cs="David"/>
          <w:rtl/>
        </w:rPr>
        <w:t xml:space="preserve"> למלחמה</w:t>
      </w:r>
      <w:r w:rsidRPr="006C0A43">
        <w:rPr>
          <w:rFonts w:ascii="David" w:eastAsia="Calibri" w:hAnsi="David" w:cs="David"/>
          <w:rtl/>
        </w:rPr>
        <w:t xml:space="preserve"> או למצב צבאי (</w:t>
      </w:r>
      <w:r w:rsidRPr="006C0A43">
        <w:rPr>
          <w:rFonts w:ascii="David" w:hAnsi="David" w:cs="David"/>
          <w:rtl/>
        </w:rPr>
        <w:t>להלן: "</w:t>
      </w:r>
      <w:r w:rsidRPr="006C0A43">
        <w:rPr>
          <w:rFonts w:ascii="David" w:hAnsi="David" w:cs="David"/>
          <w:b/>
          <w:bCs/>
          <w:rtl/>
        </w:rPr>
        <w:t>מצב כוננות</w:t>
      </w:r>
      <w:r w:rsidRPr="006C0A43">
        <w:rPr>
          <w:rFonts w:ascii="David" w:hAnsi="David" w:cs="David"/>
          <w:rtl/>
        </w:rPr>
        <w:t xml:space="preserve">"), הספק ימשיך באספקת הטובין/השירותים באופן סדיר, ובהתאם לחובותיו לפי הסכם זה.  </w:t>
      </w:r>
    </w:p>
    <w:p w14:paraId="52EE6D3A" w14:textId="77777777" w:rsidR="006C0A43" w:rsidRPr="006C0A43" w:rsidRDefault="006C0A43" w:rsidP="006C0A43">
      <w:pPr>
        <w:widowControl w:val="0"/>
        <w:spacing w:before="120" w:after="120" w:line="360" w:lineRule="auto"/>
        <w:ind w:left="700"/>
        <w:jc w:val="both"/>
        <w:rPr>
          <w:rFonts w:ascii="David" w:hAnsi="David" w:cs="David"/>
        </w:rPr>
      </w:pPr>
      <w:r w:rsidRPr="006C0A43">
        <w:rPr>
          <w:rFonts w:ascii="David" w:hAnsi="David" w:cs="David"/>
          <w:rtl/>
        </w:rPr>
        <w:t>לעניין סעיף זה, מצב חירום כולל רק מצבי חירום שהוכרזו לאחר החתימה על הסכם ההתקשרות.</w:t>
      </w:r>
    </w:p>
    <w:p w14:paraId="1FE1215D"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מבלי לגרוע מהאמור, בכל מקרה שבו כתוצאה ממצב חירום, מצב כוננות או אירוע של כוח עליון ("</w:t>
      </w:r>
      <w:r w:rsidRPr="006C0A43">
        <w:rPr>
          <w:rFonts w:ascii="David" w:hAnsi="David" w:cs="David"/>
        </w:rPr>
        <w:t>force majeure</w:t>
      </w:r>
      <w:r w:rsidRPr="006C0A43">
        <w:rPr>
          <w:rFonts w:ascii="David" w:hAnsi="David" w:cs="David"/>
          <w:rtl/>
        </w:rPr>
        <w:t>") לספק יש קושי באספקת</w:t>
      </w:r>
      <w:r w:rsidRPr="006C0A43">
        <w:rPr>
          <w:rFonts w:ascii="David" w:hAnsi="David" w:cs="David"/>
        </w:rPr>
        <w:t xml:space="preserve"> </w:t>
      </w:r>
      <w:r w:rsidRPr="006C0A43">
        <w:rPr>
          <w:rFonts w:ascii="David" w:hAnsi="David" w:cs="David"/>
          <w:rtl/>
        </w:rPr>
        <w:t>טובין או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AC9B7B7" w14:textId="77777777" w:rsidR="006C0A43" w:rsidRPr="006C0A43" w:rsidRDefault="006C0A43" w:rsidP="006C0A43">
      <w:pPr>
        <w:widowControl w:val="0"/>
        <w:spacing w:before="120" w:after="120" w:line="360" w:lineRule="auto"/>
        <w:ind w:left="720"/>
        <w:jc w:val="both"/>
        <w:rPr>
          <w:rFonts w:ascii="David" w:hAnsi="David" w:cs="David"/>
          <w:rtl/>
        </w:rPr>
      </w:pPr>
      <w:r w:rsidRPr="006C0A43">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4799B388" w14:textId="77777777" w:rsidR="006C0A43" w:rsidRPr="006C0A43" w:rsidRDefault="006C0A43" w:rsidP="006F4333">
      <w:pPr>
        <w:widowControl w:val="0"/>
        <w:numPr>
          <w:ilvl w:val="0"/>
          <w:numId w:val="118"/>
        </w:numPr>
        <w:spacing w:before="120" w:after="120" w:line="360" w:lineRule="auto"/>
        <w:jc w:val="both"/>
        <w:rPr>
          <w:rFonts w:ascii="David" w:hAnsi="David" w:cs="David"/>
        </w:rPr>
      </w:pPr>
      <w:r w:rsidRPr="006C0A43">
        <w:rPr>
          <w:rFonts w:ascii="David" w:hAnsi="David" w:cs="David"/>
          <w:b/>
          <w:bCs/>
          <w:rtl/>
        </w:rPr>
        <w:t xml:space="preserve">סודיות והיעדר ניגוד עניינים </w:t>
      </w:r>
    </w:p>
    <w:p w14:paraId="6E895041"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24D8C460"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2AF26CF8"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w:t>
      </w:r>
      <w:r w:rsidRPr="006C0A43">
        <w:rPr>
          <w:rFonts w:ascii="David" w:hAnsi="David" w:cs="David"/>
          <w:rtl/>
        </w:rPr>
        <w:lastRenderedPageBreak/>
        <w:t xml:space="preserve">אליו נחשפו. </w:t>
      </w:r>
    </w:p>
    <w:p w14:paraId="314B349F" w14:textId="0B7A1F8A"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831457">
        <w:rPr>
          <w:rFonts w:ascii="David" w:hAnsi="David" w:cs="David" w:hint="cs"/>
          <w:rtl/>
        </w:rPr>
        <w:t>.</w:t>
      </w:r>
    </w:p>
    <w:p w14:paraId="2D2E7907"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6AE5BD09" w14:textId="77777777" w:rsidR="006C0A43" w:rsidRPr="006C0A43" w:rsidRDefault="006C0A43" w:rsidP="006F4333">
      <w:pPr>
        <w:widowControl w:val="0"/>
        <w:numPr>
          <w:ilvl w:val="1"/>
          <w:numId w:val="118"/>
        </w:numPr>
        <w:spacing w:before="120" w:after="120" w:line="360" w:lineRule="auto"/>
        <w:jc w:val="both"/>
        <w:rPr>
          <w:rFonts w:ascii="David" w:hAnsi="David" w:cs="David"/>
          <w:rtl/>
        </w:rPr>
      </w:pPr>
      <w:r w:rsidRPr="006C0A43">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0A91E4A7" w14:textId="77777777" w:rsidR="006C0A43" w:rsidRPr="006C0A43" w:rsidRDefault="006C0A43" w:rsidP="006F4333">
      <w:pPr>
        <w:widowControl w:val="0"/>
        <w:numPr>
          <w:ilvl w:val="1"/>
          <w:numId w:val="118"/>
        </w:numPr>
        <w:spacing w:before="120" w:after="120" w:line="360" w:lineRule="auto"/>
        <w:jc w:val="both"/>
        <w:rPr>
          <w:rFonts w:ascii="David" w:hAnsi="David" w:cs="David"/>
          <w:rtl/>
        </w:rPr>
      </w:pPr>
      <w:r w:rsidRPr="006C0A43">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451C3D55" w14:textId="77777777" w:rsidR="00516810"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הספק מתחייב להחתים כל אחד מבעלי התפקידים המוזכרים בסעיף</w:t>
      </w:r>
      <w:r w:rsidR="000007CC">
        <w:rPr>
          <w:rFonts w:ascii="David" w:hAnsi="David" w:cs="David" w:hint="cs"/>
          <w:rtl/>
        </w:rPr>
        <w:t xml:space="preserve"> 2.5 במסמכי המכרז</w:t>
      </w:r>
      <w:r w:rsidRPr="006C0A43">
        <w:rPr>
          <w:rFonts w:ascii="David" w:hAnsi="David" w:cs="David"/>
          <w:rtl/>
        </w:rPr>
        <w:t xml:space="preserve"> ובהצעתו, על הצהרת סודיות והיעדר ניגוד עניינים בנוסח המופיע כנספח ה' להסכם זה. ככל שבמהלך תקופת ההתקשרות יחולו שינויים בזהות בעלי התפקידים דלעיל, הספק מתחייב להחתים את בעלי התפקידים החדשים אצלו על ההתחייבות בנספח ה'. </w:t>
      </w:r>
    </w:p>
    <w:p w14:paraId="4C98D14C" w14:textId="77777777" w:rsidR="00516810" w:rsidRPr="003A794F" w:rsidRDefault="00516810" w:rsidP="006F4333">
      <w:pPr>
        <w:widowControl w:val="0"/>
        <w:numPr>
          <w:ilvl w:val="0"/>
          <w:numId w:val="118"/>
        </w:numPr>
        <w:spacing w:before="100" w:beforeAutospacing="1" w:after="240" w:line="360" w:lineRule="auto"/>
        <w:jc w:val="both"/>
        <w:rPr>
          <w:rFonts w:ascii="David" w:hAnsi="David" w:cs="David"/>
          <w:b/>
          <w:bCs/>
        </w:rPr>
      </w:pPr>
      <w:r w:rsidRPr="003A794F">
        <w:rPr>
          <w:rFonts w:ascii="David" w:hAnsi="David" w:cs="David"/>
          <w:b/>
          <w:bCs/>
          <w:rtl/>
        </w:rPr>
        <w:t>סיווג בטחוני של נותני השירותים מטעם הספק</w:t>
      </w:r>
    </w:p>
    <w:p w14:paraId="1DA2250E" w14:textId="5D1EBB65" w:rsidR="00516810" w:rsidRPr="003A794F" w:rsidRDefault="00516810" w:rsidP="006F4333">
      <w:pPr>
        <w:widowControl w:val="0"/>
        <w:numPr>
          <w:ilvl w:val="1"/>
          <w:numId w:val="118"/>
        </w:numPr>
        <w:spacing w:before="100" w:beforeAutospacing="1" w:after="120" w:line="360" w:lineRule="auto"/>
        <w:jc w:val="both"/>
        <w:rPr>
          <w:rFonts w:ascii="David" w:hAnsi="David" w:cs="David"/>
          <w:lang w:eastAsia="he-IL"/>
        </w:rPr>
      </w:pPr>
      <w:r w:rsidRPr="003A794F">
        <w:rPr>
          <w:rFonts w:ascii="David" w:hAnsi="David" w:cs="David"/>
          <w:rtl/>
        </w:rPr>
        <w:t>אתרי</w:t>
      </w:r>
      <w:r w:rsidRPr="003A794F">
        <w:rPr>
          <w:rFonts w:ascii="David" w:hAnsi="David" w:cs="David"/>
          <w:sz w:val="20"/>
          <w:rtl/>
          <w:lang w:eastAsia="he-IL"/>
        </w:rPr>
        <w:t xml:space="preserve"> </w:t>
      </w:r>
      <w:r w:rsidRPr="003A794F">
        <w:rPr>
          <w:rFonts w:ascii="David" w:hAnsi="David" w:cs="David"/>
          <w:rtl/>
          <w:lang w:eastAsia="he-IL"/>
        </w:rPr>
        <w:t>המזמינים</w:t>
      </w:r>
      <w:r w:rsidRPr="003A794F">
        <w:rPr>
          <w:rFonts w:ascii="David" w:hAnsi="David" w:cs="David"/>
          <w:sz w:val="20"/>
          <w:rtl/>
          <w:lang w:eastAsia="he-IL"/>
        </w:rPr>
        <w:t xml:space="preserve"> מסווגים בסיווגים שונים, החל מסיווג בלמ"ס וכלה בסודי ביותר. המזמין יודיע לספק</w:t>
      </w:r>
      <w:r>
        <w:rPr>
          <w:rFonts w:ascii="David" w:hAnsi="David" w:cs="David"/>
          <w:rtl/>
          <w:lang w:eastAsia="he-IL"/>
        </w:rPr>
        <w:t xml:space="preserve"> בעת פניית</w:t>
      </w:r>
      <w:r>
        <w:rPr>
          <w:rFonts w:ascii="David" w:hAnsi="David" w:cs="David" w:hint="cs"/>
          <w:rtl/>
          <w:lang w:eastAsia="he-IL"/>
        </w:rPr>
        <w:t>ו</w:t>
      </w:r>
      <w:r w:rsidRPr="003A794F">
        <w:rPr>
          <w:rFonts w:ascii="David" w:hAnsi="David" w:cs="David"/>
          <w:rtl/>
          <w:lang w:eastAsia="he-IL"/>
        </w:rPr>
        <w:t xml:space="preserve"> ל</w:t>
      </w:r>
      <w:r w:rsidRPr="003A794F">
        <w:rPr>
          <w:rFonts w:ascii="David" w:hAnsi="David" w:cs="David"/>
          <w:sz w:val="20"/>
          <w:rtl/>
          <w:lang w:eastAsia="he-IL"/>
        </w:rPr>
        <w:t>קבלת שירותי</w:t>
      </w:r>
      <w:r w:rsidRPr="003A794F">
        <w:rPr>
          <w:rFonts w:ascii="David" w:hAnsi="David" w:cs="David"/>
          <w:rtl/>
          <w:lang w:eastAsia="he-IL"/>
        </w:rPr>
        <w:t>ם</w:t>
      </w:r>
      <w:r w:rsidRPr="003A794F">
        <w:rPr>
          <w:rFonts w:ascii="David" w:hAnsi="David" w:cs="David"/>
          <w:sz w:val="20"/>
          <w:rtl/>
          <w:lang w:eastAsia="he-IL"/>
        </w:rPr>
        <w:t xml:space="preserve"> </w:t>
      </w:r>
      <w:r w:rsidRPr="003A794F">
        <w:rPr>
          <w:rFonts w:ascii="David" w:hAnsi="David" w:cs="David"/>
          <w:rtl/>
          <w:lang w:eastAsia="he-IL"/>
        </w:rPr>
        <w:t>ה</w:t>
      </w:r>
      <w:r w:rsidRPr="003A794F">
        <w:rPr>
          <w:rFonts w:ascii="David" w:hAnsi="David" w:cs="David"/>
          <w:sz w:val="20"/>
          <w:rtl/>
          <w:lang w:eastAsia="he-IL"/>
        </w:rPr>
        <w:t>אם נדרש הספק להעמיד נותני שירותים בעלי סיווג בטחוני</w:t>
      </w:r>
      <w:r w:rsidR="00510D8F">
        <w:rPr>
          <w:rFonts w:ascii="David" w:hAnsi="David" w:cs="David" w:hint="cs"/>
          <w:sz w:val="20"/>
          <w:rtl/>
          <w:lang w:eastAsia="he-IL"/>
        </w:rPr>
        <w:t xml:space="preserve"> נדרש</w:t>
      </w:r>
      <w:r w:rsidRPr="003A794F">
        <w:rPr>
          <w:rFonts w:ascii="David" w:hAnsi="David" w:cs="David"/>
          <w:sz w:val="20"/>
          <w:rtl/>
          <w:lang w:eastAsia="he-IL"/>
        </w:rPr>
        <w:t xml:space="preserve">. </w:t>
      </w:r>
    </w:p>
    <w:p w14:paraId="707458C2" w14:textId="6D7EF69A" w:rsidR="00516810" w:rsidRPr="003A794F" w:rsidRDefault="00516810" w:rsidP="006F4333">
      <w:pPr>
        <w:widowControl w:val="0"/>
        <w:numPr>
          <w:ilvl w:val="1"/>
          <w:numId w:val="118"/>
        </w:numPr>
        <w:spacing w:before="100" w:beforeAutospacing="1" w:after="120" w:line="360" w:lineRule="auto"/>
        <w:jc w:val="both"/>
        <w:rPr>
          <w:rFonts w:ascii="David" w:hAnsi="David" w:cs="David"/>
          <w:lang w:eastAsia="he-IL"/>
        </w:rPr>
      </w:pPr>
      <w:r w:rsidRPr="003A794F">
        <w:rPr>
          <w:rFonts w:ascii="David" w:hAnsi="David" w:cs="David"/>
          <w:sz w:val="20"/>
          <w:rtl/>
          <w:lang w:eastAsia="he-IL"/>
        </w:rPr>
        <w:t xml:space="preserve">הספק נדרש לדאוג להעברת פרטי כל הגורמים המעורבים במתן השרות לידי קב"ט </w:t>
      </w:r>
      <w:r w:rsidRPr="003A794F">
        <w:rPr>
          <w:rFonts w:ascii="David" w:hAnsi="David" w:cs="David"/>
          <w:rtl/>
        </w:rPr>
        <w:t>המזמין</w:t>
      </w:r>
      <w:r w:rsidRPr="003A794F">
        <w:rPr>
          <w:rFonts w:ascii="David" w:hAnsi="David" w:cs="David"/>
          <w:sz w:val="20"/>
          <w:rtl/>
          <w:lang w:eastAsia="he-IL"/>
        </w:rPr>
        <w:t xml:space="preserve">, לצורך קבלת אישור בטחוני </w:t>
      </w:r>
      <w:r w:rsidR="0086047C">
        <w:rPr>
          <w:rFonts w:ascii="David" w:hAnsi="David" w:cs="David" w:hint="cs"/>
          <w:sz w:val="20"/>
          <w:rtl/>
          <w:lang w:eastAsia="he-IL"/>
        </w:rPr>
        <w:t xml:space="preserve">נדרש </w:t>
      </w:r>
      <w:r w:rsidRPr="003A794F">
        <w:rPr>
          <w:rFonts w:ascii="David" w:hAnsi="David" w:cs="David"/>
          <w:sz w:val="20"/>
          <w:rtl/>
          <w:lang w:eastAsia="he-IL"/>
        </w:rPr>
        <w:t xml:space="preserve">אם אין ברשותו נותני שירותים בעלי סיווג בטחוני גבוה בהתאם לדרישת </w:t>
      </w:r>
      <w:r w:rsidRPr="003A794F">
        <w:rPr>
          <w:rFonts w:ascii="David" w:hAnsi="David" w:cs="David"/>
          <w:rtl/>
          <w:lang w:eastAsia="he-IL"/>
        </w:rPr>
        <w:t>המזמין</w:t>
      </w:r>
    </w:p>
    <w:p w14:paraId="19FDA12E" w14:textId="71F0C744" w:rsidR="006C0A43" w:rsidRDefault="00516810" w:rsidP="006F4333">
      <w:pPr>
        <w:widowControl w:val="0"/>
        <w:numPr>
          <w:ilvl w:val="1"/>
          <w:numId w:val="118"/>
        </w:numPr>
        <w:spacing w:before="100" w:beforeAutospacing="1" w:after="120" w:line="360" w:lineRule="auto"/>
        <w:jc w:val="both"/>
        <w:rPr>
          <w:rFonts w:ascii="David" w:hAnsi="David" w:cs="David"/>
          <w:b/>
          <w:lang w:eastAsia="he-IL"/>
        </w:rPr>
      </w:pPr>
      <w:r w:rsidRPr="003A794F">
        <w:rPr>
          <w:rFonts w:ascii="David" w:hAnsi="David" w:cs="David"/>
          <w:rtl/>
        </w:rPr>
        <w:t>המזמין</w:t>
      </w:r>
      <w:r w:rsidRPr="003A794F">
        <w:rPr>
          <w:rFonts w:ascii="David" w:hAnsi="David" w:cs="David"/>
          <w:sz w:val="20"/>
          <w:rtl/>
          <w:lang w:eastAsia="he-IL"/>
        </w:rPr>
        <w:t xml:space="preserve"> ישמור לעצמו את הזכות לפסול כל אחד מנותני השירותים המוצעים עקב סיבות ביטחוניות ללא צורך בנימוק או הסבר כלשהו, והחלטתו תהיה סופית ומכרעת</w:t>
      </w:r>
      <w:r w:rsidRPr="003A794F">
        <w:rPr>
          <w:rFonts w:ascii="David" w:hAnsi="David" w:cs="David"/>
          <w:rtl/>
          <w:lang w:eastAsia="he-IL"/>
        </w:rPr>
        <w:t>.</w:t>
      </w:r>
    </w:p>
    <w:p w14:paraId="3D1982B9" w14:textId="77777777" w:rsidR="00237229" w:rsidRDefault="00237229" w:rsidP="00237229">
      <w:pPr>
        <w:widowControl w:val="0"/>
        <w:spacing w:before="100" w:beforeAutospacing="1" w:after="120" w:line="360" w:lineRule="auto"/>
        <w:ind w:left="757"/>
        <w:jc w:val="both"/>
        <w:rPr>
          <w:rFonts w:ascii="David" w:hAnsi="David" w:cs="David"/>
          <w:b/>
          <w:lang w:eastAsia="he-IL"/>
        </w:rPr>
      </w:pPr>
    </w:p>
    <w:p w14:paraId="3F3BEDA1" w14:textId="77777777" w:rsidR="006C0A43" w:rsidRPr="006C0A43" w:rsidRDefault="006C0A43" w:rsidP="006F4333">
      <w:pPr>
        <w:widowControl w:val="0"/>
        <w:numPr>
          <w:ilvl w:val="0"/>
          <w:numId w:val="118"/>
        </w:numPr>
        <w:spacing w:before="120" w:after="120" w:line="360" w:lineRule="auto"/>
        <w:jc w:val="both"/>
        <w:rPr>
          <w:rFonts w:ascii="David" w:hAnsi="David" w:cs="David"/>
          <w:b/>
          <w:bCs/>
        </w:rPr>
      </w:pPr>
      <w:r w:rsidRPr="006C0A43">
        <w:rPr>
          <w:rFonts w:ascii="David" w:hAnsi="David" w:cs="David"/>
          <w:b/>
          <w:bCs/>
          <w:rtl/>
        </w:rPr>
        <w:lastRenderedPageBreak/>
        <w:t xml:space="preserve">קניין רוחני וזכויות יוצרים </w:t>
      </w:r>
    </w:p>
    <w:p w14:paraId="79181B7E" w14:textId="19DCE291"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lang w:eastAsia="he-IL"/>
        </w:rPr>
      </w:pPr>
      <w:r w:rsidRPr="006C0A43">
        <w:rPr>
          <w:rFonts w:ascii="David" w:hAnsi="David" w:cs="David"/>
          <w:rtl/>
          <w:lang w:eastAsia="he-IL"/>
        </w:rPr>
        <w:t>הספק הוא בעל הזכויות הנדרשות לצורך אספקת השירותים והשימוש בהם על-ידי המזמינים (להלן: "</w:t>
      </w:r>
      <w:r w:rsidRPr="006C0A43">
        <w:rPr>
          <w:rFonts w:ascii="David" w:hAnsi="David" w:cs="David"/>
          <w:b/>
          <w:bCs/>
          <w:rtl/>
          <w:lang w:eastAsia="he-IL"/>
        </w:rPr>
        <w:t>זכויות הקניין הרוחני</w:t>
      </w:r>
      <w:r w:rsidRPr="006C0A43">
        <w:rPr>
          <w:rFonts w:ascii="David" w:hAnsi="David" w:cs="David"/>
          <w:rtl/>
          <w:lang w:eastAsia="he-IL"/>
        </w:rPr>
        <w:t xml:space="preserve">"). ככל שהספק אינו בעל מלוא זכויות הקניין הרוחני, הוא מצהיר כי בעלי </w:t>
      </w:r>
      <w:r w:rsidR="000C55A9">
        <w:rPr>
          <w:rFonts w:ascii="David" w:hAnsi="David" w:cs="David"/>
          <w:rtl/>
          <w:lang w:eastAsia="he-IL"/>
        </w:rPr>
        <w:t>זכויות הקניין הרוחני נתנו בידיו</w:t>
      </w:r>
      <w:r w:rsidRPr="006C0A43">
        <w:rPr>
          <w:rFonts w:ascii="David" w:hAnsi="David" w:cs="David"/>
          <w:rtl/>
          <w:lang w:eastAsia="he-IL"/>
        </w:rPr>
        <w:t xml:space="preserve"> את כל האישורים, הרשאות השימוש והרישיונות הדרושים לפי כל דין  לצורך אספקת השירותים והשימוש בהם על-ידי המזמינים, בהתאם לתנאי חוזה זה. </w:t>
      </w:r>
    </w:p>
    <w:p w14:paraId="33A7D3FC" w14:textId="77777777"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lang w:eastAsia="he-IL"/>
        </w:rPr>
      </w:pPr>
      <w:r w:rsidRPr="006C0A43">
        <w:rPr>
          <w:rFonts w:ascii="David" w:hAnsi="David" w:cs="David"/>
          <w:rtl/>
          <w:lang w:eastAsia="he-I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487C4236" w14:textId="77777777"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rtl/>
          <w:lang w:eastAsia="he-IL"/>
        </w:rPr>
      </w:pPr>
      <w:r w:rsidRPr="006C0A43">
        <w:rPr>
          <w:rFonts w:ascii="David" w:hAnsi="David" w:cs="David"/>
          <w:rtl/>
          <w:lang w:eastAsia="he-IL"/>
        </w:rPr>
        <w:t xml:space="preserve">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  </w:t>
      </w:r>
    </w:p>
    <w:p w14:paraId="6204FF63" w14:textId="77777777"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rtl/>
          <w:lang w:eastAsia="he-IL"/>
        </w:rPr>
      </w:pPr>
      <w:r w:rsidRPr="006C0A43">
        <w:rPr>
          <w:rFonts w:ascii="David" w:hAnsi="David" w:cs="David"/>
          <w:rtl/>
          <w:lang w:eastAsia="he-IL"/>
        </w:rPr>
        <w:t>בנוסף, בכל מקרה שבו יטען צד שלישי במסגרת הליך משפט כלשהו, כי שירות שהעמיד ספק לרשות המזמינים מפר זכות קניין רוחני של צד שלישי (להלן: "</w:t>
      </w:r>
      <w:r w:rsidRPr="006C0A43">
        <w:rPr>
          <w:rFonts w:ascii="David" w:hAnsi="David" w:cs="David"/>
          <w:b/>
          <w:bCs/>
          <w:rtl/>
          <w:lang w:eastAsia="he-IL"/>
        </w:rPr>
        <w:t>טענת הפרה</w:t>
      </w:r>
      <w:r w:rsidRPr="006C0A43">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74C656C6" w14:textId="60E00C09"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lang w:eastAsia="he-IL"/>
        </w:rPr>
      </w:pPr>
      <w:r w:rsidRPr="006C0A43">
        <w:rPr>
          <w:rFonts w:ascii="David" w:hAnsi="David" w:cs="David"/>
          <w:rtl/>
          <w:lang w:eastAsia="he-I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w:t>
      </w:r>
      <w:r w:rsidR="00247BDA">
        <w:rPr>
          <w:rFonts w:ascii="David" w:hAnsi="David" w:cs="David"/>
          <w:rtl/>
          <w:lang w:eastAsia="he-IL"/>
        </w:rPr>
        <w:t xml:space="preserve">בע, ללא הסכמת הספק מראש ובכתב. </w:t>
      </w:r>
    </w:p>
    <w:p w14:paraId="77FBD3A7" w14:textId="77777777" w:rsidR="006C0A43" w:rsidRPr="006C0A43" w:rsidRDefault="006C0A43" w:rsidP="006F4333">
      <w:pPr>
        <w:widowControl w:val="0"/>
        <w:numPr>
          <w:ilvl w:val="1"/>
          <w:numId w:val="118"/>
        </w:numPr>
        <w:overflowPunct w:val="0"/>
        <w:autoSpaceDE w:val="0"/>
        <w:autoSpaceDN w:val="0"/>
        <w:adjustRightInd w:val="0"/>
        <w:spacing w:before="120" w:after="120" w:line="360" w:lineRule="auto"/>
        <w:jc w:val="both"/>
        <w:rPr>
          <w:rFonts w:ascii="David" w:hAnsi="David" w:cs="David"/>
        </w:rPr>
      </w:pPr>
      <w:r w:rsidRPr="006C0A43">
        <w:rPr>
          <w:rFonts w:ascii="David" w:hAnsi="David" w:cs="David"/>
          <w:rtl/>
          <w:lang w:eastAsia="he-IL"/>
        </w:rPr>
        <w:t>מבלי לגרוע מהאמור לעיל, הספק ישפה את המזמין, מיד עם דרישתו הראשונה</w:t>
      </w:r>
      <w:r w:rsidRPr="006C0A43">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12F392E6"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25574451"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w:t>
      </w:r>
      <w:r w:rsidRPr="006C0A43">
        <w:rPr>
          <w:rFonts w:ascii="David" w:hAnsi="David" w:cs="David"/>
          <w:rtl/>
        </w:rPr>
        <w:lastRenderedPageBreak/>
        <w:t xml:space="preserve">גורם חיצוני להסכם זה או שפותח על ידי המזמין בעצמו.  </w:t>
      </w:r>
    </w:p>
    <w:p w14:paraId="1FE4AB33"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228879DA"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יחסים בין הצדדים</w:t>
      </w:r>
    </w:p>
    <w:p w14:paraId="68B76E1E" w14:textId="77777777" w:rsidR="006C0A43" w:rsidRPr="006C0A43" w:rsidRDefault="006C0A43" w:rsidP="006C0A43">
      <w:pPr>
        <w:keepLines/>
        <w:widowControl w:val="0"/>
        <w:spacing w:before="120" w:after="120" w:line="360" w:lineRule="auto"/>
        <w:ind w:left="397"/>
        <w:jc w:val="both"/>
        <w:rPr>
          <w:rFonts w:ascii="David" w:hAnsi="David" w:cs="David"/>
          <w:rtl/>
        </w:rPr>
      </w:pPr>
      <w:r w:rsidRPr="006C0A43">
        <w:rPr>
          <w:rFonts w:ascii="David" w:hAnsi="David" w:cs="David"/>
          <w:rtl/>
        </w:rPr>
        <w:t xml:space="preserve">מוצהר ומוסכם בזה בין הצדדים כי: </w:t>
      </w:r>
    </w:p>
    <w:p w14:paraId="60087181" w14:textId="77777777" w:rsidR="006C0A43" w:rsidRPr="006C0A43" w:rsidRDefault="006C0A43" w:rsidP="006F4333">
      <w:pPr>
        <w:widowControl w:val="0"/>
        <w:numPr>
          <w:ilvl w:val="1"/>
          <w:numId w:val="118"/>
        </w:numPr>
        <w:spacing w:before="120" w:after="120" w:line="360" w:lineRule="auto"/>
        <w:jc w:val="both"/>
        <w:rPr>
          <w:rFonts w:ascii="David" w:eastAsia="Calibri" w:hAnsi="David" w:cs="David"/>
          <w:rtl/>
        </w:rPr>
      </w:pPr>
      <w:r w:rsidRPr="006C0A43">
        <w:rPr>
          <w:rFonts w:ascii="David" w:hAnsi="David" w:cs="David"/>
          <w:rtl/>
        </w:rPr>
        <w:t xml:space="preserve">היחסים ביניהם לפי </w:t>
      </w:r>
      <w:r w:rsidRPr="006C0A43">
        <w:rPr>
          <w:rFonts w:ascii="David" w:eastAsia="Calibri" w:hAnsi="David" w:cs="David"/>
          <w:rtl/>
        </w:rPr>
        <w:t xml:space="preserve">הסכם זה יוצרים יחסי מזמין ספק </w:t>
      </w:r>
      <w:r w:rsidRPr="006C0A43">
        <w:rPr>
          <w:rFonts w:ascii="David" w:hAnsi="David" w:cs="David"/>
          <w:rtl/>
        </w:rPr>
        <w:t xml:space="preserve">ואינם </w:t>
      </w:r>
      <w:r w:rsidRPr="006C0A43">
        <w:rPr>
          <w:rFonts w:ascii="David" w:eastAsia="Calibri" w:hAnsi="David" w:cs="David"/>
          <w:rtl/>
        </w:rPr>
        <w:t xml:space="preserve">יוצרים </w:t>
      </w:r>
      <w:r w:rsidRPr="006C0A43">
        <w:rPr>
          <w:rFonts w:ascii="David" w:hAnsi="David" w:cs="David"/>
          <w:rtl/>
        </w:rPr>
        <w:t>יחסי עובד ומעביד</w:t>
      </w:r>
      <w:r w:rsidRPr="006C0A43">
        <w:rPr>
          <w:rFonts w:ascii="David" w:eastAsia="Calibri" w:hAnsi="David" w:cs="David"/>
          <w:rtl/>
        </w:rPr>
        <w:t xml:space="preserve">. </w:t>
      </w:r>
    </w:p>
    <w:p w14:paraId="3EF73E53" w14:textId="77777777" w:rsidR="006C0A43" w:rsidRPr="006C0A43" w:rsidRDefault="006C0A43" w:rsidP="006F4333">
      <w:pPr>
        <w:widowControl w:val="0"/>
        <w:numPr>
          <w:ilvl w:val="1"/>
          <w:numId w:val="118"/>
        </w:numPr>
        <w:spacing w:before="120" w:after="120" w:line="360" w:lineRule="auto"/>
        <w:jc w:val="both"/>
        <w:rPr>
          <w:rFonts w:ascii="David" w:hAnsi="David" w:cs="David"/>
          <w:rtl/>
        </w:rPr>
      </w:pPr>
      <w:r w:rsidRPr="006C0A43">
        <w:rPr>
          <w:rFonts w:ascii="David" w:eastAsia="Calibri" w:hAnsi="David" w:cs="David"/>
          <w:rtl/>
        </w:rPr>
        <w:t>עורך</w:t>
      </w:r>
      <w:r w:rsidRPr="006C0A43">
        <w:rPr>
          <w:rFonts w:ascii="David" w:hAnsi="David" w:cs="David"/>
          <w:rtl/>
        </w:rPr>
        <w:t xml:space="preserve"> המכרז, או המזמינים אינם המעסיק של עובדי וקבלני המשנה של הספק.</w:t>
      </w:r>
    </w:p>
    <w:p w14:paraId="2E1ED58A"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6FF2CB5F" w14:textId="77777777" w:rsidR="006C0A43" w:rsidRPr="006C0A43" w:rsidRDefault="006C0A43" w:rsidP="006F4333">
      <w:pPr>
        <w:widowControl w:val="0"/>
        <w:numPr>
          <w:ilvl w:val="1"/>
          <w:numId w:val="118"/>
        </w:numPr>
        <w:spacing w:before="120" w:after="120" w:line="360" w:lineRule="auto"/>
        <w:jc w:val="both"/>
        <w:rPr>
          <w:rFonts w:ascii="David" w:hAnsi="David" w:cs="David"/>
          <w:rtl/>
        </w:rPr>
      </w:pPr>
      <w:r w:rsidRPr="006C0A43">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070FD36" w14:textId="77777777" w:rsidR="006C0A43" w:rsidRPr="006C0A43" w:rsidRDefault="006C0A43" w:rsidP="006F4333">
      <w:pPr>
        <w:widowControl w:val="0"/>
        <w:numPr>
          <w:ilvl w:val="1"/>
          <w:numId w:val="118"/>
        </w:numPr>
        <w:spacing w:before="120" w:after="120" w:line="360" w:lineRule="auto"/>
        <w:jc w:val="both"/>
        <w:rPr>
          <w:rFonts w:ascii="David" w:hAnsi="David" w:cs="David"/>
          <w:rtl/>
        </w:rPr>
      </w:pPr>
      <w:r w:rsidRPr="006C0A43">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19AEEAA5"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כללי תשלום</w:t>
      </w:r>
    </w:p>
    <w:p w14:paraId="666C703D" w14:textId="77777777" w:rsidR="006C0A43" w:rsidRPr="006C0A43" w:rsidRDefault="006C0A43" w:rsidP="006F4333">
      <w:pPr>
        <w:widowControl w:val="0"/>
        <w:numPr>
          <w:ilvl w:val="1"/>
          <w:numId w:val="118"/>
        </w:numPr>
        <w:spacing w:before="120" w:after="120" w:line="360" w:lineRule="auto"/>
        <w:jc w:val="both"/>
        <w:rPr>
          <w:rFonts w:ascii="David" w:hAnsi="David" w:cs="David"/>
        </w:rPr>
      </w:pPr>
      <w:r w:rsidRPr="006C0A43">
        <w:rPr>
          <w:rFonts w:ascii="David" w:eastAsia="Calibri" w:hAnsi="David" w:cs="David"/>
          <w:rtl/>
        </w:rPr>
        <w:t xml:space="preserve">תמורת ביצוע מלוא התחייבויותיו של הספק לפי </w:t>
      </w:r>
      <w:r w:rsidRPr="006C0A43">
        <w:rPr>
          <w:rFonts w:ascii="David" w:hAnsi="David" w:cs="David"/>
          <w:rtl/>
        </w:rPr>
        <w:t xml:space="preserve">המכרז </w:t>
      </w:r>
      <w:r w:rsidRPr="006C0A43">
        <w:rPr>
          <w:rFonts w:ascii="David" w:eastAsia="Calibri" w:hAnsi="David" w:cs="David"/>
          <w:rtl/>
        </w:rPr>
        <w:t xml:space="preserve">והסכם זה, ישלמו </w:t>
      </w:r>
      <w:r w:rsidRPr="006C0A43">
        <w:rPr>
          <w:rFonts w:ascii="David" w:hAnsi="David" w:cs="David"/>
          <w:rtl/>
        </w:rPr>
        <w:t xml:space="preserve">המזמינים לספק את התשלומים להם הוא זכאי בהתאם </w:t>
      </w:r>
      <w:r w:rsidRPr="006C0A43">
        <w:rPr>
          <w:rFonts w:ascii="David" w:eastAsia="Calibri" w:hAnsi="David" w:cs="David"/>
          <w:rtl/>
        </w:rPr>
        <w:t>להצעת המחיר שהוגשה במענה למכרז</w:t>
      </w:r>
      <w:r w:rsidRPr="006C0A43">
        <w:rPr>
          <w:rFonts w:ascii="David" w:hAnsi="David" w:cs="David"/>
          <w:rtl/>
        </w:rPr>
        <w:t>, לצריכת הטובין/השירותים בפועל ולכללי המכרז (להלן:</w:t>
      </w:r>
      <w:r w:rsidRPr="006C0A43">
        <w:rPr>
          <w:rFonts w:ascii="David" w:eastAsia="Calibri" w:hAnsi="David" w:cs="David"/>
          <w:rtl/>
        </w:rPr>
        <w:t xml:space="preserve"> "</w:t>
      </w:r>
      <w:r w:rsidRPr="006C0A43">
        <w:rPr>
          <w:rFonts w:ascii="David" w:eastAsia="Calibri" w:hAnsi="David" w:cs="David"/>
          <w:b/>
          <w:bCs/>
          <w:rtl/>
        </w:rPr>
        <w:t>התמורה</w:t>
      </w:r>
      <w:r w:rsidRPr="006C0A43">
        <w:rPr>
          <w:rFonts w:ascii="David" w:eastAsia="Calibri" w:hAnsi="David" w:cs="David"/>
          <w:rtl/>
        </w:rPr>
        <w:t>").</w:t>
      </w:r>
    </w:p>
    <w:p w14:paraId="691ACC1E" w14:textId="77777777" w:rsidR="006C0A43" w:rsidRPr="006C0A43" w:rsidRDefault="006C0A43" w:rsidP="006F4333">
      <w:pPr>
        <w:widowControl w:val="0"/>
        <w:numPr>
          <w:ilvl w:val="1"/>
          <w:numId w:val="118"/>
        </w:numPr>
        <w:spacing w:before="120" w:after="120" w:line="360" w:lineRule="auto"/>
        <w:jc w:val="both"/>
        <w:rPr>
          <w:rFonts w:ascii="David" w:eastAsia="Calibri" w:hAnsi="David" w:cs="David"/>
        </w:rPr>
      </w:pPr>
      <w:r w:rsidRPr="006C0A43">
        <w:rPr>
          <w:rFonts w:ascii="David" w:eastAsia="Calibri"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441593AF" w14:textId="77777777" w:rsidR="006C0A43" w:rsidRPr="006C0A43" w:rsidRDefault="006C0A43" w:rsidP="006F4333">
      <w:pPr>
        <w:widowControl w:val="0"/>
        <w:numPr>
          <w:ilvl w:val="1"/>
          <w:numId w:val="118"/>
        </w:numPr>
        <w:spacing w:before="120" w:after="120" w:line="360" w:lineRule="auto"/>
        <w:jc w:val="both"/>
        <w:rPr>
          <w:rFonts w:ascii="David" w:eastAsia="Calibri" w:hAnsi="David" w:cs="David"/>
          <w:rtl/>
        </w:rPr>
      </w:pPr>
      <w:r w:rsidRPr="006C0A43">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0ACF72ED" w14:textId="77777777" w:rsidR="006C0A43" w:rsidRPr="006C0A43" w:rsidRDefault="006C0A43" w:rsidP="006F4333">
      <w:pPr>
        <w:widowControl w:val="0"/>
        <w:numPr>
          <w:ilvl w:val="1"/>
          <w:numId w:val="118"/>
        </w:numPr>
        <w:spacing w:before="120" w:after="120" w:line="360" w:lineRule="auto"/>
        <w:jc w:val="both"/>
        <w:rPr>
          <w:rFonts w:ascii="David" w:eastAsia="Calibri" w:hAnsi="David" w:cs="David"/>
        </w:rPr>
      </w:pPr>
      <w:r w:rsidRPr="006C0A43">
        <w:rPr>
          <w:rFonts w:ascii="David" w:eastAsia="Calibri"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5378931D" w14:textId="77777777" w:rsidR="006C0A43" w:rsidRPr="006C0A43" w:rsidRDefault="006C0A43" w:rsidP="006F4333">
      <w:pPr>
        <w:widowControl w:val="0"/>
        <w:numPr>
          <w:ilvl w:val="2"/>
          <w:numId w:val="118"/>
        </w:numPr>
        <w:spacing w:before="120" w:after="120" w:line="360" w:lineRule="auto"/>
        <w:jc w:val="both"/>
        <w:rPr>
          <w:rFonts w:ascii="David" w:eastAsia="Calibri" w:hAnsi="David" w:cs="David"/>
        </w:rPr>
      </w:pPr>
      <w:r w:rsidRPr="006C0A43">
        <w:rPr>
          <w:rFonts w:ascii="David" w:eastAsia="Calibri" w:hAnsi="David" w:cs="David"/>
          <w:rtl/>
        </w:rPr>
        <w:t>צילום תעודת עוסק מורשה על פי חוק מס ערך מוסף, התשל"ו</w:t>
      </w:r>
      <w:r w:rsidRPr="006C0A43">
        <w:rPr>
          <w:rFonts w:ascii="David" w:eastAsia="Calibri" w:hAnsi="David" w:cs="David"/>
        </w:rPr>
        <w:t>-</w:t>
      </w:r>
      <w:r w:rsidRPr="006C0A43">
        <w:rPr>
          <w:rFonts w:ascii="David" w:eastAsia="Calibri" w:hAnsi="David" w:cs="David"/>
          <w:rtl/>
        </w:rPr>
        <w:t xml:space="preserve">1976 (בסעיף זה – </w:t>
      </w:r>
      <w:r w:rsidRPr="006C0A43">
        <w:rPr>
          <w:rFonts w:ascii="David" w:eastAsia="Calibri" w:hAnsi="David" w:cs="David"/>
          <w:rtl/>
        </w:rPr>
        <w:lastRenderedPageBreak/>
        <w:t>"</w:t>
      </w:r>
      <w:r w:rsidRPr="006C0A43">
        <w:rPr>
          <w:rFonts w:ascii="David" w:eastAsia="Calibri" w:hAnsi="David" w:cs="David"/>
          <w:b/>
          <w:bCs/>
          <w:rtl/>
        </w:rPr>
        <w:t>החוק</w:t>
      </w:r>
      <w:r w:rsidRPr="006C0A43">
        <w:rPr>
          <w:rFonts w:ascii="David" w:eastAsia="Calibri" w:hAnsi="David" w:cs="David"/>
          <w:rtl/>
        </w:rPr>
        <w:t>"), בתוקף לאותה שנת כספים.</w:t>
      </w:r>
    </w:p>
    <w:p w14:paraId="53B08F08"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 xml:space="preserve">אישור מפקיד מורשה </w:t>
      </w:r>
      <w:r w:rsidRPr="006C0A43">
        <w:rPr>
          <w:rFonts w:ascii="David" w:eastAsia="Calibri" w:hAnsi="David" w:cs="David"/>
          <w:rtl/>
        </w:rPr>
        <w:t>(</w:t>
      </w:r>
      <w:r w:rsidRPr="006C0A43">
        <w:rPr>
          <w:rFonts w:ascii="David" w:hAnsi="David" w:cs="David"/>
          <w:rtl/>
        </w:rPr>
        <w:t>כמשמעותו בחוק עסקאות גופים ציבוריים</w:t>
      </w:r>
      <w:r w:rsidRPr="006C0A43">
        <w:rPr>
          <w:rFonts w:ascii="David" w:eastAsia="Calibri" w:hAnsi="David" w:cs="David"/>
          <w:rtl/>
        </w:rPr>
        <w:t>),</w:t>
      </w:r>
      <w:r w:rsidRPr="006C0A43">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376C1B65" w14:textId="77777777" w:rsidR="006C0A43" w:rsidRPr="006C0A43" w:rsidRDefault="006C0A43" w:rsidP="006F4333">
      <w:pPr>
        <w:keepLines/>
        <w:widowControl w:val="0"/>
        <w:numPr>
          <w:ilvl w:val="1"/>
          <w:numId w:val="118"/>
        </w:numPr>
        <w:spacing w:before="120" w:after="120" w:line="360" w:lineRule="auto"/>
        <w:jc w:val="both"/>
        <w:rPr>
          <w:rFonts w:ascii="David" w:eastAsia="Calibri" w:hAnsi="David" w:cs="David"/>
          <w:rtl/>
        </w:rPr>
      </w:pPr>
      <w:r w:rsidRPr="006C0A43">
        <w:rPr>
          <w:rFonts w:ascii="David" w:eastAsia="Calibri" w:hAnsi="David" w:cs="David"/>
          <w:rtl/>
        </w:rPr>
        <w:t xml:space="preserve">המטבע לתשלום הוא שקל חדש. </w:t>
      </w:r>
    </w:p>
    <w:p w14:paraId="4963C456" w14:textId="77777777" w:rsidR="006C0A43" w:rsidRPr="006C0A43" w:rsidRDefault="006C0A43" w:rsidP="006F4333">
      <w:pPr>
        <w:keepLines/>
        <w:widowControl w:val="0"/>
        <w:numPr>
          <w:ilvl w:val="1"/>
          <w:numId w:val="118"/>
        </w:numPr>
        <w:spacing w:before="120" w:after="120" w:line="360" w:lineRule="auto"/>
        <w:jc w:val="both"/>
        <w:rPr>
          <w:rFonts w:ascii="David" w:eastAsia="Calibri" w:hAnsi="David" w:cs="David"/>
          <w:rtl/>
        </w:rPr>
      </w:pPr>
      <w:r w:rsidRPr="006C0A43">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136FFE7F" w14:textId="77777777" w:rsidR="006C0A43" w:rsidRPr="006C0A43" w:rsidRDefault="006C0A43" w:rsidP="006F4333">
      <w:pPr>
        <w:keepLines/>
        <w:widowControl w:val="0"/>
        <w:numPr>
          <w:ilvl w:val="1"/>
          <w:numId w:val="118"/>
        </w:numPr>
        <w:spacing w:before="120" w:after="120" w:line="360" w:lineRule="auto"/>
        <w:jc w:val="both"/>
        <w:rPr>
          <w:rFonts w:ascii="David" w:eastAsia="Calibri" w:hAnsi="David" w:cs="David"/>
          <w:rtl/>
        </w:rPr>
      </w:pPr>
      <w:r w:rsidRPr="006C0A43">
        <w:rPr>
          <w:rFonts w:ascii="David" w:eastAsia="Calibri" w:hAnsi="David" w:cs="David"/>
          <w:rtl/>
        </w:rPr>
        <w:t xml:space="preserve">החשבונית המרכזת החודשית תוצא רק בהתאם להזמנות מאושרות החתומות ע"י מורשי החתימה של המזמין. </w:t>
      </w:r>
    </w:p>
    <w:p w14:paraId="4A830D27" w14:textId="77777777" w:rsidR="006C0A43" w:rsidRPr="006C0A43" w:rsidRDefault="006C0A43" w:rsidP="006F4333">
      <w:pPr>
        <w:keepLines/>
        <w:widowControl w:val="0"/>
        <w:numPr>
          <w:ilvl w:val="1"/>
          <w:numId w:val="118"/>
        </w:numPr>
        <w:spacing w:before="120" w:after="120" w:line="360" w:lineRule="auto"/>
        <w:jc w:val="both"/>
        <w:rPr>
          <w:rFonts w:ascii="David" w:eastAsia="Calibri" w:hAnsi="David" w:cs="David"/>
          <w:rtl/>
        </w:rPr>
      </w:pPr>
      <w:r w:rsidRPr="006C0A43">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209C61CB" w14:textId="77777777" w:rsidR="006C0A43" w:rsidRPr="006C0A43" w:rsidRDefault="006C0A43" w:rsidP="006F4333">
      <w:pPr>
        <w:widowControl w:val="0"/>
        <w:numPr>
          <w:ilvl w:val="1"/>
          <w:numId w:val="118"/>
        </w:numPr>
        <w:spacing w:before="120" w:after="120" w:line="360" w:lineRule="auto"/>
        <w:jc w:val="both"/>
        <w:rPr>
          <w:rFonts w:ascii="David" w:eastAsia="Calibri" w:hAnsi="David" w:cs="David"/>
        </w:rPr>
      </w:pPr>
      <w:r w:rsidRPr="006C0A43">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2A606D4F" w14:textId="20FB574A"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237229">
        <w:rPr>
          <w:rFonts w:ascii="David" w:hAnsi="David" w:cs="David"/>
          <w:rtl/>
        </w:rPr>
        <w:t>לצורך כך יחתום הספק</w:t>
      </w:r>
      <w:r w:rsidRPr="006C0A43">
        <w:rPr>
          <w:rFonts w:ascii="David" w:hAnsi="David" w:cs="David"/>
          <w:rtl/>
        </w:rPr>
        <w:t xml:space="preserve"> על חוזה שימוש בפורטל הספקים בהתאם לאמור ב</w:t>
      </w:r>
      <w:hyperlink r:id="rId54" w:history="1">
        <w:r w:rsidRPr="006C0A43">
          <w:rPr>
            <w:rFonts w:ascii="David" w:hAnsi="David" w:cs="David"/>
            <w:rtl/>
          </w:rPr>
          <w:t xml:space="preserve">הוראת תכ"ם </w:t>
        </w:r>
        <w:r w:rsidR="00FE50CE">
          <w:rPr>
            <w:rFonts w:ascii="David" w:hAnsi="David" w:cs="David" w:hint="cs"/>
            <w:rtl/>
          </w:rPr>
          <w:t>7.12.5</w:t>
        </w:r>
        <w:r w:rsidRPr="006C0A43">
          <w:rPr>
            <w:rFonts w:ascii="David" w:hAnsi="David" w:cs="David"/>
            <w:rtl/>
          </w:rPr>
          <w:t xml:space="preserve"> – פורטל ספקים</w:t>
        </w:r>
      </w:hyperlink>
      <w:r w:rsidRPr="00237229">
        <w:rPr>
          <w:rFonts w:ascii="David"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55" w:history="1">
        <w:r w:rsidRPr="00237229">
          <w:rPr>
            <w:rFonts w:ascii="David" w:hAnsi="David" w:cs="David"/>
            <w:rtl/>
          </w:rPr>
          <w:t>הוראת תכ"ם</w:t>
        </w:r>
        <w:r w:rsidR="00FE50CE" w:rsidRPr="00237229">
          <w:rPr>
            <w:rFonts w:ascii="David" w:hAnsi="David" w:cs="David" w:hint="cs"/>
            <w:rtl/>
          </w:rPr>
          <w:t xml:space="preserve"> 7.12.5 </w:t>
        </w:r>
        <w:r w:rsidRPr="00237229">
          <w:rPr>
            <w:rFonts w:ascii="David" w:hAnsi="David" w:cs="David"/>
            <w:rtl/>
          </w:rPr>
          <w:t>– פורטל ספקים</w:t>
        </w:r>
      </w:hyperlink>
      <w:r w:rsidRPr="00237229">
        <w:rPr>
          <w:rFonts w:ascii="David" w:hAnsi="David" w:cs="David"/>
          <w:rtl/>
        </w:rPr>
        <w:t xml:space="preserve"> העדכנית.</w:t>
      </w:r>
    </w:p>
    <w:p w14:paraId="504E2AE4" w14:textId="77777777" w:rsidR="006C0A43" w:rsidRPr="006C0A43" w:rsidRDefault="006C0A43" w:rsidP="006F4333">
      <w:pPr>
        <w:widowControl w:val="0"/>
        <w:numPr>
          <w:ilvl w:val="2"/>
          <w:numId w:val="118"/>
        </w:numPr>
        <w:spacing w:before="120" w:after="120" w:line="360" w:lineRule="auto"/>
        <w:ind w:left="1768" w:hanging="709"/>
        <w:jc w:val="both"/>
        <w:rPr>
          <w:rFonts w:ascii="David" w:hAnsi="David" w:cs="David"/>
        </w:rPr>
      </w:pPr>
      <w:r w:rsidRPr="006C0A43">
        <w:rPr>
          <w:rFonts w:ascii="David" w:hAnsi="David" w:cs="David"/>
          <w:rtl/>
        </w:rPr>
        <w:t>עבור משטרת ישראל – בפורטל הספקים של משטרת ישראל.</w:t>
      </w:r>
    </w:p>
    <w:p w14:paraId="61D059B2" w14:textId="77777777" w:rsidR="006C0A43" w:rsidRPr="006C0A43" w:rsidRDefault="006C0A43" w:rsidP="006F4333">
      <w:pPr>
        <w:widowControl w:val="0"/>
        <w:numPr>
          <w:ilvl w:val="2"/>
          <w:numId w:val="118"/>
        </w:numPr>
        <w:spacing w:before="120" w:after="120" w:line="360" w:lineRule="auto"/>
        <w:ind w:left="1768" w:hanging="709"/>
        <w:jc w:val="both"/>
        <w:rPr>
          <w:rFonts w:ascii="David" w:hAnsi="David" w:cs="David"/>
        </w:rPr>
      </w:pPr>
      <w:r w:rsidRPr="006C0A43">
        <w:rPr>
          <w:rFonts w:ascii="David" w:hAnsi="David" w:cs="David"/>
          <w:rtl/>
        </w:rPr>
        <w:t xml:space="preserve">עבור מזמינים אחרים – בהתאם לדרישה של מזמין, יידרש הספק  במערכות ממוחשבות נוספות </w:t>
      </w:r>
      <w:r w:rsidRPr="006C0A43">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6C0A43">
        <w:rPr>
          <w:rFonts w:ascii="David" w:hAnsi="David" w:cs="David"/>
          <w:rtl/>
        </w:rPr>
        <w:t xml:space="preserve">או </w:t>
      </w:r>
      <w:r w:rsidRPr="006C0A43">
        <w:rPr>
          <w:rFonts w:ascii="David" w:eastAsia="Calibri" w:hAnsi="David" w:cs="David"/>
          <w:rtl/>
        </w:rPr>
        <w:t>נוספות לאלו של פורטל הספקים הממשלתי.</w:t>
      </w:r>
      <w:r w:rsidRPr="006C0A43">
        <w:rPr>
          <w:rFonts w:ascii="David" w:hAnsi="David" w:cs="David"/>
          <w:rtl/>
        </w:rPr>
        <w:t xml:space="preserve"> לצורך שימוש במערכות אלו, </w:t>
      </w:r>
      <w:r w:rsidRPr="006C0A43">
        <w:rPr>
          <w:rFonts w:ascii="David" w:eastAsia="Calibri" w:hAnsi="David" w:cs="David"/>
          <w:rtl/>
        </w:rPr>
        <w:t>יחתום הספק על כל הסכם שיידרש, ויעמוד</w:t>
      </w:r>
      <w:r w:rsidRPr="006C0A43">
        <w:rPr>
          <w:rFonts w:ascii="David" w:hAnsi="David" w:cs="David"/>
          <w:rtl/>
        </w:rPr>
        <w:t xml:space="preserve"> בתנאי המערכת ובכלל זה יישא </w:t>
      </w:r>
      <w:r w:rsidRPr="006C0A43">
        <w:rPr>
          <w:rFonts w:ascii="David" w:eastAsia="Calibri" w:hAnsi="David" w:cs="David"/>
          <w:rtl/>
        </w:rPr>
        <w:t>בעלויות</w:t>
      </w:r>
      <w:r w:rsidRPr="006C0A43">
        <w:rPr>
          <w:rFonts w:ascii="David" w:hAnsi="David" w:cs="David"/>
          <w:rtl/>
        </w:rPr>
        <w:t xml:space="preserve"> הכרוכות בשימוש במערכת. </w:t>
      </w:r>
    </w:p>
    <w:p w14:paraId="110DFEF3"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tl/>
        </w:rPr>
      </w:pPr>
      <w:r w:rsidRPr="00237229">
        <w:rPr>
          <w:rFonts w:ascii="David" w:hAnsi="David" w:cs="David"/>
          <w:rtl/>
        </w:rPr>
        <w:t>כללי התשלום המפורטים</w:t>
      </w:r>
      <w:r w:rsidRPr="006C0A43">
        <w:rPr>
          <w:rFonts w:ascii="David" w:hAnsi="David" w:cs="David"/>
          <w:rtl/>
        </w:rPr>
        <w:t xml:space="preserve"> לעיל, </w:t>
      </w:r>
      <w:r w:rsidRPr="00237229">
        <w:rPr>
          <w:rFonts w:ascii="David" w:hAnsi="David" w:cs="David"/>
          <w:rtl/>
        </w:rPr>
        <w:t>לרבות מועדי התשלום, יהיו בהתאם להוראות</w:t>
      </w:r>
      <w:r w:rsidRPr="006C0A43">
        <w:rPr>
          <w:rFonts w:ascii="David" w:hAnsi="David" w:cs="David"/>
          <w:rtl/>
        </w:rPr>
        <w:t xml:space="preserve"> החשב הכללי</w:t>
      </w:r>
      <w:r w:rsidRPr="00237229">
        <w:rPr>
          <w:rFonts w:ascii="David" w:hAnsi="David" w:cs="David"/>
          <w:rtl/>
        </w:rPr>
        <w:t xml:space="preserve"> במשרד האוצר כפי שמתפרסם מעת לעת.</w:t>
      </w:r>
    </w:p>
    <w:p w14:paraId="60FA585D"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tl/>
        </w:rPr>
      </w:pPr>
      <w:r w:rsidRPr="0023722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7F1CC870"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lastRenderedPageBreak/>
        <w:t>אחריות לנזקים</w:t>
      </w:r>
    </w:p>
    <w:p w14:paraId="0E427D08"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7C357A0"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2392CED2"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5215164B"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tl/>
        </w:rPr>
      </w:pPr>
      <w:r w:rsidRPr="006C0A43">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0E052A71"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המחאת זכויות או חובות על פי הסכם</w:t>
      </w:r>
    </w:p>
    <w:p w14:paraId="7739F9CE"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06313BFD"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tl/>
        </w:rPr>
      </w:pPr>
      <w:r w:rsidRPr="00237229">
        <w:rPr>
          <w:rFonts w:ascii="David" w:hAnsi="David" w:cs="David"/>
          <w:rtl/>
        </w:rPr>
        <w:t>אישור עורך המכרז כאמור יכול להינתן באופן חלקי, או בתנאים שנועדו להבטיח את זכויותיו של עורך המכרז והמזמינים.</w:t>
      </w:r>
    </w:p>
    <w:p w14:paraId="29D71EF8"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3CCBE390" w14:textId="77777777" w:rsidR="006C0A43" w:rsidRPr="006C0A43" w:rsidRDefault="006C0A43" w:rsidP="006F4333">
      <w:pPr>
        <w:widowControl w:val="0"/>
        <w:numPr>
          <w:ilvl w:val="1"/>
          <w:numId w:val="118"/>
        </w:numPr>
        <w:spacing w:before="120" w:after="120" w:line="360" w:lineRule="auto"/>
        <w:ind w:left="917" w:hanging="567"/>
        <w:jc w:val="both"/>
        <w:rPr>
          <w:rFonts w:ascii="David" w:eastAsia="Calibri" w:hAnsi="David" w:cs="David"/>
          <w:rtl/>
        </w:rPr>
      </w:pPr>
      <w:r w:rsidRPr="00237229">
        <w:rPr>
          <w:rFonts w:ascii="David" w:hAnsi="David" w:cs="David"/>
          <w:rtl/>
        </w:rPr>
        <w:t>מוצ</w:t>
      </w:r>
      <w:r w:rsidRPr="006C0A43">
        <w:rPr>
          <w:rFonts w:ascii="David" w:eastAsia="Calibri" w:hAnsi="David" w:cs="David"/>
          <w:rtl/>
        </w:rPr>
        <w:t>הר ומוסכם בזה כי לעורך המכרז הזכות להמחות או להסב כל זכות או חובה על פי הסכם זה ללא צורך בקבלת אישור כלשהו מהספק או מצד ג' כלשהו.</w:t>
      </w:r>
    </w:p>
    <w:p w14:paraId="74E5F27C"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ערבות ביצוע</w:t>
      </w:r>
    </w:p>
    <w:p w14:paraId="349483D2" w14:textId="6756FCD5" w:rsid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כבטחון למילוי ההתחייבויות של הספק על-פי ההסכם ימסור הספק לעורך ה</w:t>
      </w:r>
      <w:r w:rsidR="00872D80">
        <w:rPr>
          <w:rFonts w:ascii="David" w:hAnsi="David" w:cs="David"/>
          <w:rtl/>
        </w:rPr>
        <w:t>מכרז ערבות אוטונומית בלתי מותני</w:t>
      </w:r>
      <w:r w:rsidR="00872D80">
        <w:rPr>
          <w:rFonts w:ascii="David" w:hAnsi="David" w:cs="David" w:hint="cs"/>
          <w:rtl/>
        </w:rPr>
        <w:t>ת</w:t>
      </w:r>
      <w:r w:rsidR="000C7ADD">
        <w:rPr>
          <w:rFonts w:ascii="David" w:hAnsi="David" w:cs="David" w:hint="cs"/>
          <w:rtl/>
        </w:rPr>
        <w:t>.</w:t>
      </w:r>
      <w:r w:rsidRPr="006C0A43">
        <w:rPr>
          <w:rFonts w:ascii="David" w:hAnsi="David" w:cs="David" w:hint="cs"/>
          <w:rtl/>
        </w:rPr>
        <w:t xml:space="preserve"> </w:t>
      </w:r>
    </w:p>
    <w:p w14:paraId="0C4EB6AA" w14:textId="037A0C6B" w:rsidR="000C7ADD" w:rsidRPr="006C0A43" w:rsidRDefault="00A33F01" w:rsidP="006F4333">
      <w:pPr>
        <w:widowControl w:val="0"/>
        <w:numPr>
          <w:ilvl w:val="1"/>
          <w:numId w:val="118"/>
        </w:numPr>
        <w:spacing w:before="120" w:after="120" w:line="360" w:lineRule="auto"/>
        <w:ind w:left="917" w:hanging="567"/>
        <w:jc w:val="both"/>
        <w:rPr>
          <w:rFonts w:ascii="David" w:hAnsi="David" w:cs="David"/>
        </w:rPr>
      </w:pPr>
      <w:r>
        <w:rPr>
          <w:rFonts w:ascii="David" w:hAnsi="David" w:cs="David" w:hint="cs"/>
          <w:rtl/>
        </w:rPr>
        <w:t>הספק ימסור ערבו</w:t>
      </w:r>
      <w:r w:rsidR="000C7ADD">
        <w:rPr>
          <w:rFonts w:ascii="David" w:hAnsi="David" w:cs="David" w:hint="cs"/>
          <w:rtl/>
        </w:rPr>
        <w:t>ת ביצוע עבור כל סל בגינו זכה במ</w:t>
      </w:r>
      <w:r w:rsidR="006E1C80">
        <w:rPr>
          <w:rFonts w:ascii="David" w:hAnsi="David" w:cs="David" w:hint="cs"/>
          <w:rtl/>
        </w:rPr>
        <w:t>כרז, סך הערבות לכל סל יחושב על פי</w:t>
      </w:r>
      <w:r w:rsidR="00D933D6">
        <w:rPr>
          <w:rFonts w:ascii="David" w:hAnsi="David" w:cs="David" w:hint="cs"/>
          <w:rtl/>
        </w:rPr>
        <w:t xml:space="preserve"> כמות המיכלים לסל (כמפורט בסעיף </w:t>
      </w:r>
      <w:r w:rsidR="00D933D6">
        <w:rPr>
          <w:rFonts w:ascii="David" w:hAnsi="David" w:cs="David"/>
          <w:rtl/>
        </w:rPr>
        <w:fldChar w:fldCharType="begin"/>
      </w:r>
      <w:r w:rsidR="00D933D6">
        <w:rPr>
          <w:rFonts w:ascii="David" w:hAnsi="David" w:cs="David"/>
          <w:rtl/>
        </w:rPr>
        <w:instrText xml:space="preserve"> </w:instrText>
      </w:r>
      <w:r w:rsidR="00D933D6">
        <w:rPr>
          <w:rFonts w:ascii="David" w:hAnsi="David" w:cs="David" w:hint="cs"/>
        </w:rPr>
        <w:instrText>REF</w:instrText>
      </w:r>
      <w:r w:rsidR="00D933D6">
        <w:rPr>
          <w:rFonts w:ascii="David" w:hAnsi="David" w:cs="David" w:hint="cs"/>
          <w:rtl/>
        </w:rPr>
        <w:instrText xml:space="preserve"> _</w:instrText>
      </w:r>
      <w:r w:rsidR="00D933D6">
        <w:rPr>
          <w:rFonts w:ascii="David" w:hAnsi="David" w:cs="David" w:hint="cs"/>
        </w:rPr>
        <w:instrText>Ref79410664 \r \h</w:instrText>
      </w:r>
      <w:r w:rsidR="00D933D6">
        <w:rPr>
          <w:rFonts w:ascii="David" w:hAnsi="David" w:cs="David"/>
          <w:rtl/>
        </w:rPr>
        <w:instrText xml:space="preserve"> </w:instrText>
      </w:r>
      <w:r w:rsidR="00237229">
        <w:rPr>
          <w:rFonts w:ascii="David" w:hAnsi="David" w:cs="David"/>
          <w:rtl/>
        </w:rPr>
        <w:instrText xml:space="preserve"> \* </w:instrText>
      </w:r>
      <w:r w:rsidR="00237229">
        <w:rPr>
          <w:rFonts w:ascii="David" w:hAnsi="David" w:cs="David"/>
        </w:rPr>
        <w:instrText>MERGEFORMAT</w:instrText>
      </w:r>
      <w:r w:rsidR="00237229">
        <w:rPr>
          <w:rFonts w:ascii="David" w:hAnsi="David" w:cs="David"/>
          <w:rtl/>
        </w:rPr>
        <w:instrText xml:space="preserve"> </w:instrText>
      </w:r>
      <w:r w:rsidR="00D933D6">
        <w:rPr>
          <w:rFonts w:ascii="David" w:hAnsi="David" w:cs="David"/>
          <w:rtl/>
        </w:rPr>
      </w:r>
      <w:r w:rsidR="00D933D6">
        <w:rPr>
          <w:rFonts w:ascii="David" w:hAnsi="David" w:cs="David"/>
          <w:rtl/>
        </w:rPr>
        <w:fldChar w:fldCharType="separate"/>
      </w:r>
      <w:r w:rsidR="006B2BE8">
        <w:rPr>
          <w:rFonts w:ascii="David" w:hAnsi="David" w:cs="David"/>
          <w:cs/>
        </w:rPr>
        <w:t>‎</w:t>
      </w:r>
      <w:r w:rsidR="006B2BE8">
        <w:rPr>
          <w:rFonts w:ascii="David" w:hAnsi="David" w:cs="David"/>
        </w:rPr>
        <w:t>1.1.3</w:t>
      </w:r>
      <w:r w:rsidR="00D933D6">
        <w:rPr>
          <w:rFonts w:ascii="David" w:hAnsi="David" w:cs="David"/>
          <w:rtl/>
        </w:rPr>
        <w:fldChar w:fldCharType="end"/>
      </w:r>
      <w:r w:rsidR="000C7ADD">
        <w:rPr>
          <w:rFonts w:ascii="David" w:hAnsi="David" w:cs="David" w:hint="cs"/>
          <w:rtl/>
        </w:rPr>
        <w:t xml:space="preserve"> למסמכי המכרז) במכפלת מחיר הזכייה (נטו) של הספק למיכל אחסון במכפלת 5%.</w:t>
      </w:r>
    </w:p>
    <w:p w14:paraId="4091E409" w14:textId="77777777" w:rsidR="006C0A43" w:rsidRPr="006C0A43" w:rsidRDefault="006C0A43" w:rsidP="006F4333">
      <w:pPr>
        <w:widowControl w:val="0"/>
        <w:numPr>
          <w:ilvl w:val="1"/>
          <w:numId w:val="118"/>
        </w:numPr>
        <w:spacing w:before="120" w:after="120" w:line="360" w:lineRule="auto"/>
        <w:ind w:left="917" w:hanging="567"/>
        <w:jc w:val="both"/>
        <w:rPr>
          <w:rFonts w:asciiTheme="minorHAnsi" w:eastAsiaTheme="minorHAnsi" w:hAnsiTheme="minorHAnsi" w:cs="David"/>
          <w:rtl/>
        </w:rPr>
      </w:pPr>
      <w:r w:rsidRPr="00237229">
        <w:rPr>
          <w:rFonts w:ascii="David" w:hAnsi="David" w:cs="David"/>
          <w:rtl/>
        </w:rPr>
        <w:t>ערבות ביצוע תהיה</w:t>
      </w:r>
      <w:r w:rsidRPr="006C0A43">
        <w:rPr>
          <w:rFonts w:asciiTheme="minorHAnsi" w:eastAsiaTheme="minorHAnsi" w:hAnsiTheme="minorHAnsi" w:cs="David"/>
          <w:rtl/>
        </w:rPr>
        <w:t xml:space="preserve"> בהתאם לאחת החלופות הבאות: </w:t>
      </w:r>
    </w:p>
    <w:p w14:paraId="37E5F175" w14:textId="37C1C16F" w:rsidR="006C0A43" w:rsidRPr="006C0A43" w:rsidRDefault="006C0A43" w:rsidP="006F4333">
      <w:pPr>
        <w:widowControl w:val="0"/>
        <w:numPr>
          <w:ilvl w:val="2"/>
          <w:numId w:val="118"/>
        </w:numPr>
        <w:spacing w:before="120" w:after="120" w:line="360" w:lineRule="auto"/>
        <w:ind w:left="1768" w:hanging="709"/>
        <w:jc w:val="both"/>
        <w:rPr>
          <w:rFonts w:ascii="David" w:hAnsi="David" w:cs="David"/>
          <w:rtl/>
        </w:rPr>
      </w:pPr>
      <w:r w:rsidRPr="006C0A43">
        <w:rPr>
          <w:rFonts w:ascii="David" w:hAnsi="David" w:cs="David"/>
          <w:rtl/>
        </w:rPr>
        <w:t xml:space="preserve">ערבות בהתאם לנוסח </w:t>
      </w:r>
      <w:r w:rsidRPr="006C0A43">
        <w:rPr>
          <w:rFonts w:ascii="David" w:hAnsi="David" w:cs="David" w:hint="cs"/>
          <w:rtl/>
        </w:rPr>
        <w:t>ה</w:t>
      </w:r>
      <w:r w:rsidRPr="006C0A43">
        <w:rPr>
          <w:rFonts w:ascii="David" w:hAnsi="David" w:cs="David"/>
          <w:rtl/>
        </w:rPr>
        <w:t xml:space="preserve">מפורט </w:t>
      </w:r>
      <w:r w:rsidRPr="006C0A43">
        <w:rPr>
          <w:rFonts w:ascii="David" w:hAnsi="David" w:cs="David" w:hint="cs"/>
          <w:rtl/>
        </w:rPr>
        <w:t>כ</w:t>
      </w:r>
      <w:r w:rsidRPr="006C0A43">
        <w:rPr>
          <w:rFonts w:ascii="David" w:hAnsi="David" w:cs="David" w:hint="eastAsia"/>
          <w:rtl/>
        </w:rPr>
        <w:t>נספח</w:t>
      </w:r>
      <w:r w:rsidRPr="006C0A43">
        <w:rPr>
          <w:rFonts w:ascii="David" w:hAnsi="David" w:cs="David"/>
          <w:rtl/>
        </w:rPr>
        <w:t xml:space="preserve"> </w:t>
      </w:r>
      <w:r w:rsidRPr="006C0A43">
        <w:rPr>
          <w:rFonts w:ascii="David" w:hAnsi="David" w:cs="David" w:hint="eastAsia"/>
          <w:rtl/>
        </w:rPr>
        <w:t>ג</w:t>
      </w:r>
      <w:r w:rsidR="00A33F01">
        <w:rPr>
          <w:rFonts w:ascii="David" w:hAnsi="David" w:cs="David" w:hint="cs"/>
          <w:rtl/>
        </w:rPr>
        <w:t>'</w:t>
      </w:r>
      <w:r w:rsidR="00944FEE">
        <w:rPr>
          <w:rFonts w:ascii="David" w:hAnsi="David" w:cs="David" w:hint="cs"/>
          <w:rtl/>
        </w:rPr>
        <w:t>1</w:t>
      </w:r>
      <w:r w:rsidRPr="006C0A43">
        <w:rPr>
          <w:rFonts w:ascii="David" w:hAnsi="David" w:cs="David" w:hint="cs"/>
          <w:rtl/>
        </w:rPr>
        <w:t xml:space="preserve"> להסכם</w:t>
      </w:r>
      <w:r w:rsidRPr="006C0A43">
        <w:rPr>
          <w:rFonts w:ascii="David" w:hAnsi="David" w:cs="David"/>
          <w:rtl/>
        </w:rPr>
        <w:t xml:space="preserve">. </w:t>
      </w:r>
    </w:p>
    <w:p w14:paraId="0B6CD439" w14:textId="016ECD79" w:rsidR="006C0A43" w:rsidRPr="006C0A43" w:rsidRDefault="006C0A43" w:rsidP="006F4333">
      <w:pPr>
        <w:widowControl w:val="0"/>
        <w:numPr>
          <w:ilvl w:val="2"/>
          <w:numId w:val="118"/>
        </w:numPr>
        <w:spacing w:before="120" w:after="120" w:line="360" w:lineRule="auto"/>
        <w:ind w:left="1768" w:hanging="709"/>
        <w:jc w:val="both"/>
        <w:rPr>
          <w:rFonts w:ascii="David" w:hAnsi="David" w:cs="David"/>
        </w:rPr>
      </w:pPr>
      <w:r w:rsidRPr="006C0A43">
        <w:rPr>
          <w:rFonts w:ascii="David" w:hAnsi="David" w:cs="David"/>
          <w:rtl/>
        </w:rPr>
        <w:lastRenderedPageBreak/>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00A33F01">
        <w:rPr>
          <w:rFonts w:ascii="David" w:hAnsi="David" w:cs="David" w:hint="cs"/>
          <w:rtl/>
        </w:rPr>
        <w:t>לנוסח המפורט כנספח ג</w:t>
      </w:r>
      <w:r w:rsidR="00944FEE">
        <w:rPr>
          <w:rFonts w:ascii="David" w:hAnsi="David" w:cs="David" w:hint="cs"/>
          <w:rtl/>
        </w:rPr>
        <w:t>'2</w:t>
      </w:r>
      <w:r w:rsidRPr="006C0A43">
        <w:rPr>
          <w:rFonts w:ascii="David" w:hAnsi="David" w:cs="David" w:hint="cs"/>
          <w:rtl/>
        </w:rPr>
        <w:t xml:space="preserve"> להסכם</w:t>
      </w:r>
      <w:r w:rsidRPr="006C0A43">
        <w:rPr>
          <w:rFonts w:ascii="David" w:hAnsi="David" w:cs="David"/>
          <w:rtl/>
        </w:rPr>
        <w:t>, ותנוהל בהתאם לתקן הערבויות הדיגיטאליות ול</w:t>
      </w:r>
      <w:hyperlink r:id="rId56" w:history="1">
        <w:r w:rsidRPr="006C0A43">
          <w:rPr>
            <w:rFonts w:ascii="David" w:hAnsi="David" w:cs="David"/>
            <w:color w:val="0000FF"/>
            <w:u w:val="single"/>
            <w:rtl/>
          </w:rPr>
          <w:t>הוראת תכ"ם 14.4.1 ערבויות דיגיטליות</w:t>
        </w:r>
      </w:hyperlink>
      <w:r w:rsidRPr="006C0A43">
        <w:rPr>
          <w:rFonts w:ascii="David" w:hAnsi="David" w:cs="David"/>
          <w:rtl/>
        </w:rPr>
        <w:t>.</w:t>
      </w:r>
    </w:p>
    <w:p w14:paraId="69164374" w14:textId="6D1FDA45"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הערבות תהיה מבנק או מחברת ביטוח בהתאם להוראות המפורט</w:t>
      </w:r>
      <w:r w:rsidR="006475C8">
        <w:rPr>
          <w:rFonts w:ascii="David" w:hAnsi="David" w:cs="David" w:hint="cs"/>
          <w:rtl/>
        </w:rPr>
        <w:t xml:space="preserve">ות בהוראת </w:t>
      </w:r>
      <w:hyperlink r:id="rId57" w:history="1">
        <w:r w:rsidR="006475C8" w:rsidRPr="006475C8">
          <w:rPr>
            <w:rStyle w:val="Hyperlink"/>
            <w:rFonts w:ascii="David" w:hAnsi="David" w:cs="David" w:hint="cs"/>
            <w:rtl/>
          </w:rPr>
          <w:t>תכ"ם 7.3.3 ערבויות.</w:t>
        </w:r>
      </w:hyperlink>
      <w:r w:rsidR="006475C8">
        <w:rPr>
          <w:rFonts w:ascii="David" w:hAnsi="David" w:cs="David" w:hint="cs"/>
          <w:rtl/>
        </w:rPr>
        <w:t xml:space="preserve"> </w:t>
      </w:r>
    </w:p>
    <w:p w14:paraId="1626B48D"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למען הסר ספק, על מציע להתעדכן בהנחיות ההוראה כאמור, טרם הגשת הערבות הנדרשת.</w:t>
      </w:r>
    </w:p>
    <w:p w14:paraId="65E93EEA"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6C0A43">
        <w:rPr>
          <w:rFonts w:ascii="David" w:hAnsi="David" w:cs="David"/>
          <w:rtl/>
        </w:rPr>
        <w:t xml:space="preserve">הערבות תהיה בתוקף עד 90 ימים לאחר תום תקופת ההתקשרות. </w:t>
      </w:r>
      <w:r w:rsidRPr="00237229">
        <w:rPr>
          <w:rFonts w:ascii="David" w:hAnsi="David" w:cs="David"/>
          <w:rtl/>
        </w:rPr>
        <w:t>ככל שעורך</w:t>
      </w:r>
      <w:r w:rsidRPr="006C0A43">
        <w:rPr>
          <w:rFonts w:ascii="David" w:hAnsi="David" w:cs="David"/>
          <w:rtl/>
        </w:rPr>
        <w:t xml:space="preserve"> המכרז יממש את האופציה להארכת תקופת ההתקשרות או יודיע על תקופת מעבר, יאריך הספק תוקף </w:t>
      </w:r>
      <w:r w:rsidRPr="00237229">
        <w:rPr>
          <w:rFonts w:ascii="David" w:hAnsi="David" w:cs="David"/>
          <w:rtl/>
        </w:rPr>
        <w:t>ערבות זו</w:t>
      </w:r>
      <w:r w:rsidRPr="006C0A43">
        <w:rPr>
          <w:rFonts w:ascii="David" w:hAnsi="David" w:cs="David"/>
          <w:rtl/>
        </w:rPr>
        <w:t xml:space="preserve"> בהתאמה </w:t>
      </w:r>
      <w:r w:rsidRPr="00237229">
        <w:rPr>
          <w:rFonts w:ascii="David" w:hAnsi="David" w:cs="David"/>
          <w:rtl/>
        </w:rPr>
        <w:t xml:space="preserve">כך שהערבות תעמוד בתוקפה למשך </w:t>
      </w:r>
      <w:r w:rsidRPr="006C0A43">
        <w:rPr>
          <w:rFonts w:ascii="David" w:hAnsi="David" w:cs="David"/>
          <w:rtl/>
        </w:rPr>
        <w:t xml:space="preserve">90 </w:t>
      </w:r>
      <w:r w:rsidRPr="00237229">
        <w:rPr>
          <w:rFonts w:ascii="David" w:hAnsi="David" w:cs="David"/>
          <w:rtl/>
        </w:rPr>
        <w:t>הימים</w:t>
      </w:r>
      <w:r w:rsidRPr="006C0A43">
        <w:rPr>
          <w:rFonts w:ascii="David" w:hAnsi="David" w:cs="David"/>
          <w:rtl/>
        </w:rPr>
        <w:t xml:space="preserve"> שלאחר תום התקופה הרלוונטית.</w:t>
      </w:r>
    </w:p>
    <w:p w14:paraId="401F91F7"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Pr>
      </w:pPr>
      <w:r w:rsidRPr="00237229">
        <w:rPr>
          <w:rFonts w:ascii="David" w:hAnsi="David" w:cs="David"/>
          <w:rtl/>
        </w:rPr>
        <w:t xml:space="preserve">בנוסף, המזמין </w:t>
      </w:r>
      <w:r w:rsidRPr="006C0A43">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162F8D58" w14:textId="286B81D3" w:rsidR="006C0A43" w:rsidRPr="006C0A43" w:rsidRDefault="006C0A43" w:rsidP="006F4333">
      <w:pPr>
        <w:widowControl w:val="0"/>
        <w:numPr>
          <w:ilvl w:val="1"/>
          <w:numId w:val="118"/>
        </w:numPr>
        <w:spacing w:before="120" w:after="120" w:line="360" w:lineRule="auto"/>
        <w:ind w:left="917" w:hanging="567"/>
        <w:jc w:val="both"/>
        <w:rPr>
          <w:rFonts w:ascii="David" w:hAnsi="David" w:cs="David"/>
          <w:rtl/>
        </w:rPr>
      </w:pPr>
      <w:r w:rsidRPr="00237229">
        <w:rPr>
          <w:rFonts w:ascii="David" w:hAnsi="David" w:cs="David"/>
          <w:rtl/>
        </w:rPr>
        <w:t>ככל שהספק</w:t>
      </w:r>
      <w:r w:rsidRPr="006C0A43">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D56674">
        <w:rPr>
          <w:rFonts w:ascii="David" w:hAnsi="David" w:cs="David" w:hint="cs"/>
          <w:rtl/>
        </w:rPr>
        <w:t xml:space="preserve"> </w:t>
      </w:r>
      <w:r w:rsidRPr="006C0A43">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394E2FED" w14:textId="77777777" w:rsidR="006C0A43" w:rsidRPr="006C0A43" w:rsidRDefault="006C0A43" w:rsidP="006F4333">
      <w:pPr>
        <w:widowControl w:val="0"/>
        <w:numPr>
          <w:ilvl w:val="1"/>
          <w:numId w:val="118"/>
        </w:numPr>
        <w:spacing w:before="120" w:after="120" w:line="360" w:lineRule="auto"/>
        <w:ind w:left="917" w:hanging="567"/>
        <w:jc w:val="both"/>
        <w:rPr>
          <w:rFonts w:ascii="David" w:hAnsi="David" w:cs="David"/>
          <w:rtl/>
        </w:rPr>
      </w:pPr>
      <w:r w:rsidRPr="006C0A43">
        <w:rPr>
          <w:rFonts w:ascii="David" w:hAnsi="David" w:cs="David"/>
          <w:rtl/>
        </w:rPr>
        <w:t>לאחר תום התוקף של הערבות, ככל שהיא לא חולטה, יחזיר עורך המכרז את הערבות לספק.</w:t>
      </w:r>
    </w:p>
    <w:p w14:paraId="07917177" w14:textId="77777777" w:rsidR="006C0A43" w:rsidRPr="006C0A43" w:rsidRDefault="006C0A43" w:rsidP="006F4333">
      <w:pPr>
        <w:widowControl w:val="0"/>
        <w:numPr>
          <w:ilvl w:val="0"/>
          <w:numId w:val="118"/>
        </w:numPr>
        <w:spacing w:before="120" w:after="120" w:line="360" w:lineRule="auto"/>
        <w:jc w:val="both"/>
        <w:rPr>
          <w:rFonts w:ascii="David" w:hAnsi="David" w:cs="David"/>
          <w:b/>
        </w:rPr>
      </w:pPr>
      <w:r w:rsidRPr="006C0A43">
        <w:rPr>
          <w:rFonts w:ascii="David" w:hAnsi="David" w:cs="David"/>
          <w:b/>
          <w:bCs/>
          <w:rtl/>
        </w:rPr>
        <w:t>ביטוח</w:t>
      </w:r>
    </w:p>
    <w:p w14:paraId="71BA97F4"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Pr>
      </w:pPr>
      <w:r w:rsidRPr="00237229">
        <w:rPr>
          <w:rFonts w:ascii="David" w:hAnsi="David" w:cs="David"/>
          <w:rtl/>
        </w:rPr>
        <w:t xml:space="preserve">הספק מתחייב לקיים את כל הביטוחים המפורטים בנספח ד', וזאת לאורך תקופת ההתקשרות.  </w:t>
      </w:r>
    </w:p>
    <w:p w14:paraId="1E644E8C" w14:textId="77777777" w:rsidR="006C0A43" w:rsidRPr="00237229" w:rsidRDefault="006C0A43" w:rsidP="006F4333">
      <w:pPr>
        <w:widowControl w:val="0"/>
        <w:numPr>
          <w:ilvl w:val="1"/>
          <w:numId w:val="118"/>
        </w:numPr>
        <w:spacing w:before="120" w:after="120" w:line="360" w:lineRule="auto"/>
        <w:ind w:left="917" w:hanging="567"/>
        <w:jc w:val="both"/>
        <w:rPr>
          <w:rFonts w:ascii="David" w:hAnsi="David" w:cs="David"/>
          <w:rtl/>
        </w:rPr>
      </w:pPr>
      <w:r w:rsidRPr="00237229">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092621B6" w14:textId="77777777" w:rsidR="006C0A43" w:rsidRPr="006C0A43" w:rsidRDefault="006C0A43" w:rsidP="006F4333">
      <w:pPr>
        <w:widowControl w:val="0"/>
        <w:numPr>
          <w:ilvl w:val="1"/>
          <w:numId w:val="118"/>
        </w:numPr>
        <w:spacing w:before="120" w:after="120" w:line="360" w:lineRule="auto"/>
        <w:ind w:left="917" w:hanging="567"/>
        <w:jc w:val="both"/>
        <w:rPr>
          <w:rFonts w:ascii="David" w:eastAsia="Calibri" w:hAnsi="David" w:cs="David"/>
        </w:rPr>
      </w:pPr>
      <w:r w:rsidRPr="00237229">
        <w:rPr>
          <w:rFonts w:ascii="David" w:hAnsi="David" w:cs="David"/>
          <w:rtl/>
        </w:rPr>
        <w:t>הספק</w:t>
      </w:r>
      <w:r w:rsidRPr="006C0A43">
        <w:rPr>
          <w:rFonts w:ascii="David" w:eastAsia="Calibri" w:hAnsi="David" w:cs="David"/>
          <w:rtl/>
        </w:rPr>
        <w:t xml:space="preserve"> מתחייב להציג את העתקי הפוליסות המחודשות מאושרות וחתומות ע"י המבטח או אישור קיום ביטוחים בחתימת המבטח על חידושן לעורך המכרז לכל המאוחר שבועיים לפני סיום תקופת הביטוח.</w:t>
      </w:r>
    </w:p>
    <w:p w14:paraId="16E7F639"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הפסקת ההתקשרות</w:t>
      </w:r>
    </w:p>
    <w:p w14:paraId="5BDD9789"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 xml:space="preserve">מבלי לגרוע מכל הוראה אחרת בהסכם או במסמכי המכרז, עורך המכרז יהיה רשאי להודיע </w:t>
      </w:r>
      <w:r w:rsidRPr="006C0A43">
        <w:rPr>
          <w:rFonts w:ascii="David" w:hAnsi="David" w:cs="David"/>
          <w:rtl/>
        </w:rPr>
        <w:lastRenderedPageBreak/>
        <w:t xml:space="preserve">לספק בהודעה </w:t>
      </w:r>
      <w:r w:rsidRPr="006C0A43">
        <w:rPr>
          <w:rFonts w:ascii="David" w:eastAsia="Calibri" w:hAnsi="David" w:cs="David"/>
          <w:rtl/>
        </w:rPr>
        <w:t>מוקדמת</w:t>
      </w:r>
      <w:r w:rsidRPr="006C0A43">
        <w:rPr>
          <w:rFonts w:ascii="David" w:hAnsi="David" w:cs="David"/>
          <w:rtl/>
        </w:rPr>
        <w:t xml:space="preserve"> של 60 יום על הפסקת ההתקשרות מכל סיבה שהיא, ומבלי שעורך המכרז יהא חייב לפרש ולנמק את החלטתו. במקרה כאמור, יחולו הכללים הבאים: </w:t>
      </w:r>
    </w:p>
    <w:p w14:paraId="5F0B50C3"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 xml:space="preserve">הופסקה ההתקשרות עם הספק, כולה או מקצתה המזמינים ועורך המכרז רשאים להתקשר בהסכם עם ספק אחר בנושא המכרז. </w:t>
      </w:r>
    </w:p>
    <w:p w14:paraId="50263B8E" w14:textId="77777777" w:rsidR="006C0A43" w:rsidRPr="006C0A43" w:rsidRDefault="006C0A43" w:rsidP="006F4333">
      <w:pPr>
        <w:keepLines/>
        <w:widowControl w:val="0"/>
        <w:numPr>
          <w:ilvl w:val="2"/>
          <w:numId w:val="118"/>
        </w:numPr>
        <w:spacing w:before="120" w:after="120" w:line="360" w:lineRule="auto"/>
        <w:jc w:val="both"/>
        <w:rPr>
          <w:rFonts w:ascii="David" w:hAnsi="David" w:cs="David"/>
        </w:rPr>
      </w:pPr>
      <w:r w:rsidRPr="006C0A43">
        <w:rPr>
          <w:rFonts w:ascii="David" w:hAnsi="David" w:cs="David"/>
          <w:rtl/>
        </w:rPr>
        <w:t xml:space="preserve">לא תהיה לספק כל תביעה, דרישה כספית או טענה אחרת כלפי עורך המכרז בקשר עם הפסקת פעולתו כאמור. </w:t>
      </w:r>
    </w:p>
    <w:p w14:paraId="65C793F2" w14:textId="3834E33A" w:rsidR="006C0A43" w:rsidRPr="006C0A43" w:rsidRDefault="006C0A43" w:rsidP="006F4333">
      <w:pPr>
        <w:widowControl w:val="0"/>
        <w:numPr>
          <w:ilvl w:val="2"/>
          <w:numId w:val="118"/>
        </w:numPr>
        <w:spacing w:before="120" w:after="120" w:line="360" w:lineRule="auto"/>
        <w:rPr>
          <w:rFonts w:ascii="David" w:hAnsi="David" w:cs="David"/>
        </w:rPr>
      </w:pPr>
      <w:r w:rsidRPr="006C0A43">
        <w:rPr>
          <w:rFonts w:ascii="David" w:hAnsi="David" w:cs="David"/>
          <w:rtl/>
        </w:rPr>
        <w:t xml:space="preserve">עורך המכרז יוכל להכריז על תקופת מעבר, כהגדרתם במסמכי המכרז. </w:t>
      </w:r>
    </w:p>
    <w:p w14:paraId="34839131"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3665DC51"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 xml:space="preserve">אם ימונה קדם מפרק, מפרק זמני או קבוע לספק; </w:t>
      </w:r>
    </w:p>
    <w:p w14:paraId="7CC1EF41"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 xml:space="preserve">אם ימונה כונס נכסים זמני או קבוע לעסקי או לרכוש הספק; </w:t>
      </w:r>
    </w:p>
    <w:p w14:paraId="37049D08"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 xml:space="preserve">אם יינתן צו הקפאת הליכים לספק; </w:t>
      </w:r>
    </w:p>
    <w:p w14:paraId="4708FEAB"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 xml:space="preserve">אם ניתן לספק צו לפתיחת הליכים לפי חוק חדלות פירעון ושיקום כלכלי, התשע"ח 2018, או צו שווה ערך במדינה אחרת; </w:t>
      </w:r>
    </w:p>
    <w:p w14:paraId="3F1EB9E4"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אם הספק פשט את הרגל, או הסתלק מביצוע ההסכם מכל סיבה אחרת;</w:t>
      </w:r>
    </w:p>
    <w:p w14:paraId="18CE3C84" w14:textId="77777777" w:rsidR="006C0A43" w:rsidRPr="006C0A43" w:rsidRDefault="006C0A43" w:rsidP="00C6598C">
      <w:pPr>
        <w:keepLines/>
        <w:widowControl w:val="0"/>
        <w:spacing w:before="120" w:after="120" w:line="360" w:lineRule="auto"/>
        <w:ind w:left="403" w:firstLine="720"/>
        <w:jc w:val="both"/>
        <w:rPr>
          <w:rFonts w:ascii="David" w:hAnsi="David" w:cs="David"/>
        </w:rPr>
      </w:pPr>
      <w:r w:rsidRPr="006C0A43">
        <w:rPr>
          <w:rFonts w:ascii="David" w:hAnsi="David" w:cs="David"/>
          <w:rtl/>
        </w:rPr>
        <w:t>על הספק להודיע מידית לעורך המכרז על התרחשות אחד המקרים המפורטים בסעיף זה.</w:t>
      </w:r>
    </w:p>
    <w:p w14:paraId="3AF461E1"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4C5BCAFB"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הפרת ההסכם</w:t>
      </w:r>
    </w:p>
    <w:p w14:paraId="7886DBA4"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u w:val="single"/>
          <w:rtl/>
        </w:rPr>
        <w:t>הפרה יסודית של ההסכם -</w:t>
      </w:r>
      <w:r w:rsidRPr="006C0A43">
        <w:rPr>
          <w:rFonts w:ascii="David" w:hAnsi="David" w:cs="David"/>
          <w:rtl/>
        </w:rPr>
        <w:t xml:space="preserve"> אלה יחשבו כהפרה יסודית של ההסכם (להלן</w:t>
      </w:r>
      <w:r w:rsidRPr="006C0A43">
        <w:rPr>
          <w:rFonts w:ascii="David" w:eastAsia="Calibri" w:hAnsi="David" w:cs="David"/>
          <w:rtl/>
        </w:rPr>
        <w:t>:</w:t>
      </w:r>
      <w:r w:rsidRPr="006C0A43">
        <w:rPr>
          <w:rFonts w:ascii="David" w:hAnsi="David" w:cs="David"/>
          <w:rtl/>
        </w:rPr>
        <w:t xml:space="preserve"> "</w:t>
      </w:r>
      <w:r w:rsidRPr="006C0A43">
        <w:rPr>
          <w:rFonts w:ascii="David" w:hAnsi="David" w:cs="David"/>
          <w:b/>
          <w:bCs/>
          <w:rtl/>
        </w:rPr>
        <w:t>הפרה יסודית</w:t>
      </w:r>
      <w:r w:rsidRPr="006C0A43">
        <w:rPr>
          <w:rFonts w:ascii="David" w:hAnsi="David" w:cs="David"/>
          <w:rtl/>
        </w:rPr>
        <w:t>"):</w:t>
      </w:r>
    </w:p>
    <w:p w14:paraId="68A52853" w14:textId="29DA1040"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6B00D0">
        <w:rPr>
          <w:rFonts w:ascii="David" w:hAnsi="David" w:cs="David" w:hint="cs"/>
          <w:rtl/>
        </w:rPr>
        <w:t xml:space="preserve"> </w:t>
      </w:r>
      <w:r w:rsidRPr="006C0A43">
        <w:rPr>
          <w:rFonts w:ascii="David" w:hAnsi="David" w:cs="David"/>
          <w:rtl/>
        </w:rPr>
        <w:t xml:space="preserve">קניין רוחני וזכויות יוצרים; אחריות לנזקים; המחאת זכויות או חובות על פי ההסכם; ערבות ביצוע וביטוח.  </w:t>
      </w:r>
    </w:p>
    <w:p w14:paraId="2308DAD6" w14:textId="77777777" w:rsidR="006C0A43" w:rsidRPr="006C0A43" w:rsidRDefault="006C0A43" w:rsidP="006F4333">
      <w:pPr>
        <w:numPr>
          <w:ilvl w:val="2"/>
          <w:numId w:val="118"/>
        </w:numPr>
        <w:spacing w:before="120" w:after="120" w:line="360" w:lineRule="auto"/>
        <w:jc w:val="both"/>
        <w:rPr>
          <w:rFonts w:ascii="David" w:hAnsi="David" w:cs="David"/>
        </w:rPr>
      </w:pPr>
      <w:r w:rsidRPr="006C0A43">
        <w:rPr>
          <w:rFonts w:ascii="David" w:hAnsi="David" w:cs="David"/>
          <w:rtl/>
        </w:rPr>
        <w:t>חריגות משמעותיות מתנאי השירותים המבוקשים במכרז.</w:t>
      </w:r>
    </w:p>
    <w:p w14:paraId="25BFFFB0" w14:textId="77777777" w:rsidR="006C0A43" w:rsidRPr="006C0A43" w:rsidRDefault="006C0A43" w:rsidP="006F4333">
      <w:pPr>
        <w:numPr>
          <w:ilvl w:val="2"/>
          <w:numId w:val="118"/>
        </w:numPr>
        <w:spacing w:before="120" w:after="120" w:line="360" w:lineRule="auto"/>
        <w:jc w:val="both"/>
        <w:rPr>
          <w:rFonts w:ascii="David" w:eastAsia="Calibri" w:hAnsi="David" w:cs="David"/>
        </w:rPr>
      </w:pPr>
      <w:r w:rsidRPr="006C0A43">
        <w:rPr>
          <w:rFonts w:ascii="David" w:eastAsia="Calibri" w:hAnsi="David" w:cs="David"/>
          <w:rtl/>
        </w:rPr>
        <w:t>הפעלת קבלן משנה בניגוד להוראות המכרז וההסכם.</w:t>
      </w:r>
    </w:p>
    <w:p w14:paraId="51C0C267"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rtl/>
        </w:rPr>
        <w:t>שינוי מחירים ביחס למפורט במכרז ובהצעה שהגיש הספק.</w:t>
      </w:r>
    </w:p>
    <w:p w14:paraId="6AEEBD7C" w14:textId="77777777" w:rsidR="006C0A43" w:rsidRPr="006C0A43" w:rsidRDefault="006C0A43" w:rsidP="006F4333">
      <w:pPr>
        <w:numPr>
          <w:ilvl w:val="2"/>
          <w:numId w:val="118"/>
        </w:numPr>
        <w:spacing w:before="120" w:after="120" w:line="360" w:lineRule="auto"/>
        <w:jc w:val="both"/>
        <w:rPr>
          <w:rFonts w:ascii="David" w:hAnsi="David" w:cs="David"/>
          <w:rtl/>
        </w:rPr>
      </w:pPr>
      <w:r w:rsidRPr="006C0A43">
        <w:rPr>
          <w:rFonts w:ascii="David" w:hAnsi="David" w:cs="David"/>
          <w:rtl/>
        </w:rPr>
        <w:t xml:space="preserve">אם הספק הפסיק לנהל את עסקיו לתקופה רצופה העולה על 30 יום. </w:t>
      </w:r>
    </w:p>
    <w:p w14:paraId="63E8369B" w14:textId="77777777" w:rsidR="006C0A43" w:rsidRPr="006C0A43" w:rsidRDefault="006C0A43" w:rsidP="006F4333">
      <w:pPr>
        <w:numPr>
          <w:ilvl w:val="2"/>
          <w:numId w:val="118"/>
        </w:numPr>
        <w:spacing w:before="120" w:after="120" w:line="360" w:lineRule="auto"/>
        <w:jc w:val="both"/>
        <w:rPr>
          <w:rFonts w:ascii="David" w:hAnsi="David" w:cs="David"/>
        </w:rPr>
      </w:pPr>
      <w:r w:rsidRPr="006C0A43">
        <w:rPr>
          <w:rFonts w:ascii="David" w:hAnsi="David" w:cs="David"/>
          <w:rtl/>
        </w:rPr>
        <w:lastRenderedPageBreak/>
        <w:t>אם הספק הסתלק מביצוע ההסכם.</w:t>
      </w:r>
    </w:p>
    <w:p w14:paraId="5E83BC30" w14:textId="77777777" w:rsidR="006C0A43" w:rsidRPr="006C0A43" w:rsidRDefault="006C0A43" w:rsidP="006F4333">
      <w:pPr>
        <w:numPr>
          <w:ilvl w:val="2"/>
          <w:numId w:val="118"/>
        </w:numPr>
        <w:spacing w:before="120" w:after="120" w:line="360" w:lineRule="auto"/>
        <w:jc w:val="both"/>
        <w:rPr>
          <w:rFonts w:ascii="David" w:hAnsi="David" w:cs="David"/>
        </w:rPr>
      </w:pPr>
      <w:r w:rsidRPr="006C0A43">
        <w:rPr>
          <w:rFonts w:ascii="David" w:hAnsi="David" w:cs="David"/>
          <w:rtl/>
        </w:rPr>
        <w:t>הפר הספק את ההסכם הפרה יסודית יפעל עורך המכרז בהתאם למפורט להלן:</w:t>
      </w:r>
    </w:p>
    <w:p w14:paraId="7ED75C25" w14:textId="77777777" w:rsidR="006C0A43" w:rsidRPr="006C0A43" w:rsidRDefault="006C0A43" w:rsidP="006F4333">
      <w:pPr>
        <w:numPr>
          <w:ilvl w:val="2"/>
          <w:numId w:val="118"/>
        </w:numPr>
        <w:spacing w:before="120" w:after="120" w:line="360" w:lineRule="auto"/>
        <w:jc w:val="both"/>
        <w:rPr>
          <w:rFonts w:ascii="David" w:hAnsi="David" w:cs="David"/>
        </w:rPr>
      </w:pPr>
      <w:r w:rsidRPr="006C0A43">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26F6E80F" w14:textId="77777777" w:rsidR="006C0A43" w:rsidRPr="006C0A43" w:rsidRDefault="006C0A43" w:rsidP="006F4333">
      <w:pPr>
        <w:numPr>
          <w:ilvl w:val="2"/>
          <w:numId w:val="118"/>
        </w:numPr>
        <w:spacing w:before="120" w:after="120" w:line="360" w:lineRule="auto"/>
        <w:jc w:val="both"/>
        <w:rPr>
          <w:rFonts w:ascii="David" w:hAnsi="David" w:cs="David"/>
          <w:rtl/>
        </w:rPr>
      </w:pPr>
      <w:r w:rsidRPr="006C0A43">
        <w:rPr>
          <w:rFonts w:ascii="David" w:hAnsi="David" w:cs="David"/>
          <w:rtl/>
        </w:rPr>
        <w:t xml:space="preserve">במידה וכתוצאה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69316196"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u w:val="single"/>
          <w:rtl/>
        </w:rPr>
      </w:pPr>
      <w:r w:rsidRPr="006C0A43">
        <w:rPr>
          <w:rFonts w:ascii="David" w:hAnsi="David" w:cs="David"/>
          <w:u w:val="single"/>
          <w:rtl/>
        </w:rPr>
        <w:t>הפרת הסכם שאינה יסודית</w:t>
      </w:r>
      <w:r w:rsidRPr="006C0A43">
        <w:rPr>
          <w:rFonts w:ascii="David" w:hAnsi="David" w:cs="David"/>
          <w:rtl/>
        </w:rPr>
        <w:t xml:space="preserve"> – </w:t>
      </w:r>
    </w:p>
    <w:p w14:paraId="2679A50A" w14:textId="77777777" w:rsidR="006C0A43" w:rsidRPr="006C0A43" w:rsidRDefault="006C0A43" w:rsidP="006F4333">
      <w:pPr>
        <w:numPr>
          <w:ilvl w:val="2"/>
          <w:numId w:val="118"/>
        </w:numPr>
        <w:spacing w:before="120" w:after="120" w:line="360" w:lineRule="auto"/>
        <w:jc w:val="both"/>
        <w:rPr>
          <w:rFonts w:ascii="David" w:hAnsi="David" w:cs="David"/>
        </w:rPr>
      </w:pPr>
      <w:r w:rsidRPr="006C0A43">
        <w:rPr>
          <w:rFonts w:ascii="David" w:hAnsi="David" w:cs="David"/>
          <w:u w:val="single"/>
          <w:rtl/>
        </w:rPr>
        <w:t>ביטול ההסכם עקב הפרה או הפרה צפויה</w:t>
      </w:r>
    </w:p>
    <w:p w14:paraId="23BD398A"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2D5532DC"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tl/>
        </w:rPr>
      </w:pPr>
      <w:r w:rsidRPr="006C0A43">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F31E29">
        <w:rPr>
          <w:rFonts w:ascii="David" w:hAnsi="David" w:cs="David"/>
          <w:rtl/>
        </w:rPr>
        <w:t xml:space="preserve"> לפי שיקול דעתו.</w:t>
      </w:r>
    </w:p>
    <w:p w14:paraId="388CDF97"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tl/>
        </w:rPr>
      </w:pPr>
      <w:r w:rsidRPr="006C0A43">
        <w:rPr>
          <w:rFonts w:ascii="David" w:hAnsi="David" w:cs="David"/>
          <w:rtl/>
        </w:rPr>
        <w:t>נוכח הספק לדעת כי קיימת אפשרות מסתברת כי לא יוכל לעמוד בהתחייבויותיו כולן או מקצתן מכל סיבה שהיא</w:t>
      </w:r>
      <w:r w:rsidRPr="00F31E29">
        <w:rPr>
          <w:rFonts w:ascii="David" w:hAnsi="David" w:cs="David"/>
          <w:rtl/>
        </w:rPr>
        <w:t>,</w:t>
      </w:r>
      <w:r w:rsidRPr="006C0A43">
        <w:rPr>
          <w:rFonts w:ascii="David" w:hAnsi="David" w:cs="David"/>
          <w:rtl/>
        </w:rPr>
        <w:t xml:space="preserve"> (בסעיף זה: "</w:t>
      </w:r>
      <w:r w:rsidRPr="00F31E29">
        <w:rPr>
          <w:rFonts w:ascii="David" w:hAnsi="David" w:cs="David"/>
          <w:rtl/>
        </w:rPr>
        <w:t>הפרה צפויה</w:t>
      </w:r>
      <w:r w:rsidRPr="006C0A43">
        <w:rPr>
          <w:rFonts w:ascii="David" w:hAnsi="David" w:cs="David"/>
          <w:rtl/>
        </w:rPr>
        <w:t xml:space="preserve">"), או כי לא יוכל לעמוד במועדי ובתנאי השירות, יודיע על כך מיד בעל פה ובדואר אלקטרוני לעורך המכרז. </w:t>
      </w:r>
    </w:p>
    <w:p w14:paraId="0F6A6A24"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tl/>
        </w:rPr>
      </w:pPr>
      <w:r w:rsidRPr="006C0A43">
        <w:rPr>
          <w:rFonts w:ascii="David" w:hAnsi="David" w:cs="David"/>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הסעדים הקבועים בהסכם זה בגין הפרת ההסכם.</w:t>
      </w:r>
    </w:p>
    <w:p w14:paraId="0076A918" w14:textId="77777777" w:rsidR="006C0A43" w:rsidRPr="006C0A43" w:rsidRDefault="006C0A43" w:rsidP="006F4333">
      <w:pPr>
        <w:numPr>
          <w:ilvl w:val="2"/>
          <w:numId w:val="118"/>
        </w:numPr>
        <w:spacing w:before="120" w:after="120" w:line="360" w:lineRule="auto"/>
        <w:jc w:val="both"/>
        <w:rPr>
          <w:rFonts w:ascii="David" w:hAnsi="David" w:cs="David"/>
          <w:u w:val="single"/>
        </w:rPr>
      </w:pPr>
      <w:r w:rsidRPr="006C0A43">
        <w:rPr>
          <w:rFonts w:ascii="David" w:hAnsi="David" w:cs="David"/>
          <w:u w:val="single"/>
          <w:rtl/>
        </w:rPr>
        <w:t>שימוע טרם ביטול הסכם בגין הפרה</w:t>
      </w:r>
    </w:p>
    <w:p w14:paraId="6341B22B"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6A5CFB27"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u w:val="single"/>
        </w:rPr>
      </w:pPr>
      <w:r w:rsidRPr="006C0A43">
        <w:rPr>
          <w:rFonts w:ascii="David" w:hAnsi="David" w:cs="David"/>
          <w:u w:val="single"/>
          <w:rtl/>
        </w:rPr>
        <w:lastRenderedPageBreak/>
        <w:t xml:space="preserve">בכל מקרה של הפרת הסכם יעמדו לרשות עורך המכרזים כל אחד מהסעדים הבאים, ביחד ולחוד: </w:t>
      </w:r>
    </w:p>
    <w:p w14:paraId="0C1C032E" w14:textId="77777777" w:rsidR="006C0A43" w:rsidRPr="006C0A43" w:rsidRDefault="006C0A43" w:rsidP="006F4333">
      <w:pPr>
        <w:widowControl w:val="0"/>
        <w:numPr>
          <w:ilvl w:val="2"/>
          <w:numId w:val="118"/>
        </w:numPr>
        <w:spacing w:before="120" w:after="120" w:line="360" w:lineRule="auto"/>
        <w:jc w:val="both"/>
        <w:rPr>
          <w:rFonts w:ascii="David" w:hAnsi="David" w:cs="David"/>
          <w:u w:val="single"/>
        </w:rPr>
      </w:pPr>
      <w:r w:rsidRPr="006C0A43">
        <w:rPr>
          <w:rFonts w:ascii="David" w:hAnsi="David" w:cs="David"/>
          <w:u w:val="single"/>
          <w:rtl/>
        </w:rPr>
        <w:t>פיצויים מוסכמים</w:t>
      </w:r>
      <w:r w:rsidRPr="006C0A43">
        <w:rPr>
          <w:rFonts w:ascii="David" w:hAnsi="David" w:cs="David"/>
          <w:rtl/>
        </w:rPr>
        <w:t xml:space="preserve"> – </w:t>
      </w:r>
    </w:p>
    <w:p w14:paraId="29B2A06D" w14:textId="77777777" w:rsidR="006C0A43" w:rsidRPr="006C0A43" w:rsidRDefault="006C0A43" w:rsidP="006F4333">
      <w:pPr>
        <w:widowControl w:val="0"/>
        <w:numPr>
          <w:ilvl w:val="3"/>
          <w:numId w:val="118"/>
        </w:numPr>
        <w:spacing w:before="120" w:after="120" w:line="360" w:lineRule="auto"/>
        <w:ind w:left="1819" w:hanging="816"/>
        <w:jc w:val="both"/>
        <w:rPr>
          <w:rFonts w:ascii="David" w:hAnsi="David" w:cs="David"/>
          <w:u w:val="single"/>
        </w:rPr>
      </w:pPr>
      <w:r w:rsidRPr="006C0A43">
        <w:rPr>
          <w:rFonts w:ascii="David" w:hAnsi="David" w:cs="David"/>
          <w:rtl/>
        </w:rPr>
        <w:t>בהתאם למפורט במסמכי המכרז.</w:t>
      </w:r>
    </w:p>
    <w:p w14:paraId="44C14F96"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tl/>
        </w:rPr>
      </w:pPr>
      <w:r w:rsidRPr="006C0A43">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47170D1A" w14:textId="77777777" w:rsidR="006C0A43" w:rsidRPr="006C0A43" w:rsidRDefault="006C0A43" w:rsidP="006F4333">
      <w:pPr>
        <w:widowControl w:val="0"/>
        <w:numPr>
          <w:ilvl w:val="2"/>
          <w:numId w:val="118"/>
        </w:numPr>
        <w:spacing w:before="120" w:after="120" w:line="360" w:lineRule="auto"/>
        <w:jc w:val="both"/>
        <w:rPr>
          <w:rFonts w:ascii="David" w:hAnsi="David" w:cs="David"/>
        </w:rPr>
      </w:pPr>
      <w:r w:rsidRPr="006C0A43">
        <w:rPr>
          <w:rFonts w:ascii="David" w:hAnsi="David" w:cs="David"/>
          <w:u w:val="single"/>
          <w:rtl/>
        </w:rPr>
        <w:t>קיזוז ועכבון</w:t>
      </w:r>
      <w:r w:rsidRPr="006C0A43">
        <w:rPr>
          <w:rFonts w:ascii="David" w:hAnsi="David" w:cs="David"/>
          <w:rtl/>
        </w:rPr>
        <w:t xml:space="preserve"> –</w:t>
      </w:r>
    </w:p>
    <w:p w14:paraId="5A5E6F97"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73EBE931"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לספק לא תהא כל זכות קיזוז או עכבון כלפי עורך המכרז או מזמין כלשהו בגין כל סכום שלטענתו אחת מהן חייבת לו.</w:t>
      </w:r>
    </w:p>
    <w:p w14:paraId="3C5DE7E0" w14:textId="77777777" w:rsidR="006C0A43" w:rsidRPr="006C0A43" w:rsidRDefault="006C0A43" w:rsidP="006F4333">
      <w:pPr>
        <w:widowControl w:val="0"/>
        <w:numPr>
          <w:ilvl w:val="2"/>
          <w:numId w:val="118"/>
        </w:numPr>
        <w:spacing w:before="120" w:after="120" w:line="360" w:lineRule="auto"/>
        <w:jc w:val="both"/>
        <w:rPr>
          <w:rFonts w:ascii="David" w:hAnsi="David" w:cs="David"/>
          <w:u w:val="single"/>
        </w:rPr>
      </w:pPr>
      <w:r w:rsidRPr="006C0A43">
        <w:rPr>
          <w:rFonts w:ascii="David" w:hAnsi="David" w:cs="David"/>
          <w:u w:val="single"/>
          <w:rtl/>
        </w:rPr>
        <w:t>חילוט ערבות</w:t>
      </w:r>
      <w:r w:rsidRPr="006C0A43">
        <w:rPr>
          <w:rFonts w:ascii="David" w:hAnsi="David" w:cs="David"/>
          <w:rtl/>
        </w:rPr>
        <w:t xml:space="preserve"> –</w:t>
      </w:r>
    </w:p>
    <w:p w14:paraId="79954594"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 xml:space="preserve">מבלי לגרוע מהאמור בכל מקום אחר בהסכם ובמכרז, ערבות הביצוע ניתנת לחילוט על ידי </w:t>
      </w:r>
      <w:r w:rsidRPr="006C0A43">
        <w:rPr>
          <w:rFonts w:ascii="David" w:eastAsia="Calibri" w:hAnsi="David" w:cs="David"/>
          <w:rtl/>
        </w:rPr>
        <w:t xml:space="preserve">המזמין או </w:t>
      </w:r>
      <w:r w:rsidRPr="006C0A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6C0A43">
        <w:rPr>
          <w:rFonts w:ascii="David" w:eastAsia="Calibri" w:hAnsi="David" w:cs="David"/>
          <w:rtl/>
        </w:rPr>
        <w:t xml:space="preserve">למזמין או </w:t>
      </w:r>
      <w:r w:rsidRPr="006C0A43">
        <w:rPr>
          <w:rFonts w:ascii="David" w:hAnsi="David" w:cs="David"/>
          <w:rtl/>
        </w:rPr>
        <w:t xml:space="preserve">לעורך המכרז או למזמינים מהספק, ובכלל זה פיצויים. </w:t>
      </w:r>
    </w:p>
    <w:p w14:paraId="6E9B2A5C" w14:textId="77777777" w:rsidR="006C0A43" w:rsidRPr="00E538B4" w:rsidRDefault="006C0A43" w:rsidP="006F4333">
      <w:pPr>
        <w:widowControl w:val="0"/>
        <w:numPr>
          <w:ilvl w:val="3"/>
          <w:numId w:val="118"/>
        </w:numPr>
        <w:spacing w:before="120" w:after="120" w:line="360" w:lineRule="auto"/>
        <w:ind w:left="1910" w:hanging="907"/>
        <w:jc w:val="both"/>
        <w:rPr>
          <w:rFonts w:ascii="David" w:hAnsi="David" w:cs="David"/>
          <w:rtl/>
        </w:rPr>
      </w:pPr>
      <w:r w:rsidRPr="00E538B4">
        <w:rPr>
          <w:rFonts w:ascii="David" w:hAnsi="David" w:cs="David"/>
          <w:rtl/>
        </w:rPr>
        <w:t>לספק תינתן התראה בכתב 7 ימים בטרם יממש עורך המכרז את סמכותו לפי סעיף זה.</w:t>
      </w:r>
    </w:p>
    <w:p w14:paraId="51B50554"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289A55BD" w14:textId="77777777" w:rsidR="006C0A43" w:rsidRPr="006C0A43" w:rsidRDefault="006C0A43" w:rsidP="006F4333">
      <w:pPr>
        <w:widowControl w:val="0"/>
        <w:numPr>
          <w:ilvl w:val="3"/>
          <w:numId w:val="118"/>
        </w:numPr>
        <w:spacing w:before="120" w:after="120" w:line="360" w:lineRule="auto"/>
        <w:ind w:left="1910" w:hanging="907"/>
        <w:jc w:val="both"/>
        <w:rPr>
          <w:rFonts w:ascii="David" w:hAnsi="David" w:cs="David"/>
        </w:rPr>
      </w:pPr>
      <w:r w:rsidRPr="006C0A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43D7EE8E"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u w:val="single"/>
          <w:rtl/>
        </w:rPr>
        <w:t>רכש מספק חלופי</w:t>
      </w:r>
      <w:r w:rsidRPr="006C0A43">
        <w:rPr>
          <w:rFonts w:ascii="David" w:hAnsi="David" w:cs="David"/>
          <w:rtl/>
        </w:rPr>
        <w:t xml:space="preserve"> – </w:t>
      </w:r>
    </w:p>
    <w:p w14:paraId="4DE78E95" w14:textId="77777777" w:rsidR="006C0A43" w:rsidRPr="006C0A43" w:rsidRDefault="006C0A43" w:rsidP="006F4333">
      <w:pPr>
        <w:widowControl w:val="0"/>
        <w:numPr>
          <w:ilvl w:val="2"/>
          <w:numId w:val="118"/>
        </w:numPr>
        <w:spacing w:before="120" w:after="120" w:line="360" w:lineRule="auto"/>
        <w:jc w:val="both"/>
        <w:rPr>
          <w:rFonts w:ascii="David" w:hAnsi="David" w:cs="David"/>
          <w:rtl/>
        </w:rPr>
      </w:pPr>
      <w:r w:rsidRPr="006C0A43">
        <w:rPr>
          <w:rFonts w:ascii="David" w:hAnsi="David" w:cs="David"/>
          <w:rtl/>
        </w:rPr>
        <w:t xml:space="preserve">מבלי לגרוע מהאמור בכל מקום אחר בהסכם ובמכרז, במידה וכתוצאה מהפרת הסכם </w:t>
      </w:r>
      <w:r w:rsidRPr="006C0A43">
        <w:rPr>
          <w:rFonts w:ascii="David" w:hAnsi="David" w:cs="David"/>
          <w:rtl/>
        </w:rPr>
        <w:lastRenderedPageBreak/>
        <w:t xml:space="preserve">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4755D188"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לספק תינתן הודעה בכתב 7 ימים מראש, לפחות, בטרם יפעיל עורך המכרז את הסעדים העומדים לרשותו לפי סעיף זה.</w:t>
      </w:r>
    </w:p>
    <w:p w14:paraId="42541B5C"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תרופות מצטברות</w:t>
      </w:r>
    </w:p>
    <w:p w14:paraId="2FAA60CE"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36508425"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49EA59F4" w14:textId="77777777" w:rsidR="006C0A43" w:rsidRPr="006C0A43" w:rsidRDefault="006C0A43" w:rsidP="006F4333">
      <w:pPr>
        <w:widowControl w:val="0"/>
        <w:numPr>
          <w:ilvl w:val="0"/>
          <w:numId w:val="118"/>
        </w:numPr>
        <w:spacing w:before="120" w:after="120" w:line="360" w:lineRule="auto"/>
        <w:jc w:val="both"/>
        <w:rPr>
          <w:rFonts w:ascii="David" w:hAnsi="David" w:cs="David"/>
          <w:b/>
          <w:bCs/>
        </w:rPr>
      </w:pPr>
      <w:r w:rsidRPr="006C0A43">
        <w:rPr>
          <w:rFonts w:ascii="David" w:hAnsi="David" w:cs="David"/>
          <w:b/>
          <w:bCs/>
          <w:rtl/>
        </w:rPr>
        <w:t>שינויים בהסכם</w:t>
      </w:r>
    </w:p>
    <w:p w14:paraId="3E89CFAA" w14:textId="77777777" w:rsidR="006C0A43" w:rsidRPr="006C0A43" w:rsidRDefault="006C0A43" w:rsidP="00C67C45">
      <w:pPr>
        <w:widowControl w:val="0"/>
        <w:spacing w:before="120" w:after="120" w:line="360" w:lineRule="auto"/>
        <w:ind w:left="454"/>
        <w:jc w:val="both"/>
        <w:rPr>
          <w:rFonts w:ascii="David" w:hAnsi="David" w:cs="David"/>
        </w:rPr>
      </w:pPr>
      <w:r w:rsidRPr="006C0A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47F0876C"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כתובות הצדדים והודעות</w:t>
      </w:r>
    </w:p>
    <w:p w14:paraId="71880BD4"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0B3ABCCE"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במקרה של משלוח דואר על פי הסכם זה יהיה לכתובת הבאות:</w:t>
      </w:r>
    </w:p>
    <w:p w14:paraId="6769D6D1"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כתובת עורך המכרז: מינהל הרכש הממשלתי, רח' נתנאל לורך 1 ירושלים;</w:t>
      </w:r>
    </w:p>
    <w:p w14:paraId="626301AA"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t>כתובת הספק: ________________________________________;</w:t>
      </w:r>
    </w:p>
    <w:p w14:paraId="0B43CCA0"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 xml:space="preserve">קבלה הנושאת חותמת רשות הדואר תשמש ראיה לתאריך המסירה. </w:t>
      </w:r>
    </w:p>
    <w:p w14:paraId="430DBEE3"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הדין החל ומקום שיפוט ייחודי</w:t>
      </w:r>
    </w:p>
    <w:p w14:paraId="0160DD1D" w14:textId="77777777" w:rsidR="006C0A43" w:rsidRPr="006C0A43" w:rsidRDefault="006C0A43" w:rsidP="006C0A43">
      <w:pPr>
        <w:widowControl w:val="0"/>
        <w:spacing w:before="120" w:after="120" w:line="360" w:lineRule="auto"/>
        <w:ind w:left="454"/>
        <w:jc w:val="both"/>
        <w:rPr>
          <w:rFonts w:ascii="David" w:hAnsi="David" w:cs="David"/>
          <w:rtl/>
        </w:rPr>
      </w:pPr>
      <w:r w:rsidRPr="006C0A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7C0F626B" w14:textId="77777777" w:rsidR="006C0A43" w:rsidRPr="006C0A43" w:rsidRDefault="006C0A43" w:rsidP="006F4333">
      <w:pPr>
        <w:widowControl w:val="0"/>
        <w:numPr>
          <w:ilvl w:val="0"/>
          <w:numId w:val="118"/>
        </w:numPr>
        <w:spacing w:before="120" w:after="120" w:line="360" w:lineRule="auto"/>
        <w:jc w:val="both"/>
        <w:rPr>
          <w:rFonts w:ascii="David" w:hAnsi="David" w:cs="David"/>
          <w:b/>
          <w:bCs/>
          <w:rtl/>
        </w:rPr>
      </w:pPr>
      <w:r w:rsidRPr="006C0A43">
        <w:rPr>
          <w:rFonts w:ascii="David" w:hAnsi="David" w:cs="David"/>
          <w:b/>
          <w:bCs/>
          <w:rtl/>
        </w:rPr>
        <w:t>שונות</w:t>
      </w:r>
    </w:p>
    <w:p w14:paraId="753FAE9C"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tl/>
        </w:rPr>
      </w:pPr>
      <w:r w:rsidRPr="006C0A43">
        <w:rPr>
          <w:rFonts w:ascii="David" w:hAnsi="David" w:cs="David"/>
          <w:rtl/>
        </w:rPr>
        <w:t>כל שינוי בהוראת הסכם זה ייעשה בהסכמת שני הצדדים, מראש ובכתב.</w:t>
      </w:r>
    </w:p>
    <w:p w14:paraId="271A9946" w14:textId="77777777" w:rsidR="006C0A43" w:rsidRPr="006C0A43" w:rsidRDefault="006C0A43" w:rsidP="006F4333">
      <w:pPr>
        <w:widowControl w:val="0"/>
        <w:numPr>
          <w:ilvl w:val="1"/>
          <w:numId w:val="118"/>
        </w:numPr>
        <w:spacing w:before="120" w:after="120" w:line="360" w:lineRule="auto"/>
        <w:ind w:left="1022" w:hanging="619"/>
        <w:jc w:val="both"/>
        <w:rPr>
          <w:rFonts w:ascii="David" w:hAnsi="David" w:cs="David"/>
        </w:rPr>
      </w:pPr>
      <w:r w:rsidRPr="006C0A43">
        <w:rPr>
          <w:rFonts w:ascii="David" w:hAnsi="David" w:cs="David"/>
          <w:rtl/>
        </w:rPr>
        <w:lastRenderedPageBreak/>
        <w:t>הסכם זה ממצה את כל אשר הוסכם בין הצדדים, ולא יהיה תוקף לכל הסכם או הסדר שנערכו עובר לחתימתו של הסכם זה.</w:t>
      </w:r>
    </w:p>
    <w:p w14:paraId="4C1D5CD3" w14:textId="77777777" w:rsidR="00684568" w:rsidRPr="00684568" w:rsidRDefault="00684568" w:rsidP="006F4333">
      <w:pPr>
        <w:pStyle w:val="af8"/>
        <w:widowControl w:val="0"/>
        <w:numPr>
          <w:ilvl w:val="0"/>
          <w:numId w:val="118"/>
        </w:numPr>
        <w:spacing w:before="240"/>
        <w:jc w:val="center"/>
        <w:rPr>
          <w:rFonts w:ascii="David" w:hAnsi="David" w:cs="David"/>
          <w:b/>
          <w:bCs/>
          <w:rtl/>
        </w:rPr>
      </w:pPr>
      <w:bookmarkStart w:id="747" w:name="_Toc78983782"/>
      <w:bookmarkStart w:id="748" w:name="_Toc78983784"/>
      <w:r w:rsidRPr="00684568">
        <w:rPr>
          <w:rFonts w:ascii="David" w:hAnsi="David" w:cs="David" w:hint="cs"/>
          <w:b/>
          <w:bCs/>
          <w:rtl/>
        </w:rPr>
        <w:t>ו</w:t>
      </w:r>
      <w:r w:rsidRPr="00684568">
        <w:rPr>
          <w:rFonts w:ascii="David" w:hAnsi="David" w:cs="David"/>
          <w:b/>
          <w:bCs/>
          <w:rtl/>
        </w:rPr>
        <w:t>לראיה באו הצדדים על החתום:</w:t>
      </w:r>
    </w:p>
    <w:p w14:paraId="1D7EEA30" w14:textId="77777777" w:rsidR="00684568" w:rsidRPr="00684568" w:rsidRDefault="00684568" w:rsidP="006B00D0">
      <w:pPr>
        <w:pStyle w:val="af8"/>
        <w:widowControl w:val="0"/>
        <w:spacing w:before="240"/>
        <w:ind w:left="454"/>
        <w:rPr>
          <w:rFonts w:ascii="David" w:hAnsi="David" w:cs="David"/>
          <w:b/>
          <w:bCs/>
          <w:sz w:val="10"/>
          <w:szCs w:val="10"/>
          <w:rtl/>
        </w:rPr>
      </w:pPr>
    </w:p>
    <w:tbl>
      <w:tblPr>
        <w:bidiVisual/>
        <w:tblW w:w="8957" w:type="dxa"/>
        <w:tblInd w:w="397" w:type="dxa"/>
        <w:tblLook w:val="04A0" w:firstRow="1" w:lastRow="0" w:firstColumn="1" w:lastColumn="0" w:noHBand="0" w:noVBand="1"/>
      </w:tblPr>
      <w:tblGrid>
        <w:gridCol w:w="3685"/>
        <w:gridCol w:w="1587"/>
        <w:gridCol w:w="3685"/>
      </w:tblGrid>
      <w:tr w:rsidR="00684568" w:rsidRPr="00C80430" w14:paraId="595B7B9C" w14:textId="77777777" w:rsidTr="00D14315">
        <w:tc>
          <w:tcPr>
            <w:tcW w:w="3685" w:type="dxa"/>
            <w:vAlign w:val="center"/>
          </w:tcPr>
          <w:p w14:paraId="28EAFD9E" w14:textId="77777777" w:rsidR="00684568" w:rsidRPr="00C80430" w:rsidRDefault="00684568" w:rsidP="00D14315">
            <w:pPr>
              <w:widowControl w:val="0"/>
              <w:spacing w:before="60" w:after="60"/>
              <w:jc w:val="center"/>
              <w:rPr>
                <w:rFonts w:ascii="David" w:hAnsi="David" w:cs="David"/>
                <w:b/>
                <w:bCs/>
                <w:rtl/>
              </w:rPr>
            </w:pPr>
            <w:r w:rsidRPr="00C80430">
              <w:rPr>
                <w:rFonts w:ascii="David" w:hAnsi="David" w:cs="David"/>
                <w:b/>
                <w:bCs/>
                <w:rtl/>
              </w:rPr>
              <w:t>עורך המכרז:</w:t>
            </w:r>
          </w:p>
        </w:tc>
        <w:tc>
          <w:tcPr>
            <w:tcW w:w="1587" w:type="dxa"/>
            <w:vAlign w:val="center"/>
          </w:tcPr>
          <w:p w14:paraId="5A10697E" w14:textId="77777777" w:rsidR="00684568" w:rsidRPr="00C80430" w:rsidRDefault="00684568" w:rsidP="00D14315">
            <w:pPr>
              <w:widowControl w:val="0"/>
              <w:spacing w:before="60" w:after="60"/>
              <w:jc w:val="center"/>
              <w:rPr>
                <w:rFonts w:ascii="David" w:hAnsi="David" w:cs="David"/>
                <w:b/>
                <w:bCs/>
                <w:rtl/>
              </w:rPr>
            </w:pPr>
          </w:p>
        </w:tc>
        <w:tc>
          <w:tcPr>
            <w:tcW w:w="3685" w:type="dxa"/>
            <w:vAlign w:val="center"/>
          </w:tcPr>
          <w:p w14:paraId="42ABF179" w14:textId="77777777" w:rsidR="00684568" w:rsidRPr="00C80430" w:rsidRDefault="00684568" w:rsidP="00D14315">
            <w:pPr>
              <w:widowControl w:val="0"/>
              <w:spacing w:before="60" w:after="60"/>
              <w:jc w:val="center"/>
              <w:rPr>
                <w:rFonts w:ascii="David" w:hAnsi="David" w:cs="David"/>
                <w:b/>
                <w:bCs/>
                <w:rtl/>
              </w:rPr>
            </w:pPr>
            <w:r w:rsidRPr="00C80430">
              <w:rPr>
                <w:rFonts w:ascii="David" w:hAnsi="David" w:cs="David"/>
                <w:b/>
                <w:bCs/>
                <w:rtl/>
              </w:rPr>
              <w:t>הספק:</w:t>
            </w:r>
          </w:p>
        </w:tc>
      </w:tr>
      <w:tr w:rsidR="00684568" w:rsidRPr="00C80430" w14:paraId="7905004C" w14:textId="77777777" w:rsidTr="00D14315">
        <w:trPr>
          <w:trHeight w:val="596"/>
        </w:trPr>
        <w:tc>
          <w:tcPr>
            <w:tcW w:w="3685" w:type="dxa"/>
            <w:tcBorders>
              <w:bottom w:val="single" w:sz="4" w:space="0" w:color="auto"/>
            </w:tcBorders>
            <w:vAlign w:val="center"/>
          </w:tcPr>
          <w:p w14:paraId="25A1E28B" w14:textId="77777777" w:rsidR="00684568" w:rsidRPr="00C80430" w:rsidRDefault="00684568" w:rsidP="00D14315">
            <w:pPr>
              <w:widowControl w:val="0"/>
              <w:spacing w:before="60" w:after="60"/>
              <w:jc w:val="center"/>
              <w:rPr>
                <w:rFonts w:ascii="David" w:hAnsi="David" w:cs="David"/>
                <w:b/>
                <w:bCs/>
                <w:rtl/>
              </w:rPr>
            </w:pPr>
          </w:p>
        </w:tc>
        <w:tc>
          <w:tcPr>
            <w:tcW w:w="1587" w:type="dxa"/>
            <w:vAlign w:val="center"/>
          </w:tcPr>
          <w:p w14:paraId="4E7CC44A" w14:textId="77777777" w:rsidR="00684568" w:rsidRPr="00C80430" w:rsidRDefault="00684568" w:rsidP="00D14315">
            <w:pPr>
              <w:widowControl w:val="0"/>
              <w:spacing w:before="60" w:after="60"/>
              <w:jc w:val="center"/>
              <w:rPr>
                <w:rFonts w:ascii="David" w:hAnsi="David" w:cs="David"/>
                <w:b/>
                <w:bCs/>
                <w:rtl/>
              </w:rPr>
            </w:pPr>
          </w:p>
        </w:tc>
        <w:tc>
          <w:tcPr>
            <w:tcW w:w="3685" w:type="dxa"/>
            <w:tcBorders>
              <w:bottom w:val="single" w:sz="4" w:space="0" w:color="auto"/>
            </w:tcBorders>
            <w:vAlign w:val="center"/>
          </w:tcPr>
          <w:p w14:paraId="238323E6" w14:textId="77777777" w:rsidR="00684568" w:rsidRPr="00C80430" w:rsidRDefault="00684568" w:rsidP="00D14315">
            <w:pPr>
              <w:widowControl w:val="0"/>
              <w:spacing w:before="60" w:after="60"/>
              <w:jc w:val="center"/>
              <w:rPr>
                <w:rFonts w:ascii="David" w:hAnsi="David" w:cs="David"/>
                <w:b/>
                <w:bCs/>
                <w:rtl/>
              </w:rPr>
            </w:pPr>
          </w:p>
        </w:tc>
      </w:tr>
      <w:tr w:rsidR="00684568" w:rsidRPr="00C80430" w14:paraId="0D1C882B" w14:textId="77777777" w:rsidTr="00D14315">
        <w:trPr>
          <w:trHeight w:val="567"/>
        </w:trPr>
        <w:tc>
          <w:tcPr>
            <w:tcW w:w="3685" w:type="dxa"/>
            <w:tcBorders>
              <w:top w:val="single" w:sz="4" w:space="0" w:color="auto"/>
            </w:tcBorders>
            <w:vAlign w:val="center"/>
          </w:tcPr>
          <w:p w14:paraId="4FE96A54" w14:textId="77777777" w:rsidR="00684568" w:rsidRPr="00C71B1B" w:rsidRDefault="00684568" w:rsidP="00D14315">
            <w:pPr>
              <w:widowControl w:val="0"/>
              <w:spacing w:before="60" w:after="60"/>
              <w:jc w:val="center"/>
              <w:rPr>
                <w:rFonts w:ascii="David" w:hAnsi="David" w:cs="David"/>
                <w:rtl/>
              </w:rPr>
            </w:pPr>
            <w:r w:rsidRPr="00C71B1B">
              <w:rPr>
                <w:rFonts w:ascii="David" w:hAnsi="David" w:cs="David" w:hint="cs"/>
                <w:rtl/>
              </w:rPr>
              <w:t>שם וחתימה</w:t>
            </w:r>
          </w:p>
          <w:p w14:paraId="48A10922"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64E8376A" w14:textId="77777777" w:rsidR="00684568" w:rsidRPr="00C80430" w:rsidRDefault="00684568" w:rsidP="00D14315">
            <w:pPr>
              <w:widowControl w:val="0"/>
              <w:spacing w:before="60" w:after="60"/>
              <w:jc w:val="center"/>
              <w:rPr>
                <w:rFonts w:ascii="David" w:hAnsi="David" w:cs="David"/>
                <w:b/>
                <w:bCs/>
                <w:rtl/>
              </w:rPr>
            </w:pPr>
          </w:p>
        </w:tc>
        <w:tc>
          <w:tcPr>
            <w:tcW w:w="3685" w:type="dxa"/>
            <w:tcBorders>
              <w:top w:val="single" w:sz="4" w:space="0" w:color="auto"/>
            </w:tcBorders>
            <w:vAlign w:val="center"/>
          </w:tcPr>
          <w:p w14:paraId="3BA2C416" w14:textId="77777777" w:rsidR="00684568" w:rsidRPr="00C71B1B" w:rsidRDefault="00684568" w:rsidP="00D14315">
            <w:pPr>
              <w:widowControl w:val="0"/>
              <w:spacing w:before="60" w:after="60"/>
              <w:jc w:val="center"/>
              <w:rPr>
                <w:rFonts w:ascii="David" w:hAnsi="David" w:cs="David"/>
                <w:rtl/>
              </w:rPr>
            </w:pPr>
            <w:r w:rsidRPr="00C71B1B">
              <w:rPr>
                <w:rFonts w:ascii="David" w:hAnsi="David" w:cs="David" w:hint="cs"/>
                <w:rtl/>
              </w:rPr>
              <w:t>שם וחתימה</w:t>
            </w:r>
          </w:p>
          <w:p w14:paraId="6E494D04"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הספק</w:t>
            </w:r>
          </w:p>
        </w:tc>
      </w:tr>
      <w:tr w:rsidR="00684568" w:rsidRPr="00C80430" w14:paraId="20002A66" w14:textId="77777777" w:rsidTr="00D14315">
        <w:trPr>
          <w:trHeight w:val="601"/>
        </w:trPr>
        <w:tc>
          <w:tcPr>
            <w:tcW w:w="3685" w:type="dxa"/>
            <w:tcBorders>
              <w:bottom w:val="single" w:sz="4" w:space="0" w:color="auto"/>
            </w:tcBorders>
            <w:vAlign w:val="center"/>
          </w:tcPr>
          <w:p w14:paraId="1AA09AE3" w14:textId="77777777" w:rsidR="00684568" w:rsidRPr="00C80430" w:rsidRDefault="00684568" w:rsidP="00D14315">
            <w:pPr>
              <w:widowControl w:val="0"/>
              <w:spacing w:before="60" w:after="60"/>
              <w:jc w:val="center"/>
              <w:rPr>
                <w:rFonts w:ascii="David" w:hAnsi="David" w:cs="David"/>
                <w:b/>
                <w:bCs/>
                <w:rtl/>
              </w:rPr>
            </w:pPr>
          </w:p>
        </w:tc>
        <w:tc>
          <w:tcPr>
            <w:tcW w:w="1587" w:type="dxa"/>
            <w:vAlign w:val="center"/>
          </w:tcPr>
          <w:p w14:paraId="1E62B1F6" w14:textId="77777777" w:rsidR="00684568" w:rsidRPr="00C80430" w:rsidRDefault="00684568" w:rsidP="00D14315">
            <w:pPr>
              <w:widowControl w:val="0"/>
              <w:spacing w:before="60" w:after="60"/>
              <w:jc w:val="center"/>
              <w:rPr>
                <w:rFonts w:ascii="David" w:hAnsi="David" w:cs="David"/>
                <w:b/>
                <w:bCs/>
                <w:rtl/>
              </w:rPr>
            </w:pPr>
          </w:p>
        </w:tc>
        <w:tc>
          <w:tcPr>
            <w:tcW w:w="3685" w:type="dxa"/>
            <w:tcBorders>
              <w:bottom w:val="single" w:sz="4" w:space="0" w:color="auto"/>
            </w:tcBorders>
            <w:vAlign w:val="center"/>
          </w:tcPr>
          <w:p w14:paraId="4B51E662" w14:textId="77777777" w:rsidR="00684568" w:rsidRPr="00C80430" w:rsidRDefault="00684568" w:rsidP="00D14315">
            <w:pPr>
              <w:widowControl w:val="0"/>
              <w:spacing w:before="60" w:after="60"/>
              <w:jc w:val="center"/>
              <w:rPr>
                <w:rFonts w:ascii="David" w:hAnsi="David" w:cs="David"/>
                <w:b/>
                <w:bCs/>
                <w:rtl/>
              </w:rPr>
            </w:pPr>
          </w:p>
        </w:tc>
      </w:tr>
      <w:tr w:rsidR="00684568" w:rsidRPr="00C80430" w14:paraId="3C18095C" w14:textId="77777777" w:rsidTr="00D14315">
        <w:trPr>
          <w:trHeight w:val="567"/>
        </w:trPr>
        <w:tc>
          <w:tcPr>
            <w:tcW w:w="3685" w:type="dxa"/>
            <w:tcBorders>
              <w:top w:val="single" w:sz="4" w:space="0" w:color="auto"/>
            </w:tcBorders>
            <w:vAlign w:val="center"/>
          </w:tcPr>
          <w:p w14:paraId="41675B01" w14:textId="77777777" w:rsidR="00684568" w:rsidRPr="008142A5" w:rsidRDefault="00684568" w:rsidP="00D14315">
            <w:pPr>
              <w:widowControl w:val="0"/>
              <w:spacing w:before="60" w:after="60"/>
              <w:jc w:val="center"/>
              <w:rPr>
                <w:rFonts w:ascii="David" w:hAnsi="David" w:cs="David"/>
                <w:rtl/>
              </w:rPr>
            </w:pPr>
            <w:r w:rsidRPr="008142A5">
              <w:rPr>
                <w:rFonts w:ascii="David" w:hAnsi="David" w:cs="David" w:hint="cs"/>
                <w:rtl/>
              </w:rPr>
              <w:t>שם וחתימה</w:t>
            </w:r>
          </w:p>
          <w:p w14:paraId="351B07EF"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690C3C1B" w14:textId="77777777" w:rsidR="00684568" w:rsidRPr="00C80430" w:rsidRDefault="00684568" w:rsidP="00D14315">
            <w:pPr>
              <w:widowControl w:val="0"/>
              <w:spacing w:before="60" w:after="60"/>
              <w:jc w:val="center"/>
              <w:rPr>
                <w:rFonts w:ascii="David" w:hAnsi="David" w:cs="David"/>
                <w:b/>
                <w:bCs/>
                <w:rtl/>
              </w:rPr>
            </w:pPr>
          </w:p>
        </w:tc>
        <w:tc>
          <w:tcPr>
            <w:tcW w:w="3685" w:type="dxa"/>
            <w:tcBorders>
              <w:top w:val="single" w:sz="4" w:space="0" w:color="auto"/>
            </w:tcBorders>
            <w:vAlign w:val="center"/>
          </w:tcPr>
          <w:p w14:paraId="156AC150" w14:textId="77777777" w:rsidR="00684568" w:rsidRPr="008142A5" w:rsidRDefault="00684568" w:rsidP="00D14315">
            <w:pPr>
              <w:widowControl w:val="0"/>
              <w:spacing w:before="60" w:after="60"/>
              <w:jc w:val="center"/>
              <w:rPr>
                <w:rFonts w:ascii="David" w:hAnsi="David" w:cs="David"/>
                <w:rtl/>
              </w:rPr>
            </w:pPr>
            <w:r w:rsidRPr="008142A5">
              <w:rPr>
                <w:rFonts w:ascii="David" w:hAnsi="David" w:cs="David" w:hint="cs"/>
                <w:rtl/>
              </w:rPr>
              <w:t>שם וחתימה</w:t>
            </w:r>
          </w:p>
          <w:p w14:paraId="3B86C3F3"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הספק</w:t>
            </w:r>
          </w:p>
        </w:tc>
      </w:tr>
      <w:tr w:rsidR="00684568" w:rsidRPr="00C80430" w14:paraId="02C42D3E" w14:textId="77777777" w:rsidTr="00D14315">
        <w:trPr>
          <w:trHeight w:val="549"/>
        </w:trPr>
        <w:tc>
          <w:tcPr>
            <w:tcW w:w="3685" w:type="dxa"/>
            <w:tcBorders>
              <w:bottom w:val="single" w:sz="4" w:space="0" w:color="auto"/>
            </w:tcBorders>
            <w:vAlign w:val="center"/>
          </w:tcPr>
          <w:p w14:paraId="012BDE3A" w14:textId="77777777" w:rsidR="00684568" w:rsidRPr="00C80430" w:rsidRDefault="00684568" w:rsidP="00D14315">
            <w:pPr>
              <w:widowControl w:val="0"/>
              <w:spacing w:before="60" w:after="60"/>
              <w:jc w:val="center"/>
              <w:rPr>
                <w:rFonts w:ascii="David" w:hAnsi="David" w:cs="David"/>
                <w:b/>
                <w:bCs/>
                <w:rtl/>
              </w:rPr>
            </w:pPr>
          </w:p>
        </w:tc>
        <w:tc>
          <w:tcPr>
            <w:tcW w:w="1587" w:type="dxa"/>
            <w:vAlign w:val="center"/>
          </w:tcPr>
          <w:p w14:paraId="0AF8F558" w14:textId="77777777" w:rsidR="00684568" w:rsidRPr="00C80430" w:rsidRDefault="00684568" w:rsidP="00D14315">
            <w:pPr>
              <w:widowControl w:val="0"/>
              <w:spacing w:before="60" w:after="60"/>
              <w:jc w:val="center"/>
              <w:rPr>
                <w:rFonts w:ascii="David" w:hAnsi="David" w:cs="David"/>
                <w:b/>
                <w:bCs/>
                <w:rtl/>
              </w:rPr>
            </w:pPr>
          </w:p>
        </w:tc>
        <w:tc>
          <w:tcPr>
            <w:tcW w:w="3685" w:type="dxa"/>
            <w:tcBorders>
              <w:bottom w:val="single" w:sz="4" w:space="0" w:color="auto"/>
            </w:tcBorders>
            <w:vAlign w:val="center"/>
          </w:tcPr>
          <w:p w14:paraId="0BE8F323" w14:textId="77777777" w:rsidR="00684568" w:rsidRPr="00C80430" w:rsidRDefault="00684568" w:rsidP="00D14315">
            <w:pPr>
              <w:widowControl w:val="0"/>
              <w:spacing w:before="60" w:after="60"/>
              <w:jc w:val="center"/>
              <w:rPr>
                <w:rFonts w:ascii="David" w:hAnsi="David" w:cs="David"/>
                <w:b/>
                <w:bCs/>
                <w:rtl/>
              </w:rPr>
            </w:pPr>
          </w:p>
        </w:tc>
      </w:tr>
      <w:tr w:rsidR="00684568" w:rsidRPr="00C80430" w14:paraId="2559BB8B" w14:textId="77777777" w:rsidTr="00D14315">
        <w:trPr>
          <w:trHeight w:val="567"/>
        </w:trPr>
        <w:tc>
          <w:tcPr>
            <w:tcW w:w="3685" w:type="dxa"/>
            <w:tcBorders>
              <w:top w:val="single" w:sz="4" w:space="0" w:color="auto"/>
            </w:tcBorders>
            <w:vAlign w:val="center"/>
          </w:tcPr>
          <w:p w14:paraId="3B08631A" w14:textId="77777777" w:rsidR="00684568" w:rsidRPr="008142A5" w:rsidRDefault="00684568" w:rsidP="00D14315">
            <w:pPr>
              <w:widowControl w:val="0"/>
              <w:spacing w:before="60" w:after="60"/>
              <w:jc w:val="center"/>
              <w:rPr>
                <w:rFonts w:ascii="David" w:hAnsi="David" w:cs="David"/>
                <w:rtl/>
              </w:rPr>
            </w:pPr>
            <w:r w:rsidRPr="008142A5">
              <w:rPr>
                <w:rFonts w:ascii="David" w:hAnsi="David" w:cs="David" w:hint="cs"/>
                <w:rtl/>
              </w:rPr>
              <w:t>שם וחתימה</w:t>
            </w:r>
          </w:p>
          <w:p w14:paraId="4BCEA7CA"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5207C02E" w14:textId="77777777" w:rsidR="00684568" w:rsidRPr="00C80430" w:rsidRDefault="00684568" w:rsidP="00D14315">
            <w:pPr>
              <w:widowControl w:val="0"/>
              <w:spacing w:before="60" w:after="60"/>
              <w:jc w:val="center"/>
              <w:rPr>
                <w:rFonts w:ascii="David" w:hAnsi="David" w:cs="David"/>
                <w:b/>
                <w:bCs/>
                <w:rtl/>
              </w:rPr>
            </w:pPr>
          </w:p>
        </w:tc>
        <w:tc>
          <w:tcPr>
            <w:tcW w:w="3685" w:type="dxa"/>
            <w:tcBorders>
              <w:top w:val="single" w:sz="4" w:space="0" w:color="auto"/>
            </w:tcBorders>
            <w:vAlign w:val="center"/>
          </w:tcPr>
          <w:p w14:paraId="0E648FB6" w14:textId="77777777" w:rsidR="00684568" w:rsidRPr="008142A5" w:rsidRDefault="00684568" w:rsidP="00D14315">
            <w:pPr>
              <w:widowControl w:val="0"/>
              <w:spacing w:before="60" w:after="60"/>
              <w:jc w:val="center"/>
              <w:rPr>
                <w:rFonts w:ascii="David" w:hAnsi="David" w:cs="David"/>
                <w:rtl/>
              </w:rPr>
            </w:pPr>
            <w:r w:rsidRPr="008142A5">
              <w:rPr>
                <w:rFonts w:ascii="David" w:hAnsi="David" w:cs="David" w:hint="cs"/>
                <w:rtl/>
              </w:rPr>
              <w:t>שם וחתימה</w:t>
            </w:r>
          </w:p>
          <w:p w14:paraId="42E9FB47" w14:textId="77777777" w:rsidR="00684568" w:rsidRPr="00C80430" w:rsidRDefault="00684568" w:rsidP="00D14315">
            <w:pPr>
              <w:widowControl w:val="0"/>
              <w:spacing w:before="60" w:after="60"/>
              <w:jc w:val="center"/>
              <w:rPr>
                <w:rFonts w:ascii="David" w:hAnsi="David" w:cs="David"/>
                <w:b/>
                <w:bCs/>
                <w:rtl/>
              </w:rPr>
            </w:pPr>
            <w:r>
              <w:rPr>
                <w:rFonts w:ascii="David" w:hAnsi="David" w:cs="David" w:hint="cs"/>
                <w:b/>
                <w:bCs/>
                <w:rtl/>
              </w:rPr>
              <w:t>מורשה חתימה מטעם הספק</w:t>
            </w:r>
          </w:p>
        </w:tc>
      </w:tr>
    </w:tbl>
    <w:p w14:paraId="6324D795" w14:textId="77777777" w:rsidR="006C0A43" w:rsidRPr="006C0A43" w:rsidRDefault="006C0A43" w:rsidP="006C0A43">
      <w:pPr>
        <w:spacing w:before="200" w:after="200" w:line="276" w:lineRule="auto"/>
        <w:rPr>
          <w:rFonts w:cs="David"/>
          <w:b/>
          <w:bCs/>
          <w:sz w:val="28"/>
          <w:szCs w:val="28"/>
          <w:u w:val="single"/>
          <w:rtl/>
        </w:rPr>
      </w:pPr>
      <w:r w:rsidRPr="006C0A43">
        <w:rPr>
          <w:rFonts w:cs="David"/>
          <w:b/>
          <w:bCs/>
          <w:sz w:val="28"/>
          <w:szCs w:val="28"/>
          <w:u w:val="single"/>
          <w:rtl/>
        </w:rPr>
        <w:br w:type="page"/>
      </w:r>
    </w:p>
    <w:p w14:paraId="176F56C2" w14:textId="77777777" w:rsidR="006C0A43" w:rsidRPr="006C0A43" w:rsidRDefault="006C0A43" w:rsidP="006C0A43">
      <w:pPr>
        <w:keepLines/>
        <w:spacing w:before="120" w:line="360" w:lineRule="auto"/>
        <w:jc w:val="center"/>
        <w:outlineLvl w:val="0"/>
        <w:rPr>
          <w:rFonts w:cs="David"/>
          <w:b/>
          <w:bCs/>
          <w:sz w:val="28"/>
          <w:szCs w:val="28"/>
          <w:u w:val="single"/>
          <w:rtl/>
        </w:rPr>
      </w:pPr>
      <w:r w:rsidRPr="006C0A43">
        <w:rPr>
          <w:rFonts w:cs="David"/>
          <w:b/>
          <w:bCs/>
          <w:sz w:val="28"/>
          <w:szCs w:val="28"/>
          <w:u w:val="single"/>
          <w:rtl/>
        </w:rPr>
        <w:lastRenderedPageBreak/>
        <w:t>נספח א'</w:t>
      </w:r>
      <w:r w:rsidRPr="006C0A43">
        <w:rPr>
          <w:rFonts w:cs="David" w:hint="cs"/>
          <w:b/>
          <w:bCs/>
          <w:sz w:val="28"/>
          <w:szCs w:val="28"/>
          <w:u w:val="single"/>
          <w:rtl/>
        </w:rPr>
        <w:t xml:space="preserve"> להסכם ההתקשרות</w:t>
      </w:r>
      <w:r w:rsidRPr="006C0A43">
        <w:rPr>
          <w:rFonts w:cs="David"/>
          <w:b/>
          <w:bCs/>
          <w:sz w:val="28"/>
          <w:szCs w:val="28"/>
          <w:u w:val="single"/>
          <w:rtl/>
        </w:rPr>
        <w:t xml:space="preserve"> – מסמכי  המכרז</w:t>
      </w:r>
    </w:p>
    <w:p w14:paraId="25600BF9" w14:textId="77777777" w:rsidR="006C0A43" w:rsidRPr="006C0A43" w:rsidRDefault="006C0A43" w:rsidP="006C0A43">
      <w:pPr>
        <w:spacing w:before="40"/>
        <w:ind w:left="397" w:hanging="397"/>
        <w:jc w:val="both"/>
        <w:rPr>
          <w:rFonts w:cs="David"/>
          <w:sz w:val="28"/>
          <w:szCs w:val="28"/>
          <w:rtl/>
        </w:rPr>
      </w:pPr>
    </w:p>
    <w:p w14:paraId="70B80B79" w14:textId="77777777" w:rsidR="006C0A43" w:rsidRPr="006C0A43" w:rsidRDefault="006C0A43" w:rsidP="006C0A43">
      <w:pPr>
        <w:spacing w:line="360" w:lineRule="auto"/>
        <w:rPr>
          <w:rFonts w:ascii="David" w:hAnsi="David" w:cs="David"/>
          <w:b/>
          <w:bCs/>
          <w:sz w:val="28"/>
          <w:szCs w:val="28"/>
          <w:u w:val="single"/>
          <w:rtl/>
        </w:rPr>
      </w:pPr>
      <w:r w:rsidRPr="006C0A43">
        <w:rPr>
          <w:rFonts w:ascii="David" w:hAnsi="David" w:cs="David"/>
          <w:b/>
          <w:bCs/>
          <w:sz w:val="28"/>
          <w:szCs w:val="28"/>
          <w:u w:val="single"/>
          <w:rtl/>
        </w:rPr>
        <w:t>הושאר ריק ב</w:t>
      </w:r>
      <w:r w:rsidRPr="006C0A43">
        <w:rPr>
          <w:rFonts w:ascii="David" w:hAnsi="David" w:cs="David" w:hint="cs"/>
          <w:b/>
          <w:bCs/>
          <w:sz w:val="28"/>
          <w:szCs w:val="28"/>
          <w:u w:val="single"/>
          <w:rtl/>
        </w:rPr>
        <w:t>יודעין.</w:t>
      </w:r>
    </w:p>
    <w:p w14:paraId="5F9D0DC0" w14:textId="77777777" w:rsidR="006C0A43" w:rsidRPr="006C0A43" w:rsidRDefault="006C0A43" w:rsidP="006C0A43">
      <w:pPr>
        <w:spacing w:line="360" w:lineRule="auto"/>
        <w:rPr>
          <w:rFonts w:ascii="David" w:hAnsi="David" w:cs="David"/>
          <w:b/>
          <w:bCs/>
          <w:u w:val="single"/>
          <w:rtl/>
        </w:rPr>
      </w:pPr>
    </w:p>
    <w:p w14:paraId="27257510" w14:textId="77777777" w:rsidR="006C0A43" w:rsidRPr="006C0A43" w:rsidRDefault="006C0A43" w:rsidP="006C0A43">
      <w:pPr>
        <w:spacing w:line="360" w:lineRule="auto"/>
        <w:rPr>
          <w:rFonts w:ascii="David" w:hAnsi="David" w:cs="David"/>
          <w:b/>
          <w:bCs/>
          <w:u w:val="single"/>
          <w:rtl/>
        </w:rPr>
      </w:pPr>
    </w:p>
    <w:p w14:paraId="6308B962" w14:textId="77777777" w:rsidR="006C0A43" w:rsidRPr="006C0A43" w:rsidRDefault="006C0A43" w:rsidP="006C0A43">
      <w:pPr>
        <w:spacing w:line="360" w:lineRule="auto"/>
        <w:rPr>
          <w:rFonts w:ascii="David" w:hAnsi="David" w:cs="David"/>
          <w:b/>
          <w:bCs/>
          <w:u w:val="single"/>
          <w:rtl/>
        </w:rPr>
      </w:pPr>
    </w:p>
    <w:p w14:paraId="60BCC4E2" w14:textId="77777777" w:rsidR="006C0A43" w:rsidRPr="006C0A43" w:rsidRDefault="006C0A43" w:rsidP="006C0A43">
      <w:pPr>
        <w:spacing w:line="360" w:lineRule="auto"/>
        <w:rPr>
          <w:rFonts w:ascii="David" w:hAnsi="David" w:cs="David"/>
          <w:b/>
          <w:bCs/>
          <w:u w:val="single"/>
          <w:rtl/>
        </w:rPr>
      </w:pPr>
    </w:p>
    <w:p w14:paraId="44D9FB9A" w14:textId="77777777" w:rsidR="006C0A43" w:rsidRPr="006C0A43" w:rsidRDefault="006C0A43" w:rsidP="006C0A43">
      <w:pPr>
        <w:spacing w:line="360" w:lineRule="auto"/>
        <w:rPr>
          <w:rFonts w:ascii="David" w:hAnsi="David" w:cs="David"/>
          <w:b/>
          <w:bCs/>
          <w:u w:val="single"/>
          <w:rtl/>
        </w:rPr>
      </w:pPr>
    </w:p>
    <w:p w14:paraId="79961331" w14:textId="77777777" w:rsidR="006C0A43" w:rsidRPr="006C0A43" w:rsidRDefault="006C0A43" w:rsidP="006C0A43">
      <w:pPr>
        <w:spacing w:line="360" w:lineRule="auto"/>
        <w:rPr>
          <w:rFonts w:ascii="David" w:hAnsi="David" w:cs="David"/>
          <w:b/>
          <w:bCs/>
          <w:u w:val="single"/>
          <w:rtl/>
        </w:rPr>
      </w:pPr>
    </w:p>
    <w:p w14:paraId="0D6B2D40" w14:textId="77777777" w:rsidR="006C0A43" w:rsidRPr="006C0A43" w:rsidRDefault="006C0A43" w:rsidP="006C0A43">
      <w:pPr>
        <w:spacing w:line="360" w:lineRule="auto"/>
        <w:rPr>
          <w:rFonts w:ascii="David" w:hAnsi="David" w:cs="David"/>
          <w:b/>
          <w:bCs/>
          <w:u w:val="single"/>
          <w:rtl/>
        </w:rPr>
      </w:pPr>
    </w:p>
    <w:p w14:paraId="63B399D5" w14:textId="77777777" w:rsidR="006C0A43" w:rsidRPr="006C0A43" w:rsidRDefault="006C0A43" w:rsidP="006C0A43">
      <w:pPr>
        <w:spacing w:line="360" w:lineRule="auto"/>
        <w:rPr>
          <w:rFonts w:ascii="David" w:hAnsi="David" w:cs="David"/>
          <w:b/>
          <w:bCs/>
          <w:u w:val="single"/>
          <w:rtl/>
        </w:rPr>
      </w:pPr>
    </w:p>
    <w:p w14:paraId="7C21794F" w14:textId="77777777" w:rsidR="006C0A43" w:rsidRPr="006C0A43" w:rsidRDefault="006C0A43" w:rsidP="006C0A43">
      <w:pPr>
        <w:spacing w:line="360" w:lineRule="auto"/>
        <w:rPr>
          <w:rFonts w:ascii="David" w:hAnsi="David" w:cs="David"/>
          <w:b/>
          <w:bCs/>
          <w:u w:val="single"/>
          <w:rtl/>
        </w:rPr>
      </w:pPr>
    </w:p>
    <w:p w14:paraId="2B37D259" w14:textId="77777777" w:rsidR="006C0A43" w:rsidRPr="006C0A43" w:rsidRDefault="006C0A43" w:rsidP="006C0A43">
      <w:pPr>
        <w:spacing w:line="360" w:lineRule="auto"/>
        <w:rPr>
          <w:rFonts w:ascii="David" w:hAnsi="David" w:cs="David"/>
          <w:b/>
          <w:bCs/>
          <w:u w:val="single"/>
          <w:rtl/>
        </w:rPr>
      </w:pPr>
    </w:p>
    <w:p w14:paraId="178D638C" w14:textId="77777777" w:rsidR="006C0A43" w:rsidRPr="006C0A43" w:rsidRDefault="006C0A43" w:rsidP="006C0A43">
      <w:pPr>
        <w:spacing w:line="360" w:lineRule="auto"/>
        <w:rPr>
          <w:rFonts w:ascii="David" w:hAnsi="David" w:cs="David"/>
          <w:b/>
          <w:bCs/>
          <w:u w:val="single"/>
          <w:rtl/>
        </w:rPr>
      </w:pPr>
    </w:p>
    <w:p w14:paraId="2630A2B7" w14:textId="77777777" w:rsidR="006C0A43" w:rsidRPr="006C0A43" w:rsidRDefault="006C0A43" w:rsidP="006C0A43">
      <w:pPr>
        <w:spacing w:line="360" w:lineRule="auto"/>
        <w:rPr>
          <w:rFonts w:ascii="David" w:hAnsi="David" w:cs="David"/>
          <w:b/>
          <w:bCs/>
          <w:u w:val="single"/>
          <w:rtl/>
        </w:rPr>
      </w:pPr>
    </w:p>
    <w:p w14:paraId="32DF0A71" w14:textId="77777777" w:rsidR="006C0A43" w:rsidRPr="006C0A43" w:rsidRDefault="006C0A43" w:rsidP="006C0A43">
      <w:pPr>
        <w:spacing w:line="360" w:lineRule="auto"/>
        <w:rPr>
          <w:rFonts w:ascii="David" w:hAnsi="David" w:cs="David"/>
          <w:b/>
          <w:bCs/>
          <w:u w:val="single"/>
          <w:rtl/>
        </w:rPr>
      </w:pPr>
    </w:p>
    <w:p w14:paraId="31A0613A" w14:textId="77777777" w:rsidR="006C0A43" w:rsidRPr="006C0A43" w:rsidRDefault="006C0A43" w:rsidP="006C0A43">
      <w:pPr>
        <w:spacing w:line="360" w:lineRule="auto"/>
        <w:rPr>
          <w:rFonts w:ascii="David" w:hAnsi="David" w:cs="David"/>
          <w:b/>
          <w:bCs/>
          <w:u w:val="single"/>
          <w:rtl/>
        </w:rPr>
      </w:pPr>
    </w:p>
    <w:p w14:paraId="70BEAF2E" w14:textId="77777777" w:rsidR="006C0A43" w:rsidRPr="006C0A43" w:rsidRDefault="006C0A43" w:rsidP="006C0A43">
      <w:pPr>
        <w:spacing w:line="360" w:lineRule="auto"/>
        <w:rPr>
          <w:rFonts w:ascii="David" w:hAnsi="David" w:cs="David"/>
          <w:b/>
          <w:bCs/>
          <w:u w:val="single"/>
          <w:rtl/>
        </w:rPr>
      </w:pPr>
    </w:p>
    <w:p w14:paraId="5E5371FE" w14:textId="77777777" w:rsidR="006C0A43" w:rsidRPr="006C0A43" w:rsidRDefault="006C0A43" w:rsidP="006C0A43">
      <w:pPr>
        <w:spacing w:line="360" w:lineRule="auto"/>
        <w:rPr>
          <w:rFonts w:ascii="David" w:hAnsi="David" w:cs="David"/>
          <w:b/>
          <w:bCs/>
          <w:u w:val="single"/>
          <w:rtl/>
        </w:rPr>
      </w:pPr>
    </w:p>
    <w:p w14:paraId="424907E6" w14:textId="77777777" w:rsidR="006C0A43" w:rsidRPr="006C0A43" w:rsidRDefault="006C0A43" w:rsidP="006C0A43">
      <w:pPr>
        <w:spacing w:line="360" w:lineRule="auto"/>
        <w:rPr>
          <w:rFonts w:ascii="David" w:hAnsi="David" w:cs="David"/>
          <w:b/>
          <w:bCs/>
          <w:u w:val="single"/>
          <w:rtl/>
        </w:rPr>
      </w:pPr>
    </w:p>
    <w:p w14:paraId="06C0C83E" w14:textId="77777777" w:rsidR="006C0A43" w:rsidRPr="006C0A43" w:rsidRDefault="006C0A43" w:rsidP="006C0A43">
      <w:pPr>
        <w:spacing w:line="360" w:lineRule="auto"/>
        <w:rPr>
          <w:rFonts w:ascii="David" w:hAnsi="David" w:cs="David"/>
          <w:b/>
          <w:bCs/>
          <w:u w:val="single"/>
          <w:rtl/>
        </w:rPr>
      </w:pPr>
    </w:p>
    <w:p w14:paraId="2CCEA327" w14:textId="77777777" w:rsidR="006C0A43" w:rsidRPr="006C0A43" w:rsidRDefault="006C0A43" w:rsidP="006C0A43">
      <w:pPr>
        <w:spacing w:line="360" w:lineRule="auto"/>
        <w:rPr>
          <w:rFonts w:ascii="David" w:hAnsi="David" w:cs="David"/>
          <w:b/>
          <w:bCs/>
          <w:u w:val="single"/>
          <w:rtl/>
        </w:rPr>
      </w:pPr>
    </w:p>
    <w:p w14:paraId="0E55E497" w14:textId="77777777" w:rsidR="006C0A43" w:rsidRPr="006C0A43" w:rsidRDefault="006C0A43" w:rsidP="006C0A43">
      <w:pPr>
        <w:spacing w:line="360" w:lineRule="auto"/>
        <w:rPr>
          <w:rFonts w:ascii="David" w:hAnsi="David" w:cs="David"/>
          <w:b/>
          <w:bCs/>
          <w:u w:val="single"/>
          <w:rtl/>
        </w:rPr>
      </w:pPr>
    </w:p>
    <w:p w14:paraId="102F2B08" w14:textId="77777777" w:rsidR="006C0A43" w:rsidRPr="006C0A43" w:rsidRDefault="006C0A43" w:rsidP="006C0A43">
      <w:pPr>
        <w:spacing w:line="360" w:lineRule="auto"/>
        <w:rPr>
          <w:rFonts w:ascii="David" w:hAnsi="David" w:cs="David"/>
          <w:b/>
          <w:bCs/>
          <w:u w:val="single"/>
          <w:rtl/>
        </w:rPr>
      </w:pPr>
    </w:p>
    <w:p w14:paraId="7C9291E4" w14:textId="77777777" w:rsidR="006C0A43" w:rsidRPr="006C0A43" w:rsidRDefault="006C0A43" w:rsidP="006C0A43">
      <w:pPr>
        <w:spacing w:line="360" w:lineRule="auto"/>
        <w:rPr>
          <w:rFonts w:ascii="David" w:hAnsi="David" w:cs="David"/>
          <w:b/>
          <w:bCs/>
          <w:u w:val="single"/>
          <w:rtl/>
        </w:rPr>
      </w:pPr>
    </w:p>
    <w:p w14:paraId="1DF3DCAE" w14:textId="77777777" w:rsidR="006C0A43" w:rsidRPr="006C0A43" w:rsidRDefault="006C0A43" w:rsidP="006C0A43">
      <w:pPr>
        <w:spacing w:line="360" w:lineRule="auto"/>
        <w:rPr>
          <w:rFonts w:ascii="David" w:hAnsi="David" w:cs="David"/>
          <w:b/>
          <w:bCs/>
          <w:u w:val="single"/>
          <w:rtl/>
        </w:rPr>
      </w:pPr>
    </w:p>
    <w:p w14:paraId="2F65B4A3" w14:textId="77777777" w:rsidR="006C0A43" w:rsidRPr="006C0A43" w:rsidRDefault="006C0A43" w:rsidP="006C0A43">
      <w:pPr>
        <w:spacing w:line="360" w:lineRule="auto"/>
        <w:rPr>
          <w:rFonts w:ascii="David" w:hAnsi="David" w:cs="David"/>
          <w:b/>
          <w:bCs/>
          <w:u w:val="single"/>
          <w:rtl/>
        </w:rPr>
      </w:pPr>
    </w:p>
    <w:p w14:paraId="6BCF983F" w14:textId="77777777" w:rsidR="006C0A43" w:rsidRPr="006C0A43" w:rsidRDefault="006C0A43" w:rsidP="006C0A43">
      <w:pPr>
        <w:spacing w:line="360" w:lineRule="auto"/>
        <w:rPr>
          <w:rFonts w:ascii="David" w:hAnsi="David" w:cs="David"/>
          <w:b/>
          <w:bCs/>
          <w:u w:val="single"/>
          <w:rtl/>
        </w:rPr>
      </w:pPr>
    </w:p>
    <w:p w14:paraId="16108A39" w14:textId="77777777" w:rsidR="006C0A43" w:rsidRPr="006C0A43" w:rsidRDefault="006C0A43" w:rsidP="006C0A43">
      <w:pPr>
        <w:spacing w:line="360" w:lineRule="auto"/>
        <w:rPr>
          <w:rFonts w:ascii="David" w:hAnsi="David" w:cs="David"/>
          <w:b/>
          <w:bCs/>
          <w:u w:val="single"/>
          <w:rtl/>
        </w:rPr>
      </w:pPr>
    </w:p>
    <w:p w14:paraId="13935E63" w14:textId="77777777" w:rsidR="006C0A43" w:rsidRPr="006C0A43" w:rsidRDefault="006C0A43" w:rsidP="006C0A43">
      <w:pPr>
        <w:spacing w:line="360" w:lineRule="auto"/>
        <w:rPr>
          <w:rFonts w:ascii="David" w:hAnsi="David" w:cs="David"/>
          <w:b/>
          <w:bCs/>
          <w:u w:val="single"/>
          <w:rtl/>
        </w:rPr>
      </w:pPr>
    </w:p>
    <w:p w14:paraId="1798BFDA" w14:textId="77777777" w:rsidR="006C0A43" w:rsidRPr="006C0A43" w:rsidRDefault="006C0A43" w:rsidP="006C0A43">
      <w:pPr>
        <w:spacing w:line="360" w:lineRule="auto"/>
        <w:rPr>
          <w:rFonts w:ascii="David" w:hAnsi="David" w:cs="David"/>
          <w:b/>
          <w:bCs/>
          <w:u w:val="single"/>
          <w:rtl/>
        </w:rPr>
      </w:pPr>
    </w:p>
    <w:p w14:paraId="5A04D766" w14:textId="77777777" w:rsidR="006C0A43" w:rsidRPr="006C0A43" w:rsidRDefault="006C0A43" w:rsidP="006C0A43">
      <w:pPr>
        <w:spacing w:line="360" w:lineRule="auto"/>
        <w:rPr>
          <w:rFonts w:ascii="David" w:hAnsi="David" w:cs="David"/>
          <w:b/>
          <w:bCs/>
          <w:u w:val="single"/>
          <w:rtl/>
        </w:rPr>
      </w:pPr>
    </w:p>
    <w:p w14:paraId="06C84FA8" w14:textId="77777777" w:rsidR="006C0A43" w:rsidRPr="006C0A43" w:rsidRDefault="006C0A43" w:rsidP="006C0A43">
      <w:pPr>
        <w:spacing w:line="360" w:lineRule="auto"/>
        <w:rPr>
          <w:rFonts w:ascii="David" w:hAnsi="David" w:cs="David"/>
          <w:b/>
          <w:bCs/>
          <w:u w:val="single"/>
          <w:rtl/>
        </w:rPr>
      </w:pPr>
    </w:p>
    <w:p w14:paraId="4DA48D36" w14:textId="77777777" w:rsidR="006C0A43" w:rsidRPr="006C0A43" w:rsidRDefault="006C0A43" w:rsidP="006C0A43">
      <w:pPr>
        <w:spacing w:line="360" w:lineRule="auto"/>
        <w:rPr>
          <w:rFonts w:ascii="David" w:hAnsi="David" w:cs="David"/>
          <w:b/>
          <w:bCs/>
          <w:u w:val="single"/>
          <w:rtl/>
        </w:rPr>
      </w:pPr>
    </w:p>
    <w:p w14:paraId="3CCA3EC3" w14:textId="77777777" w:rsidR="006C0A43" w:rsidRPr="006C0A43" w:rsidRDefault="006C0A43" w:rsidP="006C0A43">
      <w:pPr>
        <w:spacing w:line="360" w:lineRule="auto"/>
        <w:rPr>
          <w:rFonts w:ascii="David" w:hAnsi="David" w:cs="David"/>
          <w:b/>
          <w:bCs/>
          <w:u w:val="single"/>
          <w:rtl/>
        </w:rPr>
      </w:pPr>
    </w:p>
    <w:p w14:paraId="35D69921" w14:textId="77777777" w:rsidR="006C0A43" w:rsidRPr="006C0A43" w:rsidRDefault="006C0A43" w:rsidP="006C0A43">
      <w:pPr>
        <w:spacing w:line="360" w:lineRule="auto"/>
        <w:rPr>
          <w:rFonts w:ascii="David" w:hAnsi="David" w:cs="David"/>
          <w:b/>
          <w:bCs/>
          <w:u w:val="single"/>
          <w:rtl/>
        </w:rPr>
      </w:pPr>
    </w:p>
    <w:p w14:paraId="04BD5C1C" w14:textId="77777777" w:rsidR="006C0A43" w:rsidRPr="006C0A43" w:rsidRDefault="006C0A43" w:rsidP="006C0A43">
      <w:pPr>
        <w:spacing w:line="360" w:lineRule="auto"/>
        <w:rPr>
          <w:rFonts w:ascii="David" w:hAnsi="David" w:cs="David"/>
          <w:b/>
          <w:bCs/>
          <w:u w:val="single"/>
          <w:rtl/>
        </w:rPr>
      </w:pPr>
    </w:p>
    <w:p w14:paraId="6F835ED5" w14:textId="77777777" w:rsidR="006C0A43" w:rsidRPr="006C0A43" w:rsidRDefault="006C0A43" w:rsidP="006C0A43">
      <w:pPr>
        <w:spacing w:line="360" w:lineRule="auto"/>
        <w:rPr>
          <w:rFonts w:ascii="David" w:hAnsi="David" w:cs="David"/>
          <w:b/>
          <w:bCs/>
          <w:u w:val="single"/>
          <w:rtl/>
        </w:rPr>
      </w:pPr>
    </w:p>
    <w:p w14:paraId="1DDA0838" w14:textId="77777777" w:rsidR="006C0A43" w:rsidRPr="006C0A43" w:rsidRDefault="006C0A43" w:rsidP="006C0A43">
      <w:pPr>
        <w:keepLines/>
        <w:spacing w:before="120" w:line="360" w:lineRule="auto"/>
        <w:jc w:val="center"/>
        <w:outlineLvl w:val="0"/>
        <w:rPr>
          <w:rFonts w:cs="David"/>
          <w:b/>
          <w:bCs/>
          <w:sz w:val="28"/>
          <w:szCs w:val="28"/>
          <w:u w:val="single"/>
          <w:rtl/>
        </w:rPr>
      </w:pPr>
      <w:r w:rsidRPr="006C0A43">
        <w:rPr>
          <w:rFonts w:cs="David"/>
          <w:b/>
          <w:bCs/>
          <w:sz w:val="28"/>
          <w:szCs w:val="28"/>
          <w:u w:val="single"/>
          <w:rtl/>
        </w:rPr>
        <w:t xml:space="preserve">נספח ב' </w:t>
      </w:r>
      <w:r w:rsidRPr="006C0A43">
        <w:rPr>
          <w:rFonts w:cs="David" w:hint="cs"/>
          <w:b/>
          <w:bCs/>
          <w:sz w:val="28"/>
          <w:szCs w:val="28"/>
          <w:u w:val="single"/>
          <w:rtl/>
        </w:rPr>
        <w:t xml:space="preserve">להסכם ההתקשרות </w:t>
      </w:r>
      <w:r w:rsidRPr="006C0A43">
        <w:rPr>
          <w:rFonts w:cs="David"/>
          <w:b/>
          <w:bCs/>
          <w:sz w:val="28"/>
          <w:szCs w:val="28"/>
          <w:u w:val="single"/>
          <w:rtl/>
        </w:rPr>
        <w:t>–</w:t>
      </w:r>
      <w:r w:rsidRPr="006C0A43">
        <w:rPr>
          <w:rFonts w:cs="David" w:hint="cs"/>
          <w:b/>
          <w:bCs/>
          <w:sz w:val="28"/>
          <w:szCs w:val="28"/>
          <w:u w:val="single"/>
          <w:rtl/>
        </w:rPr>
        <w:t xml:space="preserve"> הצעת</w:t>
      </w:r>
      <w:r w:rsidRPr="006C0A43">
        <w:rPr>
          <w:rFonts w:cs="David"/>
          <w:b/>
          <w:bCs/>
          <w:sz w:val="28"/>
          <w:szCs w:val="28"/>
          <w:u w:val="single"/>
          <w:rtl/>
        </w:rPr>
        <w:t xml:space="preserve"> הספק</w:t>
      </w:r>
    </w:p>
    <w:p w14:paraId="507A031E" w14:textId="77777777" w:rsidR="006C0A43" w:rsidRPr="006C0A43" w:rsidRDefault="006C0A43" w:rsidP="006C0A43">
      <w:pPr>
        <w:rPr>
          <w:rFonts w:cs="David"/>
          <w:sz w:val="28"/>
          <w:szCs w:val="28"/>
          <w:rtl/>
        </w:rPr>
      </w:pPr>
    </w:p>
    <w:p w14:paraId="73D66745" w14:textId="77777777" w:rsidR="006C0A43" w:rsidRPr="006C0A43" w:rsidRDefault="006C0A43" w:rsidP="006C0A43">
      <w:pPr>
        <w:spacing w:line="360" w:lineRule="auto"/>
        <w:rPr>
          <w:rFonts w:ascii="David" w:hAnsi="David" w:cs="David"/>
          <w:b/>
          <w:bCs/>
          <w:sz w:val="28"/>
          <w:szCs w:val="28"/>
          <w:u w:val="single"/>
          <w:rtl/>
        </w:rPr>
      </w:pPr>
      <w:r w:rsidRPr="006C0A43">
        <w:rPr>
          <w:rFonts w:ascii="David" w:hAnsi="David" w:cs="David"/>
          <w:b/>
          <w:bCs/>
          <w:sz w:val="28"/>
          <w:szCs w:val="28"/>
          <w:u w:val="single"/>
          <w:rtl/>
        </w:rPr>
        <w:t>הושאר ריק ב</w:t>
      </w:r>
      <w:r w:rsidRPr="006C0A43">
        <w:rPr>
          <w:rFonts w:ascii="David" w:hAnsi="David" w:cs="David" w:hint="cs"/>
          <w:b/>
          <w:bCs/>
          <w:sz w:val="28"/>
          <w:szCs w:val="28"/>
          <w:u w:val="single"/>
          <w:rtl/>
        </w:rPr>
        <w:t>יודעין.</w:t>
      </w:r>
    </w:p>
    <w:p w14:paraId="0344A5F3" w14:textId="77777777" w:rsidR="006C0A43" w:rsidRPr="006C0A43" w:rsidRDefault="006C0A43" w:rsidP="006C0A43">
      <w:pPr>
        <w:spacing w:before="200" w:after="200" w:line="276" w:lineRule="auto"/>
        <w:rPr>
          <w:rFonts w:ascii="David" w:hAnsi="David" w:cs="David"/>
          <w:bCs/>
          <w:kern w:val="28"/>
          <w:sz w:val="28"/>
          <w:szCs w:val="28"/>
          <w:rtl/>
        </w:rPr>
      </w:pPr>
      <w:r w:rsidRPr="006C0A43">
        <w:rPr>
          <w:sz w:val="28"/>
          <w:szCs w:val="28"/>
          <w:rtl/>
        </w:rPr>
        <w:br w:type="page"/>
      </w:r>
    </w:p>
    <w:p w14:paraId="7B9F13B2" w14:textId="689B4F0A" w:rsidR="006C0A43" w:rsidRPr="00B17926" w:rsidRDefault="006C0A43" w:rsidP="00B17926">
      <w:pPr>
        <w:keepLines/>
        <w:spacing w:before="120" w:line="360" w:lineRule="auto"/>
        <w:jc w:val="center"/>
        <w:outlineLvl w:val="0"/>
        <w:rPr>
          <w:rFonts w:cs="David"/>
          <w:b/>
          <w:bCs/>
          <w:sz w:val="28"/>
          <w:szCs w:val="28"/>
          <w:u w:val="single"/>
          <w:rtl/>
        </w:rPr>
      </w:pPr>
      <w:r w:rsidRPr="00B17926">
        <w:rPr>
          <w:rFonts w:cs="David"/>
          <w:b/>
          <w:bCs/>
          <w:sz w:val="28"/>
          <w:szCs w:val="28"/>
          <w:u w:val="single"/>
          <w:rtl/>
        </w:rPr>
        <w:lastRenderedPageBreak/>
        <w:t xml:space="preserve">נספח ג' </w:t>
      </w:r>
      <w:r w:rsidR="00944FEE" w:rsidRPr="00B17926">
        <w:rPr>
          <w:rFonts w:cs="David" w:hint="cs"/>
          <w:b/>
          <w:bCs/>
          <w:sz w:val="28"/>
          <w:szCs w:val="28"/>
          <w:u w:val="single"/>
          <w:rtl/>
        </w:rPr>
        <w:t xml:space="preserve"> </w:t>
      </w:r>
      <w:r w:rsidRPr="00B17926">
        <w:rPr>
          <w:rFonts w:cs="David"/>
          <w:b/>
          <w:bCs/>
          <w:sz w:val="28"/>
          <w:szCs w:val="28"/>
          <w:u w:val="single"/>
          <w:rtl/>
        </w:rPr>
        <w:t>להסכם ההתקשרות</w:t>
      </w:r>
      <w:r w:rsidR="009878E4" w:rsidRPr="00B17926">
        <w:rPr>
          <w:rFonts w:cs="David" w:hint="cs"/>
          <w:b/>
          <w:bCs/>
          <w:sz w:val="28"/>
          <w:szCs w:val="28"/>
          <w:u w:val="single"/>
          <w:rtl/>
        </w:rPr>
        <w:t xml:space="preserve"> </w:t>
      </w:r>
      <w:r w:rsidR="009878E4" w:rsidRPr="00B17926">
        <w:rPr>
          <w:rFonts w:cs="David"/>
          <w:b/>
          <w:bCs/>
          <w:sz w:val="28"/>
          <w:szCs w:val="28"/>
          <w:u w:val="single"/>
          <w:rtl/>
        </w:rPr>
        <w:t>–</w:t>
      </w:r>
      <w:r w:rsidR="009878E4" w:rsidRPr="00B17926">
        <w:rPr>
          <w:rFonts w:cs="David" w:hint="cs"/>
          <w:b/>
          <w:bCs/>
          <w:sz w:val="28"/>
          <w:szCs w:val="28"/>
          <w:u w:val="single"/>
          <w:rtl/>
        </w:rPr>
        <w:t xml:space="preserve"> ערבות ביצוע</w:t>
      </w:r>
    </w:p>
    <w:p w14:paraId="20C38B41" w14:textId="6570BD2B" w:rsidR="006C0A43" w:rsidRPr="006C0A43" w:rsidRDefault="006C0A43" w:rsidP="00EB198A">
      <w:pPr>
        <w:spacing w:before="120" w:after="120" w:line="360" w:lineRule="auto"/>
        <w:jc w:val="center"/>
        <w:rPr>
          <w:rFonts w:ascii="David" w:hAnsi="David" w:cs="David"/>
          <w:b/>
          <w:bCs/>
          <w:u w:val="single"/>
          <w:rtl/>
        </w:rPr>
      </w:pPr>
      <w:r w:rsidRPr="006C0A43">
        <w:rPr>
          <w:rFonts w:ascii="David" w:hAnsi="David" w:cs="David"/>
          <w:b/>
          <w:bCs/>
          <w:u w:val="single"/>
          <w:rtl/>
        </w:rPr>
        <w:t>ג' 1</w:t>
      </w:r>
      <w:r w:rsidRPr="006C0A43">
        <w:rPr>
          <w:rFonts w:ascii="David" w:hAnsi="David" w:cs="David" w:hint="cs"/>
          <w:b/>
          <w:bCs/>
          <w:u w:val="single"/>
          <w:rtl/>
        </w:rPr>
        <w:t xml:space="preserve"> </w:t>
      </w:r>
      <w:r w:rsidR="001261A1">
        <w:rPr>
          <w:rFonts w:ascii="David" w:hAnsi="David" w:cs="David"/>
          <w:b/>
          <w:bCs/>
          <w:u w:val="single"/>
          <w:rtl/>
        </w:rPr>
        <w:t>– כתב ערבות</w:t>
      </w:r>
      <w:r w:rsidRPr="006C0A43">
        <w:rPr>
          <w:rFonts w:ascii="David" w:hAnsi="David" w:cs="David"/>
          <w:b/>
          <w:bCs/>
          <w:u w:val="single"/>
          <w:rtl/>
        </w:rPr>
        <w:t xml:space="preserve"> ביצוע </w:t>
      </w:r>
      <w:bookmarkEnd w:id="747"/>
    </w:p>
    <w:p w14:paraId="48CE17F5" w14:textId="77777777" w:rsidR="006C0A43" w:rsidRPr="006C0A43" w:rsidRDefault="006C0A43" w:rsidP="006C0A43">
      <w:pPr>
        <w:spacing w:before="360" w:after="240" w:line="360" w:lineRule="auto"/>
        <w:jc w:val="center"/>
        <w:rPr>
          <w:rFonts w:ascii="David" w:hAnsi="David" w:cs="David"/>
          <w:b/>
          <w:bCs/>
          <w:u w:val="single"/>
        </w:rPr>
      </w:pPr>
      <w:bookmarkStart w:id="749" w:name="פרק_4_נספח_3"/>
      <w:bookmarkEnd w:id="749"/>
      <w:r w:rsidRPr="006C0A43">
        <w:rPr>
          <w:rFonts w:ascii="David" w:hAnsi="David" w:cs="David"/>
          <w:b/>
          <w:bCs/>
          <w:u w:val="single"/>
          <w:rtl/>
        </w:rPr>
        <w:t>הנדון: כתב ערבות (ללא הצמדה)</w:t>
      </w:r>
    </w:p>
    <w:p w14:paraId="2579F0F1" w14:textId="77777777" w:rsidR="006C0A43" w:rsidRPr="006C0A43" w:rsidRDefault="006C0A43" w:rsidP="006C0A43">
      <w:pPr>
        <w:spacing w:before="120" w:after="120" w:line="360" w:lineRule="auto"/>
        <w:jc w:val="both"/>
        <w:rPr>
          <w:rFonts w:ascii="David" w:hAnsi="David" w:cs="David"/>
        </w:rPr>
      </w:pPr>
      <w:r w:rsidRPr="006C0A43">
        <w:rPr>
          <w:rFonts w:ascii="David" w:hAnsi="David" w:cs="David"/>
          <w:rtl/>
        </w:rPr>
        <w:t xml:space="preserve">לכבוד </w:t>
      </w:r>
    </w:p>
    <w:p w14:paraId="521D0658" w14:textId="77777777" w:rsidR="006C0A43" w:rsidRPr="006C0A43" w:rsidRDefault="006C0A43" w:rsidP="006C0A43">
      <w:pPr>
        <w:spacing w:before="120" w:after="120" w:line="360" w:lineRule="auto"/>
        <w:jc w:val="both"/>
        <w:rPr>
          <w:rFonts w:ascii="David" w:hAnsi="David" w:cs="David"/>
        </w:rPr>
      </w:pPr>
      <w:r w:rsidRPr="006C0A43">
        <w:rPr>
          <w:rFonts w:ascii="David" w:hAnsi="David" w:cs="David"/>
          <w:rtl/>
        </w:rPr>
        <w:t xml:space="preserve">ממשלת ישראל </w:t>
      </w:r>
    </w:p>
    <w:p w14:paraId="3E895208" w14:textId="77777777" w:rsidR="006C0A43" w:rsidRPr="006C0A43" w:rsidRDefault="006C0A43" w:rsidP="006C0A43">
      <w:pPr>
        <w:spacing w:before="120" w:after="120" w:line="360" w:lineRule="auto"/>
        <w:jc w:val="both"/>
        <w:rPr>
          <w:rFonts w:ascii="David" w:hAnsi="David" w:cs="David"/>
        </w:rPr>
      </w:pPr>
      <w:r w:rsidRPr="006C0A43">
        <w:rPr>
          <w:rFonts w:ascii="David" w:hAnsi="David" w:cs="David"/>
          <w:rtl/>
        </w:rPr>
        <w:t>באמצעות מינהל הרכש הממשלתי, אגף החשב הכללי, משרד האוצר</w:t>
      </w:r>
    </w:p>
    <w:p w14:paraId="351CE49C" w14:textId="77777777" w:rsidR="006C0A43" w:rsidRPr="006C0A43" w:rsidRDefault="006C0A43" w:rsidP="006C0A43">
      <w:pPr>
        <w:spacing w:before="360" w:after="360" w:line="360" w:lineRule="auto"/>
        <w:jc w:val="center"/>
        <w:rPr>
          <w:rFonts w:ascii="David" w:hAnsi="David" w:cs="David"/>
        </w:rPr>
      </w:pPr>
      <w:r w:rsidRPr="006C0A43">
        <w:rPr>
          <w:rFonts w:ascii="David" w:hAnsi="David" w:cs="David"/>
          <w:b/>
          <w:bCs/>
          <w:rtl/>
        </w:rPr>
        <w:t>ערבות מס'</w:t>
      </w:r>
      <w:r w:rsidRPr="006C0A43">
        <w:rPr>
          <w:rFonts w:ascii="David" w:hAnsi="David" w:cs="David"/>
          <w:rtl/>
        </w:rPr>
        <w:t>____________</w:t>
      </w:r>
    </w:p>
    <w:p w14:paraId="307AF722" w14:textId="77777777" w:rsidR="006C0A43" w:rsidRPr="006C0A43" w:rsidRDefault="006C0A43" w:rsidP="006C0A43">
      <w:pPr>
        <w:spacing w:before="120" w:after="120" w:line="360" w:lineRule="auto"/>
        <w:jc w:val="both"/>
        <w:rPr>
          <w:rFonts w:ascii="David" w:hAnsi="David" w:cs="David"/>
          <w:rtl/>
        </w:rPr>
      </w:pPr>
      <w:r w:rsidRPr="006C0A43">
        <w:rPr>
          <w:rFonts w:ascii="David" w:hAnsi="David" w:cs="David"/>
          <w:rtl/>
        </w:rPr>
        <w:t>אנו ערבים בזה כלפיכם לסילוק כל סכום עד לסך ________________________________________</w:t>
      </w:r>
    </w:p>
    <w:p w14:paraId="7867B19C" w14:textId="3F1CDDB8" w:rsidR="006C0A43" w:rsidRPr="006C0A43" w:rsidRDefault="006C0A43" w:rsidP="00EB198A">
      <w:pPr>
        <w:spacing w:before="120" w:after="120" w:line="360" w:lineRule="auto"/>
        <w:jc w:val="both"/>
        <w:rPr>
          <w:rFonts w:ascii="David" w:hAnsi="David" w:cs="David"/>
        </w:rPr>
      </w:pPr>
      <w:r w:rsidRPr="006C0A43">
        <w:rPr>
          <w:rFonts w:ascii="David" w:hAnsi="David" w:cs="David"/>
          <w:rtl/>
        </w:rPr>
        <w:t xml:space="preserve">(במילים _________________________________),אשר תדרשו מאת: _____________________ (להלן "החייב"), בקשר עם </w:t>
      </w:r>
      <w:r w:rsidRPr="006C0A43">
        <w:rPr>
          <w:rFonts w:ascii="David" w:hAnsi="David" w:cs="David"/>
          <w:u w:val="single"/>
          <w:rtl/>
        </w:rPr>
        <w:t xml:space="preserve">מכרז מרכזי </w:t>
      </w:r>
      <w:r w:rsidR="001261A1">
        <w:rPr>
          <w:rFonts w:ascii="David" w:hAnsi="David" w:cs="David" w:hint="cs"/>
          <w:u w:val="single"/>
          <w:rtl/>
        </w:rPr>
        <w:t>09-202</w:t>
      </w:r>
      <w:r w:rsidR="00EB198A">
        <w:rPr>
          <w:rFonts w:ascii="David" w:hAnsi="David" w:cs="David" w:hint="cs"/>
          <w:u w:val="single"/>
          <w:rtl/>
        </w:rPr>
        <w:t>2</w:t>
      </w:r>
      <w:r w:rsidR="001261A1">
        <w:rPr>
          <w:rFonts w:ascii="David" w:hAnsi="David" w:cs="David" w:hint="cs"/>
          <w:u w:val="single"/>
          <w:rtl/>
        </w:rPr>
        <w:t xml:space="preserve"> לאספקת שירותי גניזה </w:t>
      </w:r>
      <w:r w:rsidR="001261A1">
        <w:rPr>
          <w:rFonts w:ascii="David" w:hAnsi="David" w:cs="David"/>
          <w:u w:val="single"/>
          <w:rtl/>
        </w:rPr>
        <w:t>–</w:t>
      </w:r>
      <w:r w:rsidR="001261A1">
        <w:rPr>
          <w:rFonts w:ascii="David" w:hAnsi="David" w:cs="David" w:hint="cs"/>
          <w:u w:val="single"/>
          <w:rtl/>
        </w:rPr>
        <w:t xml:space="preserve"> סל מספר___.</w:t>
      </w:r>
    </w:p>
    <w:p w14:paraId="3D159AD8" w14:textId="77777777" w:rsidR="006C0A43" w:rsidRPr="006C0A43" w:rsidRDefault="006C0A43" w:rsidP="006C0A43">
      <w:pPr>
        <w:spacing w:before="120" w:after="120" w:line="360" w:lineRule="auto"/>
        <w:jc w:val="both"/>
        <w:rPr>
          <w:rFonts w:ascii="David" w:hAnsi="David" w:cs="David"/>
        </w:rPr>
      </w:pPr>
      <w:r w:rsidRPr="006C0A43">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0E21CFA" w14:textId="77777777" w:rsidR="006C0A43" w:rsidRPr="006C0A43" w:rsidRDefault="006C0A43" w:rsidP="006C0A43">
      <w:pPr>
        <w:spacing w:before="120" w:after="120" w:line="360" w:lineRule="auto"/>
        <w:jc w:val="both"/>
        <w:rPr>
          <w:rFonts w:ascii="David" w:hAnsi="David" w:cs="David"/>
        </w:rPr>
      </w:pPr>
      <w:r w:rsidRPr="006C0A43">
        <w:rPr>
          <w:rFonts w:ascii="David" w:hAnsi="David" w:cs="David"/>
          <w:rtl/>
        </w:rPr>
        <w:t>ערבות זו תהיה בתוקף עד תאריך _______________.</w:t>
      </w:r>
    </w:p>
    <w:p w14:paraId="7D7E4163" w14:textId="77777777" w:rsidR="006C0A43" w:rsidRPr="006C0A43" w:rsidRDefault="006C0A43" w:rsidP="006C0A43">
      <w:pPr>
        <w:spacing w:before="120" w:after="120" w:line="360" w:lineRule="auto"/>
        <w:jc w:val="both"/>
        <w:rPr>
          <w:rFonts w:ascii="David" w:hAnsi="David" w:cs="David"/>
        </w:rPr>
      </w:pPr>
      <w:r w:rsidRPr="006C0A43">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C0A43" w:rsidRPr="006C0A43" w14:paraId="040B9BB9" w14:textId="77777777" w:rsidTr="006C0A43">
        <w:trPr>
          <w:trHeight w:val="624"/>
          <w:jc w:val="center"/>
        </w:trPr>
        <w:tc>
          <w:tcPr>
            <w:tcW w:w="3594" w:type="dxa"/>
            <w:gridSpan w:val="3"/>
            <w:tcBorders>
              <w:bottom w:val="single" w:sz="4" w:space="0" w:color="auto"/>
            </w:tcBorders>
          </w:tcPr>
          <w:p w14:paraId="6F9F775D" w14:textId="77777777" w:rsidR="006C0A43" w:rsidRPr="006C0A43" w:rsidRDefault="006C0A43" w:rsidP="006C0A43">
            <w:pPr>
              <w:widowControl w:val="0"/>
              <w:spacing w:before="120" w:after="120" w:line="360" w:lineRule="auto"/>
              <w:jc w:val="center"/>
              <w:rPr>
                <w:rFonts w:ascii="David" w:hAnsi="David" w:cs="David"/>
                <w:rtl/>
              </w:rPr>
            </w:pPr>
            <w:r w:rsidRPr="006C0A43">
              <w:rPr>
                <w:rFonts w:ascii="David" w:hAnsi="David" w:cs="David"/>
                <w:rtl/>
              </w:rPr>
              <w:t xml:space="preserve"> </w:t>
            </w:r>
          </w:p>
        </w:tc>
        <w:tc>
          <w:tcPr>
            <w:tcW w:w="605" w:type="dxa"/>
          </w:tcPr>
          <w:p w14:paraId="53B30EAA" w14:textId="77777777" w:rsidR="006C0A43" w:rsidRPr="006C0A43" w:rsidRDefault="006C0A43" w:rsidP="006C0A43">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17466E8B" w14:textId="77777777" w:rsidR="006C0A43" w:rsidRPr="006C0A43" w:rsidRDefault="006C0A43" w:rsidP="006C0A43">
            <w:pPr>
              <w:widowControl w:val="0"/>
              <w:spacing w:before="120" w:after="120" w:line="360" w:lineRule="auto"/>
              <w:jc w:val="center"/>
              <w:rPr>
                <w:rFonts w:ascii="David" w:hAnsi="David" w:cs="David"/>
                <w:rtl/>
              </w:rPr>
            </w:pPr>
          </w:p>
        </w:tc>
      </w:tr>
      <w:tr w:rsidR="006C0A43" w:rsidRPr="006C0A43" w14:paraId="68735379" w14:textId="77777777" w:rsidTr="006C0A43">
        <w:trPr>
          <w:trHeight w:val="340"/>
          <w:jc w:val="center"/>
        </w:trPr>
        <w:tc>
          <w:tcPr>
            <w:tcW w:w="3594" w:type="dxa"/>
            <w:gridSpan w:val="3"/>
            <w:tcBorders>
              <w:top w:val="single" w:sz="4" w:space="0" w:color="auto"/>
            </w:tcBorders>
          </w:tcPr>
          <w:p w14:paraId="4C61B7C9" w14:textId="77777777" w:rsidR="006C0A43" w:rsidRPr="006C0A43" w:rsidRDefault="006C0A43" w:rsidP="006C0A43">
            <w:pPr>
              <w:widowControl w:val="0"/>
              <w:spacing w:before="120" w:after="120" w:line="360" w:lineRule="auto"/>
              <w:jc w:val="center"/>
              <w:rPr>
                <w:rFonts w:ascii="David" w:hAnsi="David" w:cs="David"/>
                <w:rtl/>
              </w:rPr>
            </w:pPr>
            <w:r w:rsidRPr="006C0A43">
              <w:rPr>
                <w:rFonts w:ascii="David" w:hAnsi="David" w:cs="David"/>
                <w:rtl/>
              </w:rPr>
              <w:t>שם הבנק/חברת הביטוח</w:t>
            </w:r>
          </w:p>
        </w:tc>
        <w:tc>
          <w:tcPr>
            <w:tcW w:w="605" w:type="dxa"/>
          </w:tcPr>
          <w:p w14:paraId="5BD480F8" w14:textId="77777777" w:rsidR="006C0A43" w:rsidRPr="006C0A43" w:rsidRDefault="006C0A43" w:rsidP="006C0A43">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026499F7" w14:textId="77777777" w:rsidR="006C0A43" w:rsidRPr="006C0A43" w:rsidRDefault="006C0A43" w:rsidP="006C0A43">
            <w:pPr>
              <w:widowControl w:val="0"/>
              <w:spacing w:before="120" w:after="120" w:line="360" w:lineRule="auto"/>
              <w:jc w:val="center"/>
              <w:rPr>
                <w:rFonts w:ascii="David" w:hAnsi="David" w:cs="David"/>
                <w:rtl/>
              </w:rPr>
            </w:pPr>
            <w:r w:rsidRPr="006C0A43">
              <w:rPr>
                <w:rFonts w:ascii="David" w:hAnsi="David" w:cs="David"/>
                <w:rtl/>
              </w:rPr>
              <w:t>מספר הבנק ומספר הסניף</w:t>
            </w:r>
          </w:p>
        </w:tc>
      </w:tr>
      <w:tr w:rsidR="006C0A43" w:rsidRPr="006C0A43" w14:paraId="24A17032" w14:textId="77777777" w:rsidTr="006C0A43">
        <w:trPr>
          <w:trHeight w:val="542"/>
          <w:jc w:val="center"/>
        </w:trPr>
        <w:tc>
          <w:tcPr>
            <w:tcW w:w="3594" w:type="dxa"/>
            <w:gridSpan w:val="3"/>
          </w:tcPr>
          <w:p w14:paraId="2B563263" w14:textId="77777777" w:rsidR="006C0A43" w:rsidRPr="006C0A43" w:rsidRDefault="006C0A43" w:rsidP="006C0A43">
            <w:pPr>
              <w:widowControl w:val="0"/>
              <w:spacing w:before="120" w:after="120" w:line="360" w:lineRule="auto"/>
              <w:jc w:val="center"/>
              <w:rPr>
                <w:rFonts w:ascii="David" w:hAnsi="David" w:cs="David"/>
                <w:rtl/>
              </w:rPr>
            </w:pPr>
          </w:p>
        </w:tc>
        <w:tc>
          <w:tcPr>
            <w:tcW w:w="605" w:type="dxa"/>
          </w:tcPr>
          <w:p w14:paraId="24D7B9E3" w14:textId="77777777" w:rsidR="006C0A43" w:rsidRPr="006C0A43" w:rsidRDefault="006C0A43" w:rsidP="006C0A43">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0302FC9B" w14:textId="77777777" w:rsidR="006C0A43" w:rsidRPr="006C0A43" w:rsidRDefault="006C0A43" w:rsidP="006C0A43">
            <w:pPr>
              <w:widowControl w:val="0"/>
              <w:spacing w:before="120" w:after="120" w:line="360" w:lineRule="auto"/>
              <w:jc w:val="center"/>
              <w:rPr>
                <w:rFonts w:ascii="David" w:hAnsi="David" w:cs="David"/>
                <w:rtl/>
              </w:rPr>
            </w:pPr>
          </w:p>
        </w:tc>
      </w:tr>
      <w:tr w:rsidR="006C0A43" w:rsidRPr="006C0A43" w14:paraId="63CDE812" w14:textId="77777777" w:rsidTr="006C0A43">
        <w:trPr>
          <w:trHeight w:val="340"/>
          <w:jc w:val="center"/>
        </w:trPr>
        <w:tc>
          <w:tcPr>
            <w:tcW w:w="3594" w:type="dxa"/>
            <w:gridSpan w:val="3"/>
          </w:tcPr>
          <w:p w14:paraId="6059F63F" w14:textId="77777777" w:rsidR="006C0A43" w:rsidRPr="006C0A43" w:rsidRDefault="006C0A43" w:rsidP="006C0A43">
            <w:pPr>
              <w:widowControl w:val="0"/>
              <w:spacing w:before="120" w:after="120" w:line="360" w:lineRule="auto"/>
              <w:jc w:val="center"/>
              <w:rPr>
                <w:rFonts w:ascii="David" w:hAnsi="David" w:cs="David"/>
                <w:rtl/>
              </w:rPr>
            </w:pPr>
          </w:p>
        </w:tc>
        <w:tc>
          <w:tcPr>
            <w:tcW w:w="605" w:type="dxa"/>
          </w:tcPr>
          <w:p w14:paraId="7648B5AF" w14:textId="77777777" w:rsidR="006C0A43" w:rsidRPr="006C0A43" w:rsidRDefault="006C0A43" w:rsidP="006C0A43">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5E6F02DE" w14:textId="77777777" w:rsidR="006C0A43" w:rsidRPr="006C0A43" w:rsidRDefault="006C0A43" w:rsidP="006C0A43">
            <w:pPr>
              <w:widowControl w:val="0"/>
              <w:spacing w:before="120" w:after="120" w:line="360" w:lineRule="auto"/>
              <w:jc w:val="center"/>
              <w:rPr>
                <w:rFonts w:ascii="David" w:hAnsi="David" w:cs="David"/>
                <w:rtl/>
              </w:rPr>
            </w:pPr>
            <w:r w:rsidRPr="006C0A43">
              <w:rPr>
                <w:rFonts w:ascii="David" w:hAnsi="David" w:cs="David"/>
                <w:rtl/>
              </w:rPr>
              <w:t>כתובת סניף הבנק/חברת הביטוח</w:t>
            </w:r>
          </w:p>
        </w:tc>
      </w:tr>
      <w:tr w:rsidR="006C0A43" w:rsidRPr="006C0A43" w14:paraId="3AC0D947" w14:textId="77777777" w:rsidTr="006C0A43">
        <w:trPr>
          <w:trHeight w:val="624"/>
          <w:jc w:val="center"/>
        </w:trPr>
        <w:tc>
          <w:tcPr>
            <w:tcW w:w="8306" w:type="dxa"/>
            <w:gridSpan w:val="6"/>
            <w:tcBorders>
              <w:bottom w:val="single" w:sz="4" w:space="0" w:color="auto"/>
            </w:tcBorders>
          </w:tcPr>
          <w:p w14:paraId="6D4CEA2E" w14:textId="77777777" w:rsidR="006C0A43" w:rsidRPr="006C0A43" w:rsidRDefault="006C0A43" w:rsidP="006C0A43">
            <w:pPr>
              <w:spacing w:before="120" w:after="120" w:line="360" w:lineRule="auto"/>
              <w:jc w:val="both"/>
              <w:rPr>
                <w:rFonts w:ascii="David" w:hAnsi="David" w:cs="David"/>
                <w:rtl/>
              </w:rPr>
            </w:pPr>
            <w:r w:rsidRPr="006C0A43">
              <w:rPr>
                <w:rFonts w:ascii="David" w:hAnsi="David" w:cs="David"/>
                <w:rtl/>
              </w:rPr>
              <w:t>הערבות אינה ניתנת להעברה או להסבה.</w:t>
            </w:r>
          </w:p>
        </w:tc>
      </w:tr>
      <w:tr w:rsidR="006C0A43" w:rsidRPr="006C0A43" w14:paraId="5B7F5BE4" w14:textId="77777777" w:rsidTr="006C0A43">
        <w:trPr>
          <w:trHeight w:val="340"/>
          <w:jc w:val="center"/>
        </w:trPr>
        <w:tc>
          <w:tcPr>
            <w:tcW w:w="1364" w:type="dxa"/>
            <w:tcBorders>
              <w:top w:val="single" w:sz="4" w:space="0" w:color="auto"/>
            </w:tcBorders>
          </w:tcPr>
          <w:p w14:paraId="135C484C" w14:textId="77777777" w:rsidR="006C0A43" w:rsidRPr="006C0A43" w:rsidRDefault="006C0A43" w:rsidP="006C0A43">
            <w:pPr>
              <w:widowControl w:val="0"/>
              <w:spacing w:before="120" w:after="120" w:line="360" w:lineRule="auto"/>
              <w:jc w:val="center"/>
              <w:rPr>
                <w:rFonts w:ascii="David" w:hAnsi="David" w:cs="David"/>
                <w:rtl/>
              </w:rPr>
            </w:pPr>
            <w:r w:rsidRPr="006C0A43">
              <w:rPr>
                <w:rFonts w:ascii="David" w:hAnsi="David" w:cs="David"/>
                <w:rtl/>
              </w:rPr>
              <w:t>תאריך</w:t>
            </w:r>
          </w:p>
        </w:tc>
        <w:tc>
          <w:tcPr>
            <w:tcW w:w="283" w:type="dxa"/>
          </w:tcPr>
          <w:p w14:paraId="564E345F" w14:textId="77777777" w:rsidR="006C0A43" w:rsidRPr="006C0A43" w:rsidRDefault="006C0A43" w:rsidP="006C0A43">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113BF329" w14:textId="77777777" w:rsidR="006C0A43" w:rsidRPr="006C0A43" w:rsidRDefault="006C0A43" w:rsidP="006C0A43">
            <w:pPr>
              <w:widowControl w:val="0"/>
              <w:spacing w:before="120" w:after="120" w:line="360" w:lineRule="auto"/>
              <w:jc w:val="center"/>
              <w:rPr>
                <w:rFonts w:ascii="David" w:hAnsi="David" w:cs="David"/>
                <w:rtl/>
              </w:rPr>
            </w:pPr>
            <w:r w:rsidRPr="006C0A43">
              <w:rPr>
                <w:rFonts w:ascii="David" w:hAnsi="David" w:cs="David"/>
                <w:rtl/>
              </w:rPr>
              <w:t>שם מלא</w:t>
            </w:r>
          </w:p>
        </w:tc>
        <w:tc>
          <w:tcPr>
            <w:tcW w:w="283" w:type="dxa"/>
          </w:tcPr>
          <w:p w14:paraId="43EC2CC8" w14:textId="77777777" w:rsidR="006C0A43" w:rsidRPr="006C0A43" w:rsidRDefault="006C0A43" w:rsidP="006C0A43">
            <w:pPr>
              <w:widowControl w:val="0"/>
              <w:spacing w:before="120" w:after="120" w:line="360" w:lineRule="auto"/>
              <w:jc w:val="center"/>
              <w:rPr>
                <w:rFonts w:ascii="David" w:hAnsi="David" w:cs="David"/>
                <w:rtl/>
              </w:rPr>
            </w:pPr>
          </w:p>
        </w:tc>
        <w:tc>
          <w:tcPr>
            <w:tcW w:w="3824" w:type="dxa"/>
            <w:tcBorders>
              <w:top w:val="single" w:sz="4" w:space="0" w:color="auto"/>
            </w:tcBorders>
          </w:tcPr>
          <w:p w14:paraId="567EDA08" w14:textId="77777777" w:rsidR="006C0A43" w:rsidRPr="006C0A43" w:rsidRDefault="006C0A43" w:rsidP="006C0A43">
            <w:pPr>
              <w:widowControl w:val="0"/>
              <w:spacing w:before="120" w:after="120" w:line="360" w:lineRule="auto"/>
              <w:jc w:val="center"/>
              <w:rPr>
                <w:rFonts w:ascii="David" w:hAnsi="David" w:cs="David"/>
                <w:rtl/>
              </w:rPr>
            </w:pPr>
            <w:r w:rsidRPr="006C0A43">
              <w:rPr>
                <w:rFonts w:ascii="David" w:hAnsi="David" w:cs="David"/>
                <w:rtl/>
              </w:rPr>
              <w:t>חתימת מורשה חתימה וחותמת הבנק</w:t>
            </w:r>
          </w:p>
        </w:tc>
      </w:tr>
    </w:tbl>
    <w:p w14:paraId="3FF524C0" w14:textId="77777777" w:rsidR="006C0A43" w:rsidRPr="006C0A43" w:rsidRDefault="006C0A43" w:rsidP="006C0A43">
      <w:pPr>
        <w:tabs>
          <w:tab w:val="left" w:pos="7227"/>
        </w:tabs>
        <w:spacing w:before="120" w:after="120" w:line="360" w:lineRule="auto"/>
        <w:jc w:val="center"/>
        <w:rPr>
          <w:rFonts w:ascii="David" w:hAnsi="David" w:cs="David"/>
          <w:b/>
          <w:bCs/>
          <w:rtl/>
        </w:rPr>
      </w:pPr>
    </w:p>
    <w:p w14:paraId="37118C35" w14:textId="77777777" w:rsidR="006C0A43" w:rsidRPr="006C0A43" w:rsidRDefault="006C0A43" w:rsidP="006C0A43">
      <w:pPr>
        <w:tabs>
          <w:tab w:val="left" w:pos="7227"/>
        </w:tabs>
        <w:spacing w:before="120" w:after="120" w:line="360" w:lineRule="auto"/>
        <w:jc w:val="center"/>
        <w:rPr>
          <w:rFonts w:ascii="David" w:hAnsi="David" w:cs="David"/>
          <w:b/>
          <w:bCs/>
          <w:u w:val="single"/>
        </w:rPr>
      </w:pPr>
      <w:r w:rsidRPr="006C0A43">
        <w:rPr>
          <w:rFonts w:ascii="David" w:hAnsi="David" w:cs="David"/>
          <w:b/>
          <w:bCs/>
          <w:u w:val="single"/>
          <w:rtl/>
        </w:rPr>
        <w:lastRenderedPageBreak/>
        <w:t xml:space="preserve">ג'2 - תדפיס ערבות דיגיטלית </w:t>
      </w:r>
    </w:p>
    <w:p w14:paraId="373CA42C" w14:textId="77777777" w:rsidR="006C0A43" w:rsidRPr="006C0A43" w:rsidRDefault="006C0A43" w:rsidP="006C0A43">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C0A43">
        <w:rPr>
          <w:rFonts w:ascii="David" w:hAnsi="David" w:cs="David"/>
          <w:b/>
          <w:bCs/>
          <w:rtl/>
        </w:rPr>
        <w:t>מסמך זה הוא תדפיס של ערבות דיגיטאלית ונועד לצרכי המחשה בלבד</w:t>
      </w:r>
    </w:p>
    <w:p w14:paraId="2C72FA70" w14:textId="77777777" w:rsidR="006C0A43" w:rsidRPr="006C0A43" w:rsidRDefault="006C0A43" w:rsidP="006C0A43">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C0A43">
        <w:rPr>
          <w:rFonts w:ascii="David" w:hAnsi="David" w:cs="David"/>
          <w:rtl/>
        </w:rPr>
        <w:t xml:space="preserve">תדפיס זה הופק ע"י המערכת של ___________ (שם מנפיק הערבות/מקבל הערבות לפי העניין) ביום </w:t>
      </w:r>
      <w:r w:rsidRPr="006C0A43">
        <w:rPr>
          <w:rFonts w:ascii="David" w:hAnsi="David" w:cs="David"/>
          <w:u w:val="single"/>
        </w:rPr>
        <w:t>DD/MM/YYYY</w:t>
      </w:r>
      <w:r w:rsidRPr="006C0A43">
        <w:rPr>
          <w:rFonts w:ascii="David" w:hAnsi="David" w:cs="David"/>
          <w:rtl/>
        </w:rPr>
        <w:t xml:space="preserve"> ב- </w:t>
      </w:r>
      <w:r w:rsidRPr="006C0A43">
        <w:rPr>
          <w:rFonts w:ascii="David" w:hAnsi="David" w:cs="David"/>
          <w:u w:val="single"/>
        </w:rPr>
        <w:t>SS</w:t>
      </w:r>
      <w:r w:rsidRPr="006C0A43">
        <w:rPr>
          <w:rFonts w:ascii="David" w:hAnsi="David" w:cs="David"/>
          <w:u w:val="single"/>
          <w:rtl/>
        </w:rPr>
        <w:t>:</w:t>
      </w:r>
      <w:r w:rsidRPr="006C0A43">
        <w:rPr>
          <w:rFonts w:ascii="David" w:hAnsi="David" w:cs="David"/>
          <w:u w:val="single"/>
        </w:rPr>
        <w:t>MM</w:t>
      </w:r>
      <w:r w:rsidRPr="006C0A43">
        <w:rPr>
          <w:rFonts w:ascii="David" w:hAnsi="David" w:cs="David"/>
          <w:u w:val="single"/>
          <w:rtl/>
        </w:rPr>
        <w:t>:</w:t>
      </w:r>
      <w:r w:rsidRPr="006C0A43">
        <w:rPr>
          <w:rFonts w:ascii="David" w:hAnsi="David" w:cs="David"/>
          <w:u w:val="single"/>
        </w:rPr>
        <w:t>HH</w:t>
      </w:r>
      <w:r w:rsidRPr="006C0A43">
        <w:rPr>
          <w:rFonts w:ascii="David" w:hAnsi="David" w:cs="David"/>
          <w:rtl/>
        </w:rPr>
        <w:t xml:space="preserve"> על סמך קובץ ערבות דיגיטאלית.</w:t>
      </w:r>
    </w:p>
    <w:p w14:paraId="51FE54FB" w14:textId="77777777" w:rsidR="006C0A43" w:rsidRPr="006C0A43" w:rsidRDefault="006C0A43" w:rsidP="006C0A43">
      <w:pPr>
        <w:tabs>
          <w:tab w:val="left" w:pos="7227"/>
        </w:tabs>
        <w:spacing w:before="120" w:after="120" w:line="360" w:lineRule="auto"/>
        <w:jc w:val="center"/>
        <w:rPr>
          <w:rFonts w:ascii="David" w:hAnsi="David" w:cs="David"/>
          <w:b/>
          <w:bCs/>
          <w:u w:val="single"/>
          <w:rtl/>
        </w:rPr>
      </w:pPr>
      <w:r w:rsidRPr="006C0A43">
        <w:rPr>
          <w:rFonts w:ascii="David" w:hAnsi="David" w:cs="David"/>
          <w:b/>
          <w:bCs/>
          <w:u w:val="single"/>
          <w:rtl/>
        </w:rPr>
        <w:t>נתוני הערבות</w:t>
      </w:r>
    </w:p>
    <w:p w14:paraId="250F072A"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u w:val="single"/>
          <w:rtl/>
        </w:rPr>
        <w:t>קוד הערבות הדיגיטאלית</w:t>
      </w:r>
      <w:r w:rsidRPr="006C0A43">
        <w:rPr>
          <w:rFonts w:ascii="David" w:hAnsi="David" w:cs="David"/>
          <w:rtl/>
        </w:rPr>
        <w:t xml:space="preserve">: </w:t>
      </w:r>
      <w:r w:rsidRPr="006C0A43">
        <w:rPr>
          <w:rFonts w:ascii="David" w:hAnsi="David" w:cs="David"/>
        </w:rPr>
        <w:t>____________________________</w:t>
      </w:r>
    </w:p>
    <w:p w14:paraId="4C9291E6"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מנפיק הערבות:</w:t>
      </w:r>
    </w:p>
    <w:p w14:paraId="2DF414E0"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_____________________________________ מס' סניף: ___</w:t>
      </w:r>
    </w:p>
    <w:p w14:paraId="07D19392"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טלפון מנפיק הערבות: ___________ פקס' מנפיק הערבות: __________</w:t>
      </w:r>
    </w:p>
    <w:p w14:paraId="0E16F260"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כתובת מנפיק הערבות: _________________________________________</w:t>
      </w:r>
    </w:p>
    <w:p w14:paraId="215D1868"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רחוב ומספר: ____________ ישוב: _________________ מיקוד _________</w:t>
      </w:r>
    </w:p>
    <w:p w14:paraId="0B7E04DB"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שם מורשה החתימה 1: ________________________________________</w:t>
      </w:r>
    </w:p>
    <w:p w14:paraId="7C8D0C70"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שם מורשה החתימה 2: ________________________________________</w:t>
      </w:r>
    </w:p>
    <w:p w14:paraId="4A231E72"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מקבל הערבות:</w:t>
      </w:r>
    </w:p>
    <w:p w14:paraId="4053DBB2"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_________________________________________</w:t>
      </w:r>
    </w:p>
    <w:p w14:paraId="6C202529"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_________________________________________</w:t>
      </w:r>
    </w:p>
    <w:p w14:paraId="283E8C82"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הנערבים (להלן ביחד ו/או לחוד: "הנערב"):</w:t>
      </w:r>
    </w:p>
    <w:tbl>
      <w:tblPr>
        <w:tblStyle w:val="1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C0A43" w:rsidRPr="006C0A43" w14:paraId="2F630207" w14:textId="77777777" w:rsidTr="006C0A43">
        <w:trPr>
          <w:tblHeader/>
        </w:trPr>
        <w:tc>
          <w:tcPr>
            <w:tcW w:w="2003" w:type="dxa"/>
            <w:tcBorders>
              <w:top w:val="single" w:sz="4" w:space="0" w:color="auto"/>
              <w:left w:val="single" w:sz="4" w:space="0" w:color="auto"/>
              <w:bottom w:val="single" w:sz="4" w:space="0" w:color="auto"/>
              <w:right w:val="single" w:sz="4" w:space="0" w:color="auto"/>
            </w:tcBorders>
            <w:hideMark/>
          </w:tcPr>
          <w:p w14:paraId="02A11F63" w14:textId="77777777" w:rsidR="006C0A43" w:rsidRPr="006C0A43" w:rsidRDefault="006C0A43" w:rsidP="006C0A43">
            <w:pPr>
              <w:tabs>
                <w:tab w:val="left" w:pos="7227"/>
              </w:tabs>
              <w:spacing w:before="120" w:after="120" w:line="360" w:lineRule="auto"/>
              <w:jc w:val="center"/>
              <w:rPr>
                <w:rFonts w:ascii="David" w:hAnsi="David" w:cs="David"/>
                <w:rtl/>
              </w:rPr>
            </w:pPr>
            <w:r w:rsidRPr="006C0A4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7A3DC95E" w14:textId="77777777" w:rsidR="006C0A43" w:rsidRPr="006C0A43" w:rsidRDefault="006C0A43" w:rsidP="006C0A43">
            <w:pPr>
              <w:tabs>
                <w:tab w:val="left" w:pos="7227"/>
              </w:tabs>
              <w:spacing w:before="120" w:after="120" w:line="360" w:lineRule="auto"/>
              <w:jc w:val="center"/>
              <w:rPr>
                <w:rFonts w:ascii="David" w:hAnsi="David" w:cs="David"/>
                <w:rtl/>
              </w:rPr>
            </w:pPr>
            <w:r w:rsidRPr="006C0A43">
              <w:rPr>
                <w:rFonts w:ascii="David" w:hAnsi="David" w:cs="David"/>
                <w:rtl/>
              </w:rPr>
              <w:t>שם הנערב</w:t>
            </w:r>
          </w:p>
        </w:tc>
      </w:tr>
      <w:tr w:rsidR="006C0A43" w:rsidRPr="006C0A43" w14:paraId="57582C41" w14:textId="77777777" w:rsidTr="006C0A43">
        <w:trPr>
          <w:tblHeader/>
        </w:trPr>
        <w:tc>
          <w:tcPr>
            <w:tcW w:w="2003" w:type="dxa"/>
            <w:tcBorders>
              <w:top w:val="single" w:sz="4" w:space="0" w:color="auto"/>
              <w:left w:val="single" w:sz="4" w:space="0" w:color="auto"/>
              <w:bottom w:val="single" w:sz="4" w:space="0" w:color="auto"/>
              <w:right w:val="single" w:sz="4" w:space="0" w:color="auto"/>
            </w:tcBorders>
            <w:hideMark/>
          </w:tcPr>
          <w:p w14:paraId="0451A016"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4A7721CA"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_________________________________________</w:t>
            </w:r>
          </w:p>
        </w:tc>
      </w:tr>
    </w:tbl>
    <w:p w14:paraId="6CA6ACB3"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u w:val="single"/>
          <w:rtl/>
        </w:rPr>
        <w:t>נושא הערבות:</w:t>
      </w:r>
      <w:r w:rsidRPr="006C0A43">
        <w:rPr>
          <w:rFonts w:ascii="David" w:hAnsi="David" w:cs="David"/>
          <w:rtl/>
        </w:rPr>
        <w:t xml:space="preserve"> </w:t>
      </w:r>
    </w:p>
    <w:p w14:paraId="513C4F3B"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rtl/>
        </w:rPr>
        <w:t>(שם המכרז / נושא ההתקשרות)</w:t>
      </w:r>
    </w:p>
    <w:p w14:paraId="11B85C2F"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סכומים ותאריכים</w:t>
      </w:r>
    </w:p>
    <w:p w14:paraId="68B53111"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סכום הערבות _________ שקלים חדשים.</w:t>
      </w:r>
    </w:p>
    <w:p w14:paraId="0A2849A6"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הצמדה: ______________ תאריך בסיס להצמדה: __________</w:t>
      </w:r>
    </w:p>
    <w:p w14:paraId="469E0B12"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תאריך הנפקת הערבות: _____________(חלק זה יושלם על ידי המנפיק) תאריך סיום תוקף הערבות: _______________</w:t>
      </w:r>
    </w:p>
    <w:p w14:paraId="3B46B857" w14:textId="77777777" w:rsidR="00E4739D" w:rsidRDefault="00E4739D" w:rsidP="006C0A43">
      <w:pPr>
        <w:tabs>
          <w:tab w:val="left" w:pos="7227"/>
        </w:tabs>
        <w:spacing w:before="120" w:after="120" w:line="360" w:lineRule="auto"/>
        <w:rPr>
          <w:rFonts w:ascii="David" w:hAnsi="David" w:cs="David"/>
          <w:b/>
          <w:bCs/>
          <w:u w:val="single"/>
          <w:rtl/>
        </w:rPr>
      </w:pPr>
    </w:p>
    <w:p w14:paraId="381B79FF" w14:textId="60BFDB23" w:rsidR="006C0A43" w:rsidRPr="006C0A43" w:rsidRDefault="006C0A43" w:rsidP="006C0A43">
      <w:pPr>
        <w:tabs>
          <w:tab w:val="left" w:pos="7227"/>
        </w:tabs>
        <w:spacing w:before="120" w:after="120" w:line="360" w:lineRule="auto"/>
        <w:rPr>
          <w:rFonts w:ascii="David" w:hAnsi="David" w:cs="David"/>
          <w:b/>
          <w:bCs/>
          <w:u w:val="single"/>
          <w:rtl/>
        </w:rPr>
      </w:pPr>
      <w:r w:rsidRPr="006C0A43">
        <w:rPr>
          <w:rFonts w:ascii="David" w:hAnsi="David" w:cs="David"/>
          <w:b/>
          <w:bCs/>
          <w:u w:val="single"/>
          <w:rtl/>
        </w:rPr>
        <w:lastRenderedPageBreak/>
        <w:t>ניסוח ההתחייבות</w:t>
      </w:r>
    </w:p>
    <w:p w14:paraId="1123F7EB"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BEAA267"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63650D73"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ערבות זו אינה ניתנה להעברה או להסבה.</w:t>
      </w:r>
    </w:p>
    <w:p w14:paraId="36C1F248"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9789783"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על ערבות זו יחולו הוראות הדין הישראלי בלבד.</w:t>
      </w:r>
    </w:p>
    <w:p w14:paraId="325950E3"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780D534" w14:textId="77777777" w:rsidR="006C0A43" w:rsidRPr="006C0A43" w:rsidRDefault="006C0A43" w:rsidP="006F4333">
      <w:pPr>
        <w:numPr>
          <w:ilvl w:val="0"/>
          <w:numId w:val="124"/>
        </w:numPr>
        <w:tabs>
          <w:tab w:val="left" w:pos="7227"/>
        </w:tabs>
        <w:spacing w:before="120" w:after="120" w:line="360" w:lineRule="auto"/>
        <w:jc w:val="both"/>
        <w:rPr>
          <w:rFonts w:ascii="David" w:hAnsi="David" w:cs="David"/>
          <w:rtl/>
        </w:rPr>
      </w:pPr>
      <w:r w:rsidRPr="006C0A4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4800356" w14:textId="77777777" w:rsidR="006C0A43" w:rsidRPr="006C0A43" w:rsidRDefault="006C0A43" w:rsidP="006F4333">
      <w:pPr>
        <w:numPr>
          <w:ilvl w:val="0"/>
          <w:numId w:val="124"/>
        </w:numPr>
        <w:tabs>
          <w:tab w:val="left" w:pos="7227"/>
        </w:tabs>
        <w:spacing w:before="120" w:after="120" w:line="360" w:lineRule="auto"/>
        <w:jc w:val="both"/>
        <w:rPr>
          <w:rFonts w:ascii="David" w:hAnsi="David" w:cs="David"/>
        </w:rPr>
      </w:pPr>
      <w:r w:rsidRPr="006C0A43">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750" w:name="_Ref3125565"/>
      <w:r w:rsidRPr="006C0A43">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750"/>
      <w:r w:rsidRPr="006C0A43">
        <w:rPr>
          <w:rFonts w:ascii="David" w:hAnsi="David" w:cs="David"/>
          <w:rtl/>
        </w:rPr>
        <w:t xml:space="preserve"> </w:t>
      </w:r>
    </w:p>
    <w:p w14:paraId="0E0CACBF" w14:textId="77777777" w:rsidR="006C0A43" w:rsidRPr="006C0A43" w:rsidRDefault="006C0A43" w:rsidP="006F4333">
      <w:pPr>
        <w:numPr>
          <w:ilvl w:val="0"/>
          <w:numId w:val="124"/>
        </w:numPr>
        <w:tabs>
          <w:tab w:val="left" w:pos="7227"/>
        </w:tabs>
        <w:spacing w:before="120" w:after="120" w:line="360" w:lineRule="auto"/>
        <w:jc w:val="both"/>
        <w:rPr>
          <w:rFonts w:ascii="David" w:hAnsi="David" w:cs="David"/>
          <w:rtl/>
        </w:rPr>
      </w:pPr>
      <w:r w:rsidRPr="006C0A4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74BDF33"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מספר ימים לחילוט 15</w:t>
      </w:r>
    </w:p>
    <w:p w14:paraId="54BE69C3" w14:textId="77777777" w:rsidR="006C0A43" w:rsidRPr="006C0A43" w:rsidRDefault="006C0A43" w:rsidP="006C0A43">
      <w:pPr>
        <w:tabs>
          <w:tab w:val="left" w:pos="7227"/>
        </w:tabs>
        <w:spacing w:before="120" w:after="120" w:line="360" w:lineRule="auto"/>
        <w:rPr>
          <w:rFonts w:ascii="David" w:hAnsi="David" w:cs="David"/>
          <w:u w:val="single"/>
          <w:rtl/>
        </w:rPr>
      </w:pPr>
      <w:r w:rsidRPr="006C0A43">
        <w:rPr>
          <w:rFonts w:ascii="David" w:hAnsi="David" w:cs="David"/>
          <w:u w:val="single"/>
          <w:rtl/>
        </w:rPr>
        <w:t>אסמכתאות  (</w:t>
      </w:r>
      <w:r w:rsidRPr="006C0A43">
        <w:rPr>
          <w:rFonts w:ascii="David" w:hAnsi="David" w:cs="David"/>
          <w:rtl/>
        </w:rPr>
        <w:t>למילוי על ידי המערכת הטכנולוגית, לא על ידי המשרד)</w:t>
      </w:r>
    </w:p>
    <w:p w14:paraId="27EC4D8F"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אסמכתא פנימית של מנפיק הערבות: ________________________</w:t>
      </w:r>
    </w:p>
    <w:p w14:paraId="2F683A1F"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אסמכתאות פנימיות 1 של מקבל הערבות: ________________________</w:t>
      </w:r>
    </w:p>
    <w:p w14:paraId="4C8A8290"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אסמכתאות פנימיות 2 של מקבל הערבות: ________________________</w:t>
      </w:r>
    </w:p>
    <w:p w14:paraId="78BFBD34" w14:textId="77777777" w:rsidR="006C0A43" w:rsidRPr="006C0A43" w:rsidRDefault="006C0A43" w:rsidP="006C0A43">
      <w:pPr>
        <w:tabs>
          <w:tab w:val="left" w:pos="7227"/>
        </w:tabs>
        <w:spacing w:before="120" w:after="120" w:line="360" w:lineRule="auto"/>
        <w:rPr>
          <w:rFonts w:ascii="David" w:hAnsi="David" w:cs="David"/>
          <w:rtl/>
        </w:rPr>
      </w:pPr>
      <w:r w:rsidRPr="006C0A43">
        <w:rPr>
          <w:rFonts w:ascii="David" w:hAnsi="David" w:cs="David"/>
          <w:rtl/>
        </w:rPr>
        <w:t>אסמכתאות פנימיות 3 של מקבל הערבות: ________________________</w:t>
      </w:r>
    </w:p>
    <w:p w14:paraId="6ECA6D7F" w14:textId="77777777" w:rsidR="006C0A43" w:rsidRPr="006C0A43" w:rsidRDefault="006C0A43" w:rsidP="006C0A43">
      <w:pPr>
        <w:tabs>
          <w:tab w:val="left" w:pos="7227"/>
        </w:tabs>
        <w:spacing w:before="120" w:after="120" w:line="360" w:lineRule="auto"/>
        <w:rPr>
          <w:rFonts w:ascii="David" w:hAnsi="David" w:cs="David"/>
          <w:b/>
          <w:bCs/>
          <w:rtl/>
        </w:rPr>
      </w:pPr>
      <w:r w:rsidRPr="006C0A43">
        <w:rPr>
          <w:rFonts w:ascii="David" w:hAnsi="David" w:cs="David"/>
          <w:rtl/>
        </w:rPr>
        <w:t>אסמכתאות פנימיות 4 של מקבל הערבות: ________________________</w:t>
      </w:r>
    </w:p>
    <w:bookmarkEnd w:id="748"/>
    <w:p w14:paraId="02C93C33" w14:textId="4CF2DF04" w:rsidR="00EB7C48" w:rsidRPr="00B17926" w:rsidRDefault="00EB7C48" w:rsidP="00B17926">
      <w:pPr>
        <w:keepLines/>
        <w:spacing w:before="120" w:line="360" w:lineRule="auto"/>
        <w:jc w:val="center"/>
        <w:outlineLvl w:val="0"/>
        <w:rPr>
          <w:rFonts w:ascii="David" w:hAnsi="David" w:cs="David"/>
          <w:b/>
          <w:bCs/>
          <w:sz w:val="28"/>
          <w:szCs w:val="28"/>
          <w:u w:val="single"/>
          <w:rtl/>
        </w:rPr>
      </w:pPr>
      <w:r w:rsidRPr="00B17926">
        <w:rPr>
          <w:rFonts w:ascii="David" w:hAnsi="David" w:cs="David"/>
          <w:b/>
          <w:bCs/>
          <w:sz w:val="28"/>
          <w:szCs w:val="28"/>
          <w:u w:val="single"/>
          <w:rtl/>
        </w:rPr>
        <w:lastRenderedPageBreak/>
        <w:t>נספח ד'</w:t>
      </w:r>
      <w:r w:rsidR="00206D9E" w:rsidRPr="00B17926">
        <w:rPr>
          <w:rFonts w:ascii="David" w:hAnsi="David" w:cs="David"/>
          <w:b/>
          <w:bCs/>
          <w:sz w:val="28"/>
          <w:szCs w:val="28"/>
          <w:u w:val="single"/>
          <w:rtl/>
        </w:rPr>
        <w:t xml:space="preserve"> </w:t>
      </w:r>
      <w:r w:rsidR="009878E4" w:rsidRPr="00B17926">
        <w:rPr>
          <w:rFonts w:ascii="David" w:hAnsi="David" w:cs="David"/>
          <w:b/>
          <w:bCs/>
          <w:sz w:val="28"/>
          <w:szCs w:val="28"/>
          <w:u w:val="single"/>
          <w:rtl/>
        </w:rPr>
        <w:t xml:space="preserve">להסכם ההתקשרות </w:t>
      </w:r>
      <w:r w:rsidRPr="00B17926">
        <w:rPr>
          <w:rFonts w:ascii="David" w:hAnsi="David" w:cs="David"/>
          <w:b/>
          <w:bCs/>
          <w:sz w:val="28"/>
          <w:szCs w:val="28"/>
          <w:u w:val="single"/>
          <w:rtl/>
        </w:rPr>
        <w:t>– דרישות ביטוח</w:t>
      </w:r>
    </w:p>
    <w:p w14:paraId="7D17122B" w14:textId="77777777" w:rsidR="00EB7C48" w:rsidRPr="00121439" w:rsidRDefault="00EB7C48" w:rsidP="00EB7C48">
      <w:pPr>
        <w:widowControl w:val="0"/>
        <w:spacing w:before="40" w:line="360" w:lineRule="auto"/>
        <w:ind w:left="397" w:hanging="397"/>
        <w:jc w:val="center"/>
        <w:rPr>
          <w:rFonts w:ascii="David" w:hAnsi="David" w:cs="David"/>
          <w:b/>
          <w:bCs/>
          <w:u w:val="single"/>
          <w:rtl/>
        </w:rPr>
      </w:pPr>
    </w:p>
    <w:p w14:paraId="7920EAD0" w14:textId="646CF8C0" w:rsidR="00EB7C48" w:rsidRPr="00B60C60" w:rsidRDefault="00EB7C48" w:rsidP="00B17926">
      <w:pPr>
        <w:pBdr>
          <w:top w:val="single" w:sz="4" w:space="1" w:color="auto"/>
          <w:left w:val="single" w:sz="4" w:space="4" w:color="auto"/>
          <w:bottom w:val="single" w:sz="4" w:space="1" w:color="auto"/>
          <w:right w:val="single" w:sz="4" w:space="4" w:color="auto"/>
        </w:pBdr>
        <w:shd w:val="clear" w:color="auto" w:fill="FFFF00"/>
        <w:spacing w:after="120"/>
        <w:ind w:left="357"/>
        <w:jc w:val="center"/>
        <w:rPr>
          <w:rFonts w:ascii="David" w:hAnsi="David" w:cs="David"/>
          <w:b/>
          <w:bCs/>
          <w:sz w:val="28"/>
          <w:szCs w:val="28"/>
          <w:rtl/>
        </w:rPr>
      </w:pPr>
      <w:r w:rsidRPr="00B60C60">
        <w:rPr>
          <w:rFonts w:ascii="David" w:hAnsi="David" w:cs="David"/>
          <w:b/>
          <w:bCs/>
          <w:sz w:val="28"/>
          <w:szCs w:val="28"/>
          <w:rtl/>
        </w:rPr>
        <w:t>אין להגיש ביטוחים כלשהם בשלב הגשת ההצעות</w:t>
      </w:r>
      <w:r>
        <w:rPr>
          <w:rFonts w:ascii="David" w:hAnsi="David" w:cs="David"/>
          <w:b/>
          <w:bCs/>
          <w:sz w:val="28"/>
          <w:szCs w:val="28"/>
          <w:rtl/>
        </w:rPr>
        <w:t xml:space="preserve"> </w:t>
      </w:r>
      <w:r w:rsidRPr="00B60C60">
        <w:rPr>
          <w:rFonts w:ascii="David" w:hAnsi="David" w:cs="David"/>
          <w:b/>
          <w:bCs/>
          <w:sz w:val="28"/>
          <w:szCs w:val="28"/>
          <w:rtl/>
        </w:rPr>
        <w:t>- אסמכתאות בנושא ביטוח יוצגו רק על ידי המועמד לזכייה ועל ידי הספק הזוכה כמפורט בנספח זה</w:t>
      </w:r>
    </w:p>
    <w:p w14:paraId="7EDD33C1" w14:textId="77777777" w:rsidR="00EB7C48" w:rsidRDefault="00EB7C48" w:rsidP="00EB7C48">
      <w:pPr>
        <w:rPr>
          <w:rtl/>
        </w:rPr>
      </w:pPr>
    </w:p>
    <w:p w14:paraId="07177F9C" w14:textId="77777777" w:rsidR="00EB7C48"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rtl/>
        </w:rPr>
        <w:t>הספק מתחייב לבצע ולקיים את כל הביטוחים המפורטים בזה לטובתו ולטובת מדינת ישראל – משרד האוצר, משרדי הממשלה ויחידות הסמך,</w:t>
      </w:r>
      <w:r w:rsidRPr="00C05DE0">
        <w:rPr>
          <w:rFonts w:ascii="David" w:hAnsi="David" w:cs="David"/>
          <w:b/>
          <w:bCs/>
          <w:rtl/>
        </w:rPr>
        <w:t xml:space="preserve"> </w:t>
      </w:r>
      <w:r w:rsidRPr="00C05DE0">
        <w:rPr>
          <w:rFonts w:ascii="David" w:hAnsi="David" w:cs="David"/>
          <w:rtl/>
        </w:rPr>
        <w:t>ולהציג למשרד האוצר את הביטוחים כשהם כוללים את כל הכיסויים והתנאים הנדרשים כאשר גבולות האחריות לא יפחתו מהמצוין להלן:</w:t>
      </w:r>
    </w:p>
    <w:p w14:paraId="2B8726F7" w14:textId="77777777" w:rsidR="00EB7C48" w:rsidRPr="00C05DE0" w:rsidRDefault="00EB7C48" w:rsidP="00EB7C48">
      <w:pPr>
        <w:pStyle w:val="af8"/>
        <w:tabs>
          <w:tab w:val="left" w:pos="342"/>
        </w:tabs>
        <w:spacing w:line="360" w:lineRule="auto"/>
        <w:ind w:left="342"/>
        <w:contextualSpacing w:val="0"/>
        <w:jc w:val="both"/>
        <w:rPr>
          <w:rFonts w:ascii="David" w:hAnsi="David" w:cs="David"/>
          <w:rtl/>
        </w:rPr>
      </w:pPr>
    </w:p>
    <w:p w14:paraId="7AEE9A68" w14:textId="77777777" w:rsidR="00EB7C48" w:rsidRPr="00C05DE0" w:rsidRDefault="00EB7C48" w:rsidP="006F4333">
      <w:pPr>
        <w:pStyle w:val="affffff5"/>
        <w:numPr>
          <w:ilvl w:val="0"/>
          <w:numId w:val="107"/>
        </w:numPr>
        <w:spacing w:line="360" w:lineRule="auto"/>
        <w:ind w:left="468"/>
        <w:jc w:val="both"/>
        <w:rPr>
          <w:rFonts w:ascii="David" w:hAnsi="David" w:cs="David"/>
          <w:b/>
          <w:bCs/>
          <w:sz w:val="24"/>
          <w:szCs w:val="24"/>
          <w:rtl/>
        </w:rPr>
      </w:pPr>
      <w:r w:rsidRPr="00C05DE0">
        <w:rPr>
          <w:rFonts w:ascii="David" w:hAnsi="David" w:cs="David"/>
          <w:b/>
          <w:bCs/>
          <w:sz w:val="24"/>
          <w:szCs w:val="24"/>
          <w:u w:val="single"/>
          <w:rtl/>
        </w:rPr>
        <w:t>ביטוח חבות מעבידים</w:t>
      </w:r>
    </w:p>
    <w:p w14:paraId="2EA68F54" w14:textId="77777777" w:rsidR="00EB7C48" w:rsidRPr="00C05DE0" w:rsidRDefault="00EB7C48" w:rsidP="006F4333">
      <w:pPr>
        <w:pStyle w:val="affffff5"/>
        <w:numPr>
          <w:ilvl w:val="1"/>
          <w:numId w:val="107"/>
        </w:numPr>
        <w:spacing w:line="360" w:lineRule="auto"/>
        <w:ind w:left="893"/>
        <w:jc w:val="both"/>
        <w:rPr>
          <w:rFonts w:ascii="David" w:hAnsi="David" w:cs="David"/>
          <w:b/>
          <w:bCs/>
          <w:sz w:val="24"/>
          <w:szCs w:val="24"/>
        </w:rPr>
      </w:pPr>
      <w:r w:rsidRPr="00C05DE0">
        <w:rPr>
          <w:rFonts w:ascii="David" w:hAnsi="David" w:cs="David"/>
          <w:sz w:val="24"/>
          <w:szCs w:val="24"/>
          <w:rtl/>
        </w:rPr>
        <w:t>הספק יבטח את אחריותו החוקית כלפי עובדיו בביטוח חבות מעבידים בכל תחומי מדינת ישראל והשטחים המוחזקים.</w:t>
      </w:r>
    </w:p>
    <w:p w14:paraId="46D5539F" w14:textId="77777777" w:rsidR="00EB7C48" w:rsidRPr="00C05DE0" w:rsidRDefault="00EB7C48" w:rsidP="006F4333">
      <w:pPr>
        <w:pStyle w:val="affffff5"/>
        <w:numPr>
          <w:ilvl w:val="1"/>
          <w:numId w:val="107"/>
        </w:numPr>
        <w:spacing w:line="360" w:lineRule="auto"/>
        <w:ind w:left="893"/>
        <w:jc w:val="both"/>
        <w:rPr>
          <w:rFonts w:ascii="David" w:hAnsi="David" w:cs="David"/>
          <w:b/>
          <w:bCs/>
          <w:sz w:val="24"/>
          <w:szCs w:val="24"/>
        </w:rPr>
      </w:pPr>
      <w:r w:rsidRPr="00C05DE0">
        <w:rPr>
          <w:rFonts w:ascii="David" w:hAnsi="David" w:cs="David"/>
          <w:sz w:val="24"/>
          <w:szCs w:val="24"/>
          <w:rtl/>
        </w:rPr>
        <w:t>גבול האחריות לא יפחת מסך- 20,000,000 ₪  לעובד, למקרה ולתקופת הביטוח (שנה).</w:t>
      </w:r>
    </w:p>
    <w:p w14:paraId="00F5C6E5" w14:textId="77777777" w:rsidR="00EB7C48" w:rsidRPr="00C05DE0" w:rsidRDefault="00EB7C48" w:rsidP="006F4333">
      <w:pPr>
        <w:pStyle w:val="affffff5"/>
        <w:numPr>
          <w:ilvl w:val="1"/>
          <w:numId w:val="107"/>
        </w:numPr>
        <w:spacing w:line="360" w:lineRule="auto"/>
        <w:ind w:left="893"/>
        <w:jc w:val="both"/>
        <w:rPr>
          <w:rFonts w:ascii="David" w:hAnsi="David" w:cs="David"/>
          <w:sz w:val="24"/>
          <w:szCs w:val="24"/>
        </w:rPr>
      </w:pPr>
      <w:r w:rsidRPr="00C05DE0">
        <w:rPr>
          <w:rFonts w:ascii="David" w:hAnsi="David" w:cs="David"/>
          <w:sz w:val="24"/>
          <w:szCs w:val="24"/>
          <w:rtl/>
        </w:rPr>
        <w:t>הביטוח יורחב לכסות את חבותו של המבוטח כלפי קבלנים, קבלני משנה ועובדיהם היה ויחשב כמעבידם.</w:t>
      </w:r>
    </w:p>
    <w:p w14:paraId="6FDBE148" w14:textId="77777777" w:rsidR="00EB7C48" w:rsidRPr="00C05DE0" w:rsidRDefault="00EB7C48" w:rsidP="006F4333">
      <w:pPr>
        <w:pStyle w:val="affffff5"/>
        <w:numPr>
          <w:ilvl w:val="1"/>
          <w:numId w:val="107"/>
        </w:numPr>
        <w:spacing w:line="360" w:lineRule="auto"/>
        <w:ind w:left="890" w:hanging="357"/>
        <w:jc w:val="both"/>
        <w:rPr>
          <w:rFonts w:ascii="David" w:hAnsi="David" w:cs="David"/>
          <w:sz w:val="24"/>
          <w:szCs w:val="24"/>
        </w:rPr>
      </w:pPr>
      <w:r w:rsidRPr="00C05DE0">
        <w:rPr>
          <w:rFonts w:ascii="David" w:hAnsi="David" w:cs="David"/>
          <w:sz w:val="24"/>
          <w:szCs w:val="24"/>
          <w:rtl/>
        </w:rPr>
        <w:t xml:space="preserve">הביטוח יורחב לשפות את מדינת ישראל - משרד האוצר, משרדי הממשלה ויחידות הסמך היה ונטען לעניין קרות תאונת עבודה/מחלת מקצוע כלשהי כי הם נושאים בחבות מעביד כלשהם כלפי מי מעובדי הספק, קבלנים, קבלני משנה ועובדיהם שבשירותו.  </w:t>
      </w:r>
    </w:p>
    <w:p w14:paraId="615E79CC" w14:textId="77777777" w:rsidR="00EB7C48" w:rsidRDefault="00EB7C48" w:rsidP="00EB7C48">
      <w:pPr>
        <w:pStyle w:val="affffff5"/>
        <w:spacing w:line="360" w:lineRule="auto"/>
        <w:ind w:left="468"/>
        <w:jc w:val="both"/>
        <w:rPr>
          <w:rFonts w:ascii="David" w:hAnsi="David" w:cs="David"/>
          <w:b/>
          <w:bCs/>
          <w:sz w:val="24"/>
          <w:szCs w:val="24"/>
          <w:u w:val="single"/>
        </w:rPr>
      </w:pPr>
    </w:p>
    <w:p w14:paraId="0073690B" w14:textId="77777777" w:rsidR="00EB7C48" w:rsidRPr="00C05DE0" w:rsidRDefault="00EB7C48" w:rsidP="006F4333">
      <w:pPr>
        <w:pStyle w:val="affffff5"/>
        <w:numPr>
          <w:ilvl w:val="0"/>
          <w:numId w:val="107"/>
        </w:numPr>
        <w:spacing w:line="360" w:lineRule="auto"/>
        <w:ind w:left="468"/>
        <w:jc w:val="both"/>
        <w:rPr>
          <w:rFonts w:ascii="David" w:hAnsi="David" w:cs="David"/>
          <w:b/>
          <w:bCs/>
          <w:sz w:val="24"/>
          <w:szCs w:val="24"/>
          <w:u w:val="single"/>
        </w:rPr>
      </w:pPr>
      <w:r w:rsidRPr="00C05DE0">
        <w:rPr>
          <w:rFonts w:ascii="David" w:hAnsi="David" w:cs="David"/>
          <w:b/>
          <w:bCs/>
          <w:sz w:val="24"/>
          <w:szCs w:val="24"/>
          <w:u w:val="single"/>
          <w:rtl/>
        </w:rPr>
        <w:t>ביטוח אחריות כלפי צד שלישי</w:t>
      </w:r>
    </w:p>
    <w:p w14:paraId="66918DFB" w14:textId="77777777" w:rsidR="00EB7C48" w:rsidRPr="00C05DE0" w:rsidRDefault="00EB7C48" w:rsidP="006F4333">
      <w:pPr>
        <w:pStyle w:val="affffff5"/>
        <w:numPr>
          <w:ilvl w:val="1"/>
          <w:numId w:val="107"/>
        </w:numPr>
        <w:spacing w:line="360" w:lineRule="auto"/>
        <w:ind w:left="896" w:hanging="323"/>
        <w:jc w:val="both"/>
        <w:rPr>
          <w:rFonts w:ascii="David" w:hAnsi="David" w:cs="David"/>
          <w:b/>
          <w:bCs/>
          <w:sz w:val="24"/>
          <w:szCs w:val="24"/>
          <w:u w:val="single"/>
        </w:rPr>
      </w:pPr>
      <w:r w:rsidRPr="00C05DE0">
        <w:rPr>
          <w:rFonts w:ascii="David" w:hAnsi="David" w:cs="David"/>
          <w:sz w:val="24"/>
          <w:szCs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7900BEDB" w14:textId="77777777" w:rsidR="00EB7C48" w:rsidRPr="00C05DE0" w:rsidRDefault="00EB7C48" w:rsidP="006F4333">
      <w:pPr>
        <w:pStyle w:val="affffff5"/>
        <w:numPr>
          <w:ilvl w:val="1"/>
          <w:numId w:val="107"/>
        </w:numPr>
        <w:spacing w:line="360" w:lineRule="auto"/>
        <w:ind w:left="896" w:hanging="323"/>
        <w:jc w:val="both"/>
        <w:rPr>
          <w:rFonts w:ascii="David" w:hAnsi="David" w:cs="David"/>
          <w:b/>
          <w:bCs/>
          <w:sz w:val="24"/>
          <w:szCs w:val="24"/>
          <w:u w:val="single"/>
        </w:rPr>
      </w:pPr>
      <w:r w:rsidRPr="00C05DE0">
        <w:rPr>
          <w:rFonts w:ascii="David" w:hAnsi="David" w:cs="David"/>
          <w:sz w:val="24"/>
          <w:szCs w:val="24"/>
          <w:rtl/>
        </w:rPr>
        <w:t>גבול האחריות לא יפחת מסך- 20,000,000 ₪ למקרה ולתקופת הביטוח (שנה).</w:t>
      </w:r>
    </w:p>
    <w:p w14:paraId="2CA6D9B6" w14:textId="77777777" w:rsidR="00EB7C48" w:rsidRPr="00C05DE0" w:rsidRDefault="00EB7C48" w:rsidP="006F4333">
      <w:pPr>
        <w:pStyle w:val="affffff5"/>
        <w:numPr>
          <w:ilvl w:val="1"/>
          <w:numId w:val="107"/>
        </w:numPr>
        <w:spacing w:line="360" w:lineRule="auto"/>
        <w:ind w:left="896" w:hanging="323"/>
        <w:jc w:val="both"/>
        <w:rPr>
          <w:rFonts w:ascii="David" w:hAnsi="David" w:cs="David"/>
          <w:b/>
          <w:bCs/>
          <w:sz w:val="24"/>
          <w:szCs w:val="24"/>
          <w:u w:val="single"/>
        </w:rPr>
      </w:pPr>
      <w:r w:rsidRPr="00C05DE0">
        <w:rPr>
          <w:rFonts w:ascii="David" w:hAnsi="David" w:cs="David"/>
          <w:sz w:val="24"/>
          <w:szCs w:val="24"/>
          <w:rtl/>
        </w:rPr>
        <w:t xml:space="preserve">בפוליסה ייכלל סעיף אחריות צולבת - </w:t>
      </w:r>
      <w:r w:rsidRPr="00C05DE0">
        <w:rPr>
          <w:rFonts w:ascii="David" w:hAnsi="David" w:cs="David"/>
          <w:sz w:val="24"/>
          <w:szCs w:val="24"/>
        </w:rPr>
        <w:t>Cross  Liability</w:t>
      </w:r>
      <w:r w:rsidRPr="00C05DE0">
        <w:rPr>
          <w:rFonts w:ascii="David" w:hAnsi="David" w:cs="David"/>
          <w:sz w:val="24"/>
          <w:szCs w:val="24"/>
          <w:rtl/>
        </w:rPr>
        <w:t>.</w:t>
      </w:r>
    </w:p>
    <w:p w14:paraId="17FAE23A" w14:textId="77777777" w:rsidR="00EB7C48" w:rsidRPr="00C05DE0" w:rsidRDefault="00EB7C48" w:rsidP="006F4333">
      <w:pPr>
        <w:pStyle w:val="affffff5"/>
        <w:numPr>
          <w:ilvl w:val="1"/>
          <w:numId w:val="107"/>
        </w:numPr>
        <w:spacing w:line="360" w:lineRule="auto"/>
        <w:ind w:left="896" w:hanging="323"/>
        <w:jc w:val="both"/>
        <w:rPr>
          <w:rFonts w:ascii="David" w:hAnsi="David" w:cs="David"/>
          <w:sz w:val="24"/>
          <w:szCs w:val="24"/>
        </w:rPr>
      </w:pPr>
      <w:r w:rsidRPr="00C05DE0">
        <w:rPr>
          <w:rFonts w:ascii="David" w:hAnsi="David" w:cs="David"/>
          <w:sz w:val="24"/>
          <w:szCs w:val="24"/>
          <w:rtl/>
        </w:rPr>
        <w:t>הביטוח יורחב לכסות את חבותו של המבוטח כלפי צד שלישי בגין פעילות של קבלנים, קבלני משנה ועובדיהם.</w:t>
      </w:r>
    </w:p>
    <w:p w14:paraId="0EC58D03" w14:textId="77777777" w:rsidR="00EB7C48" w:rsidRPr="00C05DE0" w:rsidRDefault="00EB7C48" w:rsidP="006F4333">
      <w:pPr>
        <w:pStyle w:val="affffff5"/>
        <w:numPr>
          <w:ilvl w:val="1"/>
          <w:numId w:val="107"/>
        </w:numPr>
        <w:spacing w:line="360" w:lineRule="auto"/>
        <w:ind w:left="896" w:hanging="323"/>
        <w:jc w:val="both"/>
        <w:rPr>
          <w:rFonts w:ascii="David" w:hAnsi="David" w:cs="David"/>
          <w:sz w:val="24"/>
          <w:szCs w:val="24"/>
        </w:rPr>
      </w:pPr>
      <w:r w:rsidRPr="00C05DE0">
        <w:rPr>
          <w:rFonts w:ascii="David" w:hAnsi="David" w:cs="David"/>
          <w:sz w:val="24"/>
          <w:szCs w:val="24"/>
          <w:rtl/>
        </w:rPr>
        <w:t>רכוש מדינת ישראל ייחשב רכוש צד שלישי.</w:t>
      </w:r>
    </w:p>
    <w:p w14:paraId="4BBF5992" w14:textId="77777777" w:rsidR="00EB7C48" w:rsidRPr="00C05DE0" w:rsidRDefault="00EB7C48" w:rsidP="006F4333">
      <w:pPr>
        <w:pStyle w:val="affffff5"/>
        <w:numPr>
          <w:ilvl w:val="1"/>
          <w:numId w:val="107"/>
        </w:numPr>
        <w:spacing w:line="360" w:lineRule="auto"/>
        <w:ind w:left="896" w:hanging="323"/>
        <w:jc w:val="both"/>
        <w:rPr>
          <w:rFonts w:ascii="David" w:hAnsi="David" w:cs="David"/>
          <w:sz w:val="24"/>
          <w:szCs w:val="24"/>
        </w:rPr>
      </w:pPr>
      <w:r w:rsidRPr="00C05DE0">
        <w:rPr>
          <w:rFonts w:ascii="David" w:eastAsia="Times New Roman" w:hAnsi="David" w:cs="David"/>
          <w:sz w:val="24"/>
          <w:szCs w:val="24"/>
          <w:rtl/>
        </w:rPr>
        <w:t>הביטוח מורחב לכסות נזקים שייגרמו כתוצאה מפריקה וטעינה על ידי ובאמצעות מכשירי הרמה מכל סוג שהוא. אם קיים סייג/חריג לגבי טעינה ופריקה הוא מבוטל.</w:t>
      </w:r>
    </w:p>
    <w:p w14:paraId="06DC19B3" w14:textId="77777777" w:rsidR="00EB7C48" w:rsidRPr="00C05DE0" w:rsidRDefault="00EB7C48" w:rsidP="006F4333">
      <w:pPr>
        <w:pStyle w:val="affffff5"/>
        <w:numPr>
          <w:ilvl w:val="1"/>
          <w:numId w:val="107"/>
        </w:numPr>
        <w:spacing w:line="360" w:lineRule="auto"/>
        <w:ind w:left="896" w:hanging="323"/>
        <w:jc w:val="both"/>
        <w:rPr>
          <w:rFonts w:ascii="David" w:hAnsi="David" w:cs="David"/>
          <w:sz w:val="24"/>
          <w:szCs w:val="24"/>
        </w:rPr>
      </w:pPr>
      <w:r w:rsidRPr="00C05DE0">
        <w:rPr>
          <w:rFonts w:ascii="David" w:hAnsi="David" w:cs="David"/>
          <w:sz w:val="24"/>
          <w:szCs w:val="24"/>
          <w:rtl/>
        </w:rPr>
        <w:t>הביטוח יורחב לשפות את מדינת ישראל - משרד האוצר, משרדי הממשלה ויחידות הסמך ככל שייחשבו אחראים למעשי ו/או מחדלי הספק והפועלים מטעמו.</w:t>
      </w:r>
    </w:p>
    <w:p w14:paraId="44D28B78" w14:textId="77777777" w:rsidR="00EB7C48" w:rsidRDefault="00EB7C48" w:rsidP="00EB7C48">
      <w:pPr>
        <w:pStyle w:val="af8"/>
        <w:spacing w:line="360" w:lineRule="auto"/>
        <w:ind w:left="468"/>
        <w:contextualSpacing w:val="0"/>
        <w:jc w:val="both"/>
        <w:rPr>
          <w:rFonts w:ascii="David" w:hAnsi="David" w:cs="David"/>
          <w:b/>
          <w:bCs/>
          <w:u w:val="single"/>
        </w:rPr>
      </w:pPr>
    </w:p>
    <w:p w14:paraId="5C3D5136" w14:textId="77777777" w:rsidR="00EB7C48" w:rsidRPr="003136DE" w:rsidRDefault="00EB7C48" w:rsidP="00EB7C48">
      <w:pPr>
        <w:bidi w:val="0"/>
        <w:rPr>
          <w:rFonts w:ascii="David" w:hAnsi="David" w:cs="David"/>
        </w:rPr>
      </w:pPr>
      <w:r w:rsidRPr="003136DE">
        <w:rPr>
          <w:rFonts w:ascii="David" w:hAnsi="David" w:cs="David"/>
          <w:rtl/>
        </w:rPr>
        <w:br w:type="page"/>
      </w:r>
    </w:p>
    <w:p w14:paraId="37615D8F" w14:textId="77777777" w:rsidR="00EB7C48" w:rsidRPr="00C05DE0" w:rsidRDefault="00EB7C48" w:rsidP="006F4333">
      <w:pPr>
        <w:pStyle w:val="af8"/>
        <w:numPr>
          <w:ilvl w:val="0"/>
          <w:numId w:val="107"/>
        </w:numPr>
        <w:spacing w:line="360" w:lineRule="auto"/>
        <w:ind w:left="468"/>
        <w:contextualSpacing w:val="0"/>
        <w:jc w:val="both"/>
        <w:rPr>
          <w:rFonts w:ascii="David" w:hAnsi="David" w:cs="David"/>
          <w:b/>
          <w:bCs/>
          <w:u w:val="single"/>
          <w:rtl/>
        </w:rPr>
      </w:pPr>
      <w:r w:rsidRPr="00C05DE0">
        <w:rPr>
          <w:rFonts w:ascii="David" w:hAnsi="David" w:cs="David"/>
          <w:b/>
          <w:bCs/>
          <w:u w:val="single"/>
          <w:rtl/>
        </w:rPr>
        <w:lastRenderedPageBreak/>
        <w:t>ביטוח אחריות מקצועית</w:t>
      </w:r>
    </w:p>
    <w:p w14:paraId="2D4F01BB" w14:textId="77777777" w:rsidR="00EB7C48" w:rsidRPr="00C05DE0" w:rsidRDefault="00EB7C48" w:rsidP="006F4333">
      <w:pPr>
        <w:numPr>
          <w:ilvl w:val="1"/>
          <w:numId w:val="109"/>
        </w:numPr>
        <w:spacing w:line="360" w:lineRule="auto"/>
        <w:jc w:val="both"/>
        <w:rPr>
          <w:rFonts w:ascii="David" w:hAnsi="David" w:cs="David"/>
        </w:rPr>
      </w:pPr>
      <w:r w:rsidRPr="00C05DE0">
        <w:rPr>
          <w:rFonts w:ascii="David" w:hAnsi="David" w:cs="David"/>
          <w:rtl/>
        </w:rPr>
        <w:t>הספק יבטח את אחריותו המקצועית בביטוח אחריות מקצועית.</w:t>
      </w:r>
    </w:p>
    <w:p w14:paraId="4B02210C" w14:textId="77777777" w:rsidR="00EB7C48" w:rsidRPr="00C05DE0" w:rsidRDefault="00EB7C48" w:rsidP="006F4333">
      <w:pPr>
        <w:pStyle w:val="af8"/>
        <w:numPr>
          <w:ilvl w:val="1"/>
          <w:numId w:val="109"/>
        </w:numPr>
        <w:spacing w:line="360" w:lineRule="auto"/>
        <w:contextualSpacing w:val="0"/>
        <w:jc w:val="both"/>
        <w:rPr>
          <w:rFonts w:ascii="David" w:hAnsi="David" w:cs="David"/>
        </w:rPr>
      </w:pPr>
      <w:r w:rsidRPr="00C05DE0">
        <w:rPr>
          <w:rFonts w:ascii="David" w:hAnsi="David" w:cs="David"/>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C05DE0">
        <w:rPr>
          <w:rFonts w:ascii="David" w:eastAsia="Calibri" w:hAnsi="David" w:cs="David"/>
          <w:rtl/>
        </w:rPr>
        <w:t>אספקת שירותי גניזה עבור משרדי הממשלה, יחידות הסמך וגופים נלווים כולל גם  איסוף חומר ארכיוני, הובלה, קליטה, מפתוח ואחסון החומר, מיון ואריזה, שמירה ואחסון החומר</w:t>
      </w:r>
      <w:r>
        <w:rPr>
          <w:rFonts w:ascii="David" w:eastAsia="Calibri" w:hAnsi="David" w:cs="David"/>
          <w:rtl/>
        </w:rPr>
        <w:t>,</w:t>
      </w:r>
      <w:r w:rsidRPr="00C05DE0">
        <w:rPr>
          <w:rFonts w:ascii="David" w:eastAsia="Calibri" w:hAnsi="David" w:cs="David"/>
          <w:rtl/>
        </w:rPr>
        <w:t xml:space="preserve"> ביעור החומר, איתור, שליפה והמצאה</w:t>
      </w:r>
      <w:r>
        <w:rPr>
          <w:rFonts w:ascii="David" w:eastAsia="Calibri" w:hAnsi="David" w:cs="David"/>
          <w:rtl/>
        </w:rPr>
        <w:t>,</w:t>
      </w:r>
      <w:r w:rsidRPr="00C05DE0">
        <w:rPr>
          <w:rFonts w:ascii="David" w:eastAsia="Calibri" w:hAnsi="David" w:cs="David"/>
          <w:rtl/>
        </w:rPr>
        <w:t xml:space="preserve"> ניהול ובקרה של כלל החומר הארכיוני באמצעות מערכת מידע, </w:t>
      </w:r>
      <w:r w:rsidRPr="00C05DE0">
        <w:rPr>
          <w:rFonts w:ascii="David" w:hAnsi="David" w:cs="David"/>
          <w:rtl/>
        </w:rPr>
        <w:t xml:space="preserve"> </w:t>
      </w:r>
      <w:r w:rsidRPr="00C05DE0">
        <w:rPr>
          <w:rFonts w:ascii="David" w:eastAsia="Calibri" w:hAnsi="David" w:cs="David"/>
          <w:rtl/>
        </w:rPr>
        <w:t>הסבת מאגר המידע למערכת המידע של הספק, שמירת הקבצים המקוריים וגיבוי החומר</w:t>
      </w:r>
      <w:r w:rsidRPr="00C05DE0">
        <w:rPr>
          <w:rFonts w:ascii="David" w:hAnsi="David" w:cs="David"/>
          <w:rtl/>
        </w:rPr>
        <w:t>, בהתאם לחוזה עם מדינת ישראל – משרד האוצר, מינהל הרכש הממשלתי.</w:t>
      </w:r>
    </w:p>
    <w:p w14:paraId="2BBAB974" w14:textId="77777777" w:rsidR="00EB7C48" w:rsidRPr="00C05DE0" w:rsidRDefault="00EB7C48" w:rsidP="006F4333">
      <w:pPr>
        <w:numPr>
          <w:ilvl w:val="1"/>
          <w:numId w:val="109"/>
        </w:numPr>
        <w:spacing w:line="360" w:lineRule="auto"/>
        <w:ind w:left="651" w:hanging="357"/>
        <w:jc w:val="both"/>
        <w:rPr>
          <w:rFonts w:ascii="David" w:hAnsi="David" w:cs="David"/>
        </w:rPr>
      </w:pPr>
      <w:r w:rsidRPr="00C05DE0">
        <w:rPr>
          <w:rFonts w:ascii="David" w:hAnsi="David" w:cs="David"/>
          <w:rtl/>
        </w:rPr>
        <w:t xml:space="preserve">גבול האחריות לא יפחת מסך 10,000,000 ₪ למקרה ולתקופת הביטוח (שנה).      </w:t>
      </w:r>
    </w:p>
    <w:p w14:paraId="356966CA" w14:textId="77777777" w:rsidR="00EB7C48" w:rsidRPr="00C05DE0" w:rsidRDefault="00EB7C48" w:rsidP="006F4333">
      <w:pPr>
        <w:numPr>
          <w:ilvl w:val="1"/>
          <w:numId w:val="109"/>
        </w:numPr>
        <w:spacing w:line="360" w:lineRule="auto"/>
        <w:ind w:left="651" w:hanging="357"/>
        <w:jc w:val="both"/>
        <w:rPr>
          <w:rFonts w:ascii="David" w:hAnsi="David" w:cs="David"/>
          <w:rtl/>
        </w:rPr>
      </w:pPr>
      <w:r w:rsidRPr="00C05DE0">
        <w:rPr>
          <w:rFonts w:ascii="David" w:hAnsi="David" w:cs="David"/>
          <w:rtl/>
        </w:rPr>
        <w:t>הכיסוי על פי הפוליסה יורחב לכלול את ההרחבות הבאות:</w:t>
      </w:r>
    </w:p>
    <w:p w14:paraId="27993072" w14:textId="77777777" w:rsidR="00EB7C48" w:rsidRPr="00C05DE0" w:rsidRDefault="00EB7C48" w:rsidP="006F4333">
      <w:pPr>
        <w:pStyle w:val="af8"/>
        <w:numPr>
          <w:ilvl w:val="3"/>
          <w:numId w:val="109"/>
        </w:numPr>
        <w:spacing w:line="360" w:lineRule="auto"/>
        <w:ind w:left="1076" w:hanging="425"/>
        <w:contextualSpacing w:val="0"/>
        <w:jc w:val="both"/>
        <w:rPr>
          <w:rFonts w:ascii="David" w:hAnsi="David" w:cs="David"/>
          <w:rtl/>
        </w:rPr>
      </w:pPr>
      <w:r w:rsidRPr="00C05DE0">
        <w:rPr>
          <w:rFonts w:ascii="David" w:hAnsi="David" w:cs="David"/>
          <w:rtl/>
        </w:rPr>
        <w:t>מרמה ואי יושר של עובדים.</w:t>
      </w:r>
    </w:p>
    <w:p w14:paraId="3AE44FD2" w14:textId="77777777" w:rsidR="00EB7C48" w:rsidRPr="00C05DE0" w:rsidRDefault="00EB7C48" w:rsidP="006F4333">
      <w:pPr>
        <w:pStyle w:val="af8"/>
        <w:numPr>
          <w:ilvl w:val="3"/>
          <w:numId w:val="109"/>
        </w:numPr>
        <w:spacing w:line="360" w:lineRule="auto"/>
        <w:ind w:left="1076" w:hanging="425"/>
        <w:contextualSpacing w:val="0"/>
        <w:jc w:val="both"/>
        <w:rPr>
          <w:rFonts w:ascii="David" w:hAnsi="David" w:cs="David"/>
        </w:rPr>
      </w:pPr>
      <w:r w:rsidRPr="00C05DE0">
        <w:rPr>
          <w:rFonts w:ascii="David" w:hAnsi="David" w:cs="David"/>
          <w:rtl/>
        </w:rPr>
        <w:t>אובדן מסמכים, לרבות אובדן השימוש ו/או העיכוב עקב מקרה ביטוח.</w:t>
      </w:r>
    </w:p>
    <w:p w14:paraId="63D6ECED" w14:textId="77777777" w:rsidR="00EB7C48" w:rsidRPr="00C05DE0" w:rsidRDefault="00EB7C48" w:rsidP="006F4333">
      <w:pPr>
        <w:pStyle w:val="af8"/>
        <w:numPr>
          <w:ilvl w:val="3"/>
          <w:numId w:val="109"/>
        </w:numPr>
        <w:spacing w:line="360" w:lineRule="auto"/>
        <w:ind w:left="1076" w:hanging="425"/>
        <w:contextualSpacing w:val="0"/>
        <w:jc w:val="both"/>
        <w:rPr>
          <w:rFonts w:ascii="David" w:hAnsi="David" w:cs="David"/>
          <w:rtl/>
        </w:rPr>
      </w:pPr>
      <w:r w:rsidRPr="00C05DE0">
        <w:rPr>
          <w:rFonts w:ascii="David" w:hAnsi="David" w:cs="David"/>
          <w:rtl/>
        </w:rPr>
        <w:t>אחריות צולבת, אולם לא יכוסו תביעות הספק כלפי מדינת ישראל – משרד האוצר, משרדי הממשלה ויחידות הסמך.</w:t>
      </w:r>
    </w:p>
    <w:p w14:paraId="474C1E6F" w14:textId="77777777" w:rsidR="00EB7C48" w:rsidRPr="00C05DE0" w:rsidRDefault="00EB7C48" w:rsidP="006F4333">
      <w:pPr>
        <w:pStyle w:val="af8"/>
        <w:numPr>
          <w:ilvl w:val="3"/>
          <w:numId w:val="109"/>
        </w:numPr>
        <w:spacing w:line="360" w:lineRule="auto"/>
        <w:ind w:left="1076" w:hanging="425"/>
        <w:contextualSpacing w:val="0"/>
        <w:jc w:val="both"/>
        <w:rPr>
          <w:rFonts w:ascii="David" w:hAnsi="David" w:cs="David"/>
          <w:rtl/>
        </w:rPr>
      </w:pPr>
      <w:r w:rsidRPr="00C05DE0">
        <w:rPr>
          <w:rFonts w:ascii="David" w:hAnsi="David" w:cs="David"/>
          <w:rtl/>
        </w:rPr>
        <w:t>הארכת תקופת הגילוי לפחות 6 חודשים.</w:t>
      </w:r>
    </w:p>
    <w:p w14:paraId="4E385619" w14:textId="77777777" w:rsidR="00EB7C48" w:rsidRPr="00C05DE0" w:rsidRDefault="00EB7C48" w:rsidP="006F4333">
      <w:pPr>
        <w:numPr>
          <w:ilvl w:val="1"/>
          <w:numId w:val="109"/>
        </w:numPr>
        <w:spacing w:line="360" w:lineRule="auto"/>
        <w:ind w:left="651" w:hanging="357"/>
        <w:jc w:val="both"/>
        <w:rPr>
          <w:rFonts w:ascii="David" w:hAnsi="David" w:cs="David"/>
        </w:rPr>
      </w:pPr>
      <w:r w:rsidRPr="00C05DE0">
        <w:rPr>
          <w:rFonts w:ascii="David" w:hAnsi="David" w:cs="David"/>
          <w:rtl/>
        </w:rPr>
        <w:t xml:space="preserve">הביטוח יורחב לשפות את מדינת ישראל – משרד האוצר, משרדי הממשלה ויחידות הסמך, ככל שיחשבו אחראים למעשי  ו/או מחדלי הספק והפועלים מטעמו.  </w:t>
      </w:r>
    </w:p>
    <w:p w14:paraId="15A00975" w14:textId="77777777" w:rsidR="00EB7C48" w:rsidRPr="00C05DE0" w:rsidRDefault="00EB7C48" w:rsidP="006F4333">
      <w:pPr>
        <w:pStyle w:val="af8"/>
        <w:numPr>
          <w:ilvl w:val="0"/>
          <w:numId w:val="107"/>
        </w:numPr>
        <w:spacing w:line="360" w:lineRule="auto"/>
        <w:ind w:left="468"/>
        <w:contextualSpacing w:val="0"/>
        <w:rPr>
          <w:rFonts w:ascii="David" w:hAnsi="David" w:cs="David"/>
          <w:b/>
          <w:bCs/>
          <w:u w:val="single"/>
        </w:rPr>
      </w:pPr>
      <w:r w:rsidRPr="00C05DE0">
        <w:rPr>
          <w:rFonts w:ascii="David" w:hAnsi="David" w:cs="David"/>
          <w:b/>
          <w:bCs/>
          <w:u w:val="single"/>
          <w:rtl/>
        </w:rPr>
        <w:t>ביטוח כל הסיכונים סחורה בהעברה</w:t>
      </w:r>
    </w:p>
    <w:p w14:paraId="379785C7" w14:textId="77777777" w:rsidR="00EB7C48" w:rsidRPr="00C05DE0" w:rsidRDefault="00EB7C48" w:rsidP="006F4333">
      <w:pPr>
        <w:numPr>
          <w:ilvl w:val="0"/>
          <w:numId w:val="110"/>
        </w:numPr>
        <w:spacing w:line="360" w:lineRule="auto"/>
        <w:ind w:left="781"/>
        <w:jc w:val="both"/>
        <w:rPr>
          <w:rFonts w:ascii="David" w:hAnsi="David" w:cs="David"/>
          <w:rtl/>
        </w:rPr>
      </w:pPr>
      <w:r w:rsidRPr="00C05DE0">
        <w:rPr>
          <w:rFonts w:ascii="David" w:hAnsi="David" w:cs="David"/>
          <w:rtl/>
        </w:rPr>
        <w:t>הפוליסה תהיה על בסיס כל הסיכונים כולל טעינה ופריקה, פריצה ושוד. הכיסוי יתייחס למסמכים, קלטות גיבוי, מדיה אלקטרונית וכל רכוש אחר שנמסר לספק  ע"י מדינת ישראל – משרד האוצר, משרדי הממשלה ויחידות הסמך להעברה במסגרת השירותים.</w:t>
      </w:r>
    </w:p>
    <w:p w14:paraId="4AF3E694" w14:textId="77777777" w:rsidR="00EB7C48" w:rsidRPr="00C05DE0" w:rsidRDefault="00EB7C48" w:rsidP="006F4333">
      <w:pPr>
        <w:numPr>
          <w:ilvl w:val="0"/>
          <w:numId w:val="110"/>
        </w:numPr>
        <w:spacing w:line="360" w:lineRule="auto"/>
        <w:ind w:left="781"/>
        <w:jc w:val="both"/>
        <w:rPr>
          <w:rFonts w:ascii="David" w:hAnsi="David" w:cs="David"/>
          <w:rtl/>
        </w:rPr>
      </w:pPr>
      <w:r w:rsidRPr="00C05DE0">
        <w:rPr>
          <w:rFonts w:ascii="David" w:hAnsi="David" w:cs="David"/>
          <w:rtl/>
        </w:rPr>
        <w:t>גבול האחריות על בסיס נזק ראשון  שלא פוחת מסך של 400,000 ₪  למקרה ולתקופת הביטוח (שנה).</w:t>
      </w:r>
    </w:p>
    <w:p w14:paraId="09E199F4" w14:textId="77777777" w:rsidR="00EB7C48" w:rsidRPr="00C05DE0" w:rsidRDefault="00EB7C48" w:rsidP="006F4333">
      <w:pPr>
        <w:numPr>
          <w:ilvl w:val="0"/>
          <w:numId w:val="110"/>
        </w:numPr>
        <w:spacing w:line="360" w:lineRule="auto"/>
        <w:ind w:left="781"/>
        <w:jc w:val="both"/>
        <w:rPr>
          <w:rFonts w:ascii="David" w:hAnsi="David" w:cs="David"/>
          <w:rtl/>
        </w:rPr>
      </w:pPr>
      <w:r w:rsidRPr="00C05DE0">
        <w:rPr>
          <w:rFonts w:ascii="David" w:hAnsi="David" w:cs="David"/>
          <w:rtl/>
        </w:rPr>
        <w:t>במסגרת הכיסוי הביטוחי ניתן כיסוי ולא תחול כל הגבלה, חריג או סייג לגבי:-</w:t>
      </w:r>
    </w:p>
    <w:p w14:paraId="2EDBE57B"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טעינה ופריקה של כלי הרכב;</w:t>
      </w:r>
    </w:p>
    <w:p w14:paraId="44FF703B"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נפילה ושמיטת מטען;</w:t>
      </w:r>
    </w:p>
    <w:p w14:paraId="16816B64"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xml:space="preserve">-  נזקים מבלימת פתע; </w:t>
      </w:r>
    </w:p>
    <w:p w14:paraId="7E019AA4"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נזק על ידי מטען אחר;</w:t>
      </w:r>
    </w:p>
    <w:p w14:paraId="1E967214"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נזקי מים;</w:t>
      </w:r>
    </w:p>
    <w:p w14:paraId="0CA31D58" w14:textId="77777777" w:rsidR="00EB7C48" w:rsidRPr="00C05DE0" w:rsidRDefault="00EB7C48" w:rsidP="00EB7C48">
      <w:pPr>
        <w:pStyle w:val="af8"/>
        <w:spacing w:line="360" w:lineRule="auto"/>
        <w:contextualSpacing w:val="0"/>
        <w:jc w:val="both"/>
        <w:rPr>
          <w:rFonts w:ascii="David" w:hAnsi="David" w:cs="David"/>
          <w:rtl/>
        </w:rPr>
      </w:pPr>
      <w:r w:rsidRPr="00C05DE0">
        <w:rPr>
          <w:rFonts w:ascii="David" w:hAnsi="David" w:cs="David"/>
          <w:rtl/>
        </w:rPr>
        <w:t>-  נזק בזדון.</w:t>
      </w:r>
    </w:p>
    <w:p w14:paraId="68A975A9" w14:textId="77777777" w:rsidR="00EB7C48" w:rsidRPr="00C05DE0" w:rsidRDefault="00EB7C48" w:rsidP="006F4333">
      <w:pPr>
        <w:numPr>
          <w:ilvl w:val="0"/>
          <w:numId w:val="110"/>
        </w:numPr>
        <w:spacing w:line="360" w:lineRule="auto"/>
        <w:ind w:left="781"/>
        <w:rPr>
          <w:rFonts w:ascii="David" w:hAnsi="David" w:cs="David"/>
        </w:rPr>
      </w:pPr>
      <w:r w:rsidRPr="00C05DE0">
        <w:rPr>
          <w:rFonts w:ascii="David" w:hAnsi="David" w:cs="David"/>
          <w:rtl/>
        </w:rPr>
        <w:t>הביטוח מורחב לכלול כיסוי לשחזור מסמכים שניזוקו בזמן ההעברה בתת גבול אחריות שלא פוחת מסך 150,000 ₪ למקרה ולתקופה</w:t>
      </w:r>
      <w:r>
        <w:rPr>
          <w:rFonts w:ascii="David" w:hAnsi="David" w:cs="David"/>
          <w:rtl/>
        </w:rPr>
        <w:t>.</w:t>
      </w:r>
    </w:p>
    <w:p w14:paraId="4813B32E" w14:textId="77777777" w:rsidR="00EB7C48" w:rsidRPr="00C05DE0" w:rsidRDefault="00EB7C48" w:rsidP="006F4333">
      <w:pPr>
        <w:numPr>
          <w:ilvl w:val="0"/>
          <w:numId w:val="110"/>
        </w:numPr>
        <w:spacing w:line="360" w:lineRule="auto"/>
        <w:ind w:left="781"/>
        <w:jc w:val="both"/>
        <w:rPr>
          <w:rFonts w:ascii="David" w:hAnsi="David" w:cs="David"/>
        </w:rPr>
      </w:pPr>
      <w:r w:rsidRPr="00C05DE0">
        <w:rPr>
          <w:rFonts w:ascii="David" w:hAnsi="David" w:cs="David"/>
          <w:rtl/>
        </w:rPr>
        <w:t>תגמולי הביטוח המגיעים למבוטח בגין אובדן או נזק לרכוש שנמסר לספק, על ידי  מדינת ישראל – משרד האוצר, משרדי הממשלה ויחידות הסמך וישולמו להם בלבד אלא אם חשב משרד האוצר יורה אחרת בכתב למבטח.</w:t>
      </w:r>
    </w:p>
    <w:p w14:paraId="0DD5F2C5" w14:textId="77777777" w:rsidR="00EB7C48" w:rsidRPr="00C05DE0" w:rsidRDefault="00EB7C48" w:rsidP="006F4333">
      <w:pPr>
        <w:pStyle w:val="af8"/>
        <w:numPr>
          <w:ilvl w:val="0"/>
          <w:numId w:val="107"/>
        </w:numPr>
        <w:spacing w:line="360" w:lineRule="auto"/>
        <w:ind w:left="468"/>
        <w:contextualSpacing w:val="0"/>
        <w:rPr>
          <w:rFonts w:ascii="David" w:hAnsi="David" w:cs="David"/>
          <w:b/>
          <w:bCs/>
          <w:u w:val="single"/>
        </w:rPr>
      </w:pPr>
      <w:r w:rsidRPr="00C05DE0">
        <w:rPr>
          <w:rFonts w:ascii="David" w:hAnsi="David" w:cs="David"/>
          <w:b/>
          <w:bCs/>
          <w:u w:val="single"/>
          <w:rtl/>
        </w:rPr>
        <w:lastRenderedPageBreak/>
        <w:t>ביטוח אש מורחב הכולל הוצאות שיחזור מסמכים</w:t>
      </w:r>
    </w:p>
    <w:p w14:paraId="63CF3027" w14:textId="77777777" w:rsidR="00EB7C48" w:rsidRPr="00C05DE0" w:rsidRDefault="00EB7C48" w:rsidP="00EB7C48">
      <w:pPr>
        <w:pStyle w:val="af8"/>
        <w:spacing w:line="360" w:lineRule="auto"/>
        <w:ind w:left="468"/>
        <w:contextualSpacing w:val="0"/>
        <w:rPr>
          <w:rFonts w:ascii="David" w:hAnsi="David" w:cs="David"/>
        </w:rPr>
      </w:pPr>
      <w:r w:rsidRPr="00C05DE0">
        <w:rPr>
          <w:rFonts w:ascii="David" w:hAnsi="David" w:cs="David"/>
          <w:rtl/>
        </w:rPr>
        <w:t xml:space="preserve">ביטוח אש מורחב למסמכים, קלטות גיבוי, מדיה אלקטרונית וכל רכוש אחר שנמסר לספק  ע"י מדינת ישראל – משרד האוצר, משרדי הממשלה ויחידות הסמך לאחסון וגניזה במסגרת השירותים לרבות כנגד סיכוני נזקי טבע רעידת אדמה, פריצה ושוד.  </w:t>
      </w:r>
    </w:p>
    <w:p w14:paraId="1E77380A" w14:textId="77777777" w:rsidR="00EB7C48" w:rsidRPr="00C05DE0" w:rsidRDefault="00EB7C48" w:rsidP="00EB7C48">
      <w:pPr>
        <w:pStyle w:val="af8"/>
        <w:spacing w:line="360" w:lineRule="auto"/>
        <w:ind w:left="468"/>
        <w:contextualSpacing w:val="0"/>
        <w:rPr>
          <w:rFonts w:ascii="David" w:hAnsi="David" w:cs="David"/>
          <w:rtl/>
        </w:rPr>
      </w:pPr>
      <w:r w:rsidRPr="00C05DE0">
        <w:rPr>
          <w:rFonts w:ascii="David" w:hAnsi="David" w:cs="David"/>
          <w:rtl/>
        </w:rPr>
        <w:t xml:space="preserve">הביטוח יכלול כיסוי בגין שחזור מסמכים בגבול אחריות ייעודי למדינת ישראל – משרד האוצר, משרדי הממשלה ויחידות הסמך שלא יפחת מסך 20,000,000 ₪  למקרה ובמצטבר על בסיס נזק ראשון. </w:t>
      </w:r>
    </w:p>
    <w:p w14:paraId="5EAD9260" w14:textId="77777777" w:rsidR="00EB7C48" w:rsidRPr="00C05DE0" w:rsidRDefault="00EB7C48" w:rsidP="00EB7C48">
      <w:pPr>
        <w:pStyle w:val="af8"/>
        <w:spacing w:line="360" w:lineRule="auto"/>
        <w:ind w:left="468"/>
        <w:contextualSpacing w:val="0"/>
        <w:rPr>
          <w:rFonts w:ascii="David" w:hAnsi="David" w:cs="David"/>
          <w:rtl/>
        </w:rPr>
      </w:pPr>
      <w:r w:rsidRPr="00C05DE0">
        <w:rPr>
          <w:rFonts w:ascii="David" w:hAnsi="David" w:cs="David"/>
          <w:rtl/>
        </w:rPr>
        <w:t>תגמולי הביטוח המגיעים למבוטח בגין אובדן או נזק לרכוש שנמסר לספק, על ידי  מדינת ישראל – משרד האוצר, משרדי הממשלה ויחידות הסמך וישולמו להם בלבד אלא אם חשב משרד האוצר יורה אחרת בכתב למבטח.</w:t>
      </w:r>
    </w:p>
    <w:p w14:paraId="6A5C9140" w14:textId="77777777" w:rsidR="00EB7C48" w:rsidRPr="00C05DE0" w:rsidRDefault="00EB7C48" w:rsidP="006F4333">
      <w:pPr>
        <w:pStyle w:val="af8"/>
        <w:numPr>
          <w:ilvl w:val="0"/>
          <w:numId w:val="107"/>
        </w:numPr>
        <w:spacing w:line="360" w:lineRule="auto"/>
        <w:ind w:left="609"/>
        <w:contextualSpacing w:val="0"/>
        <w:rPr>
          <w:rFonts w:ascii="David" w:hAnsi="David" w:cs="David"/>
          <w:b/>
          <w:bCs/>
          <w:u w:val="single"/>
        </w:rPr>
      </w:pPr>
      <w:r w:rsidRPr="00C05DE0">
        <w:rPr>
          <w:rFonts w:ascii="David" w:hAnsi="David" w:cs="David"/>
          <w:b/>
          <w:bCs/>
          <w:u w:val="single"/>
          <w:rtl/>
        </w:rPr>
        <w:t>ביטוח סייבר</w:t>
      </w:r>
    </w:p>
    <w:p w14:paraId="7C3D36D0" w14:textId="77777777" w:rsidR="00EB7C48" w:rsidRPr="00C05DE0" w:rsidRDefault="00EB7C48" w:rsidP="006F4333">
      <w:pPr>
        <w:pStyle w:val="affffff5"/>
        <w:numPr>
          <w:ilvl w:val="4"/>
          <w:numId w:val="111"/>
        </w:numPr>
        <w:spacing w:line="360" w:lineRule="auto"/>
        <w:ind w:left="751" w:hanging="357"/>
        <w:jc w:val="both"/>
        <w:rPr>
          <w:rFonts w:ascii="David" w:hAnsi="David" w:cs="David"/>
          <w:sz w:val="24"/>
          <w:szCs w:val="24"/>
        </w:rPr>
      </w:pPr>
      <w:r w:rsidRPr="00C05DE0">
        <w:rPr>
          <w:rFonts w:ascii="David" w:hAnsi="David" w:cs="David"/>
          <w:sz w:val="24"/>
          <w:szCs w:val="24"/>
          <w:rtl/>
        </w:rPr>
        <w:t>הספק יבטח את אחריותו החוקית על פי דיני מדינת ישראל בביטוח חבות סייבר עקב האירועים  המפורטים להלן:</w:t>
      </w:r>
    </w:p>
    <w:p w14:paraId="536CBF59" w14:textId="77777777" w:rsidR="00EB7C48" w:rsidRPr="00C05DE0" w:rsidRDefault="00EB7C48" w:rsidP="006F4333">
      <w:pPr>
        <w:pStyle w:val="affffff5"/>
        <w:numPr>
          <w:ilvl w:val="0"/>
          <w:numId w:val="112"/>
        </w:numPr>
        <w:spacing w:line="360" w:lineRule="auto"/>
        <w:ind w:left="1585"/>
        <w:jc w:val="both"/>
        <w:rPr>
          <w:rFonts w:ascii="David" w:hAnsi="David" w:cs="David"/>
          <w:sz w:val="24"/>
          <w:szCs w:val="24"/>
        </w:rPr>
      </w:pPr>
      <w:r w:rsidRPr="00C05DE0">
        <w:rPr>
          <w:rFonts w:ascii="David" w:hAnsi="David" w:cs="David"/>
          <w:sz w:val="24"/>
          <w:szCs w:val="24"/>
          <w:rtl/>
        </w:rPr>
        <w:t>חבות</w:t>
      </w:r>
      <w:r w:rsidRPr="00C05DE0">
        <w:rPr>
          <w:rFonts w:ascii="David" w:hAnsi="David" w:cs="David"/>
          <w:sz w:val="24"/>
          <w:szCs w:val="24"/>
        </w:rPr>
        <w:t xml:space="preserve">Cyber Media/Multimedia </w:t>
      </w:r>
      <w:r w:rsidRPr="00C05DE0">
        <w:rPr>
          <w:rFonts w:ascii="David" w:hAnsi="David" w:cs="David"/>
          <w:sz w:val="24"/>
          <w:szCs w:val="24"/>
          <w:rtl/>
        </w:rPr>
        <w:t xml:space="preserve"> כלפי צד שלישי</w:t>
      </w:r>
      <w:r w:rsidRPr="00C05DE0">
        <w:rPr>
          <w:rFonts w:ascii="David" w:hAnsi="David" w:cs="David"/>
          <w:sz w:val="24"/>
          <w:szCs w:val="24"/>
        </w:rPr>
        <w:t>;</w:t>
      </w:r>
    </w:p>
    <w:p w14:paraId="0DF5A7DB" w14:textId="77777777" w:rsidR="00EB7C48" w:rsidRPr="00C05DE0" w:rsidRDefault="00EB7C48" w:rsidP="006F4333">
      <w:pPr>
        <w:pStyle w:val="affffff5"/>
        <w:numPr>
          <w:ilvl w:val="0"/>
          <w:numId w:val="112"/>
        </w:numPr>
        <w:spacing w:line="360" w:lineRule="auto"/>
        <w:ind w:left="1585"/>
        <w:jc w:val="both"/>
        <w:rPr>
          <w:rFonts w:ascii="David" w:hAnsi="David" w:cs="David"/>
          <w:sz w:val="24"/>
          <w:szCs w:val="24"/>
        </w:rPr>
      </w:pPr>
      <w:r w:rsidRPr="00C05DE0">
        <w:rPr>
          <w:rFonts w:ascii="David" w:hAnsi="David" w:cs="David"/>
          <w:sz w:val="24"/>
          <w:szCs w:val="24"/>
          <w:rtl/>
        </w:rPr>
        <w:t>חבות בדבר הפרת פרטיות כלפי צד שלישי;</w:t>
      </w:r>
    </w:p>
    <w:p w14:paraId="24352CF7" w14:textId="77777777" w:rsidR="00EB7C48" w:rsidRPr="00C05DE0" w:rsidRDefault="00EB7C48" w:rsidP="006F4333">
      <w:pPr>
        <w:pStyle w:val="affffff5"/>
        <w:numPr>
          <w:ilvl w:val="0"/>
          <w:numId w:val="112"/>
        </w:numPr>
        <w:spacing w:line="360" w:lineRule="auto"/>
        <w:ind w:left="1585"/>
        <w:jc w:val="both"/>
        <w:rPr>
          <w:rFonts w:ascii="David" w:hAnsi="David" w:cs="David"/>
          <w:sz w:val="24"/>
          <w:szCs w:val="24"/>
        </w:rPr>
      </w:pPr>
      <w:r w:rsidRPr="00C05DE0">
        <w:rPr>
          <w:rFonts w:ascii="David" w:hAnsi="David" w:cs="David"/>
          <w:sz w:val="24"/>
          <w:szCs w:val="24"/>
          <w:rtl/>
        </w:rPr>
        <w:t>הפרת סודיות כלפי צד שלישי;</w:t>
      </w:r>
    </w:p>
    <w:p w14:paraId="270AC03F" w14:textId="77777777" w:rsidR="00EB7C48" w:rsidRPr="00C05DE0" w:rsidRDefault="00EB7C48" w:rsidP="006F4333">
      <w:pPr>
        <w:pStyle w:val="affffff5"/>
        <w:numPr>
          <w:ilvl w:val="0"/>
          <w:numId w:val="112"/>
        </w:numPr>
        <w:spacing w:line="360" w:lineRule="auto"/>
        <w:ind w:left="1585"/>
        <w:jc w:val="both"/>
        <w:rPr>
          <w:rFonts w:ascii="David" w:hAnsi="David" w:cs="David"/>
          <w:sz w:val="24"/>
          <w:szCs w:val="24"/>
        </w:rPr>
      </w:pPr>
      <w:r w:rsidRPr="00C05DE0">
        <w:rPr>
          <w:rFonts w:ascii="David" w:hAnsi="David" w:cs="David"/>
          <w:sz w:val="24"/>
          <w:szCs w:val="24"/>
          <w:rtl/>
        </w:rPr>
        <w:t>חבות</w:t>
      </w:r>
      <w:r w:rsidRPr="00C05DE0">
        <w:rPr>
          <w:rFonts w:ascii="David" w:hAnsi="David" w:cs="David"/>
          <w:sz w:val="24"/>
          <w:szCs w:val="24"/>
        </w:rPr>
        <w:t xml:space="preserve">Cyber Security </w:t>
      </w:r>
      <w:r w:rsidRPr="00C05DE0">
        <w:rPr>
          <w:rFonts w:ascii="David" w:hAnsi="David" w:cs="David"/>
          <w:sz w:val="24"/>
          <w:szCs w:val="24"/>
          <w:rtl/>
        </w:rPr>
        <w:t xml:space="preserve"> כלפי צד שלישי</w:t>
      </w:r>
      <w:r w:rsidRPr="00C05DE0">
        <w:rPr>
          <w:rFonts w:ascii="David" w:hAnsi="David" w:cs="David"/>
          <w:sz w:val="24"/>
          <w:szCs w:val="24"/>
        </w:rPr>
        <w:t>;</w:t>
      </w:r>
    </w:p>
    <w:p w14:paraId="627DF36C" w14:textId="77777777" w:rsidR="00EB7C48" w:rsidRPr="00C05DE0" w:rsidRDefault="00EB7C48" w:rsidP="006F4333">
      <w:pPr>
        <w:pStyle w:val="affffff5"/>
        <w:numPr>
          <w:ilvl w:val="4"/>
          <w:numId w:val="111"/>
        </w:numPr>
        <w:spacing w:line="360" w:lineRule="auto"/>
        <w:ind w:left="751"/>
        <w:jc w:val="both"/>
        <w:rPr>
          <w:rFonts w:ascii="David" w:hAnsi="David" w:cs="David"/>
          <w:sz w:val="24"/>
          <w:szCs w:val="24"/>
        </w:rPr>
      </w:pPr>
      <w:r w:rsidRPr="00C05DE0">
        <w:rPr>
          <w:rFonts w:ascii="David" w:hAnsi="David" w:cs="David"/>
          <w:sz w:val="24"/>
          <w:szCs w:val="24"/>
          <w:rtl/>
        </w:rPr>
        <w:t>הפוליסה תכסה אובדן או נזק סייבר לצד ראשון (הספק)– הוצאות שהוצאו על ידי המבוטח לצורך שיקום הרשת של המבוטח או לנתונים השמורים ברשת של המבוטח והתאוששות כולל כיסוי ל:</w:t>
      </w:r>
    </w:p>
    <w:p w14:paraId="14F05B77" w14:textId="77777777" w:rsidR="00EB7C48" w:rsidRPr="00C05DE0" w:rsidRDefault="00EB7C48" w:rsidP="006F4333">
      <w:pPr>
        <w:pStyle w:val="affffff5"/>
        <w:numPr>
          <w:ilvl w:val="0"/>
          <w:numId w:val="113"/>
        </w:numPr>
        <w:spacing w:line="360" w:lineRule="auto"/>
        <w:ind w:left="1585"/>
        <w:jc w:val="both"/>
        <w:rPr>
          <w:rFonts w:ascii="David" w:hAnsi="David" w:cs="David"/>
          <w:sz w:val="24"/>
          <w:szCs w:val="24"/>
        </w:rPr>
      </w:pPr>
      <w:r w:rsidRPr="00C05DE0">
        <w:rPr>
          <w:rFonts w:ascii="David" w:hAnsi="David" w:cs="David"/>
          <w:sz w:val="24"/>
          <w:szCs w:val="24"/>
          <w:rtl/>
        </w:rPr>
        <w:t xml:space="preserve">  ניהול אירועי סייבר ומשברים, תמיכה ליווי וייעוץ.</w:t>
      </w:r>
    </w:p>
    <w:p w14:paraId="63F1A6EA" w14:textId="77777777" w:rsidR="00EB7C48" w:rsidRPr="00C05DE0" w:rsidRDefault="00EB7C48" w:rsidP="006F4333">
      <w:pPr>
        <w:pStyle w:val="affffff5"/>
        <w:numPr>
          <w:ilvl w:val="0"/>
          <w:numId w:val="114"/>
        </w:numPr>
        <w:spacing w:line="360" w:lineRule="auto"/>
        <w:ind w:left="1585"/>
        <w:jc w:val="both"/>
        <w:rPr>
          <w:rFonts w:ascii="David" w:hAnsi="David" w:cs="David"/>
          <w:sz w:val="24"/>
          <w:szCs w:val="24"/>
        </w:rPr>
      </w:pPr>
      <w:r w:rsidRPr="00C05DE0">
        <w:rPr>
          <w:rFonts w:ascii="David" w:hAnsi="David" w:cs="David"/>
          <w:sz w:val="24"/>
          <w:szCs w:val="24"/>
          <w:rtl/>
        </w:rPr>
        <w:t xml:space="preserve">  סחיטת סייבר ו/או תשלומי כופר.</w:t>
      </w:r>
    </w:p>
    <w:p w14:paraId="489D522C" w14:textId="77777777" w:rsidR="00EB7C48" w:rsidRPr="00C05DE0" w:rsidRDefault="00EB7C48" w:rsidP="00EB7C48">
      <w:pPr>
        <w:pStyle w:val="affffff5"/>
        <w:spacing w:line="360" w:lineRule="auto"/>
        <w:ind w:left="-383" w:firstLine="720"/>
        <w:jc w:val="both"/>
        <w:rPr>
          <w:rFonts w:ascii="David" w:hAnsi="David" w:cs="David"/>
          <w:sz w:val="24"/>
          <w:szCs w:val="24"/>
        </w:rPr>
      </w:pPr>
      <w:r w:rsidRPr="00C05DE0">
        <w:rPr>
          <w:rFonts w:ascii="David" w:hAnsi="David" w:cs="David"/>
          <w:sz w:val="24"/>
          <w:szCs w:val="24"/>
          <w:rtl/>
        </w:rPr>
        <w:t xml:space="preserve">  ג.   גבול האחריות לא יפחת מסך- 4,000,000 ₪ למקרה ולתקופת הביטוח (שנה);</w:t>
      </w:r>
    </w:p>
    <w:p w14:paraId="566642CA" w14:textId="77777777" w:rsidR="00EB7C48" w:rsidRPr="00C05DE0" w:rsidRDefault="00EB7C48" w:rsidP="00EB7C48">
      <w:pPr>
        <w:pStyle w:val="affffff5"/>
        <w:spacing w:line="360" w:lineRule="auto"/>
        <w:ind w:left="-383" w:firstLine="720"/>
        <w:jc w:val="both"/>
        <w:rPr>
          <w:rFonts w:ascii="David" w:hAnsi="David" w:cs="David"/>
          <w:sz w:val="24"/>
          <w:szCs w:val="24"/>
        </w:rPr>
      </w:pPr>
      <w:r w:rsidRPr="00C05DE0">
        <w:rPr>
          <w:rFonts w:ascii="David" w:hAnsi="David" w:cs="David"/>
          <w:sz w:val="24"/>
          <w:szCs w:val="24"/>
          <w:rtl/>
        </w:rPr>
        <w:t xml:space="preserve">  ד.  הכיסוי על פי פרק החבות כלפי צד שלישי יורחב לכלול את ההרחבות הבאות:</w:t>
      </w:r>
    </w:p>
    <w:p w14:paraId="2C1D334C" w14:textId="77777777" w:rsidR="00EB7C48" w:rsidRPr="00C05DE0" w:rsidRDefault="00EB7C48" w:rsidP="006F4333">
      <w:pPr>
        <w:pStyle w:val="affffff5"/>
        <w:numPr>
          <w:ilvl w:val="0"/>
          <w:numId w:val="115"/>
        </w:numPr>
        <w:spacing w:line="360" w:lineRule="auto"/>
        <w:ind w:left="1585"/>
        <w:jc w:val="both"/>
        <w:rPr>
          <w:rFonts w:ascii="David" w:hAnsi="David" w:cs="David"/>
          <w:sz w:val="24"/>
          <w:szCs w:val="24"/>
        </w:rPr>
      </w:pPr>
      <w:r w:rsidRPr="00C05DE0">
        <w:rPr>
          <w:rFonts w:ascii="David" w:hAnsi="David" w:cs="David"/>
          <w:sz w:val="24"/>
          <w:szCs w:val="24"/>
          <w:rtl/>
        </w:rPr>
        <w:t>אחריות צולבת, אולם הכיסוי לא יחול על תביעות צד ב' כנגד מדינת ישראל – משרד האוצר, משרדי הממשלה ויחידות הסמך;</w:t>
      </w:r>
    </w:p>
    <w:p w14:paraId="7745C45F" w14:textId="77777777" w:rsidR="00EB7C48" w:rsidRPr="00C05DE0" w:rsidRDefault="00EB7C48" w:rsidP="006F4333">
      <w:pPr>
        <w:pStyle w:val="affffff5"/>
        <w:numPr>
          <w:ilvl w:val="0"/>
          <w:numId w:val="115"/>
        </w:numPr>
        <w:spacing w:line="360" w:lineRule="auto"/>
        <w:ind w:left="1585"/>
        <w:jc w:val="both"/>
        <w:rPr>
          <w:rFonts w:ascii="David" w:hAnsi="David" w:cs="David"/>
          <w:sz w:val="24"/>
          <w:szCs w:val="24"/>
        </w:rPr>
      </w:pPr>
      <w:r w:rsidRPr="00C05DE0">
        <w:rPr>
          <w:rFonts w:ascii="David" w:hAnsi="David" w:cs="David"/>
          <w:sz w:val="24"/>
          <w:szCs w:val="24"/>
          <w:rtl/>
        </w:rPr>
        <w:t>הוצאות יחסי ציבור;</w:t>
      </w:r>
    </w:p>
    <w:p w14:paraId="4A8B6194" w14:textId="77777777" w:rsidR="00EB7C48" w:rsidRPr="00C05DE0" w:rsidRDefault="00EB7C48" w:rsidP="006F4333">
      <w:pPr>
        <w:pStyle w:val="affffff5"/>
        <w:numPr>
          <w:ilvl w:val="0"/>
          <w:numId w:val="115"/>
        </w:numPr>
        <w:spacing w:line="360" w:lineRule="auto"/>
        <w:ind w:left="1585"/>
        <w:jc w:val="both"/>
        <w:rPr>
          <w:rFonts w:ascii="David" w:hAnsi="David" w:cs="David"/>
          <w:sz w:val="24"/>
          <w:szCs w:val="24"/>
        </w:rPr>
      </w:pPr>
      <w:r w:rsidRPr="00C05DE0">
        <w:rPr>
          <w:rFonts w:ascii="David" w:hAnsi="David" w:cs="David"/>
          <w:sz w:val="24"/>
          <w:szCs w:val="24"/>
          <w:rtl/>
        </w:rPr>
        <w:t>הארכת תקופת הגילוי לפחות 6 חודשים;</w:t>
      </w:r>
    </w:p>
    <w:p w14:paraId="602B4859" w14:textId="77777777" w:rsidR="00EB7C48" w:rsidRPr="00C05DE0" w:rsidRDefault="00EB7C48" w:rsidP="006F4333">
      <w:pPr>
        <w:pStyle w:val="affffff5"/>
        <w:numPr>
          <w:ilvl w:val="0"/>
          <w:numId w:val="115"/>
        </w:numPr>
        <w:spacing w:line="360" w:lineRule="auto"/>
        <w:ind w:left="1585"/>
        <w:jc w:val="both"/>
        <w:rPr>
          <w:rFonts w:ascii="David" w:hAnsi="David" w:cs="David"/>
          <w:sz w:val="24"/>
          <w:szCs w:val="24"/>
          <w:rtl/>
        </w:rPr>
      </w:pPr>
      <w:r w:rsidRPr="00C05DE0">
        <w:rPr>
          <w:rFonts w:ascii="David" w:hAnsi="David" w:cs="David"/>
          <w:sz w:val="24"/>
          <w:szCs w:val="24"/>
          <w:rtl/>
        </w:rPr>
        <w:t>הביטוח יורחב לשפות את מדינת ישראל - משרד האוצר, משרדי הממשלה ויחידות הסמך ככל שייחשבו אחראים למעשי ו/או מחדלי צד ב' והפועלים מטעמו.</w:t>
      </w:r>
    </w:p>
    <w:p w14:paraId="77837983" w14:textId="77777777" w:rsidR="00EB7C48" w:rsidRPr="00116BEA" w:rsidRDefault="00EB7C48" w:rsidP="00EB7C48">
      <w:pPr>
        <w:bidi w:val="0"/>
        <w:rPr>
          <w:rFonts w:ascii="David" w:hAnsi="David" w:cs="David"/>
        </w:rPr>
      </w:pPr>
      <w:r w:rsidRPr="00116BEA">
        <w:rPr>
          <w:rFonts w:ascii="David" w:hAnsi="David" w:cs="David"/>
          <w:rtl/>
        </w:rPr>
        <w:br w:type="page"/>
      </w:r>
    </w:p>
    <w:p w14:paraId="09D9881C" w14:textId="77777777" w:rsidR="00EB7C48" w:rsidRPr="00C05DE0" w:rsidRDefault="00EB7C48" w:rsidP="006F4333">
      <w:pPr>
        <w:pStyle w:val="af8"/>
        <w:numPr>
          <w:ilvl w:val="0"/>
          <w:numId w:val="107"/>
        </w:numPr>
        <w:spacing w:line="360" w:lineRule="auto"/>
        <w:ind w:left="609"/>
        <w:contextualSpacing w:val="0"/>
        <w:rPr>
          <w:rFonts w:ascii="David" w:hAnsi="David" w:cs="David"/>
          <w:rtl/>
        </w:rPr>
      </w:pPr>
      <w:r w:rsidRPr="00C05DE0">
        <w:rPr>
          <w:rFonts w:ascii="David" w:hAnsi="David" w:cs="David"/>
          <w:b/>
          <w:bCs/>
          <w:u w:val="single"/>
          <w:rtl/>
        </w:rPr>
        <w:lastRenderedPageBreak/>
        <w:t>ביטוחים נוספים</w:t>
      </w:r>
    </w:p>
    <w:p w14:paraId="794754D6" w14:textId="77777777" w:rsidR="00EB7C48" w:rsidRPr="00C05DE0" w:rsidRDefault="00EB7C48" w:rsidP="006F4333">
      <w:pPr>
        <w:pStyle w:val="affffff5"/>
        <w:numPr>
          <w:ilvl w:val="0"/>
          <w:numId w:val="116"/>
        </w:numPr>
        <w:spacing w:line="360" w:lineRule="auto"/>
        <w:ind w:left="751"/>
        <w:jc w:val="both"/>
        <w:rPr>
          <w:rFonts w:ascii="David" w:hAnsi="David" w:cs="David"/>
          <w:sz w:val="24"/>
          <w:szCs w:val="24"/>
          <w:rtl/>
        </w:rPr>
      </w:pPr>
      <w:r w:rsidRPr="00C05DE0">
        <w:rPr>
          <w:rFonts w:ascii="David" w:hAnsi="David" w:cs="David"/>
          <w:sz w:val="24"/>
          <w:szCs w:val="24"/>
          <w:rtl/>
        </w:rPr>
        <w:t>הספק ידאג ויוודא כי בעלי מקצוע, נותני שירותים, ספקים, קבלנים, קבלני משנה יציגו ביטוחים מתאימים לגבי פעילותם בגבולות אחריות סבירים, כולל ביטוח אחריות כלפי צד שלישי, וביטוח חבות מעבידים כלפי עובדיהם, ביטוח אחריות מקצועית וביטוח חבות המוצר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האוצר, משרדי הממשלה ויחידות הסמך ככל שיחשבו אחראים למעשיהם ו/או מחדליהם. לצורך כך, ייחשבו את מדינת ישראל –– משרד האוצר, משרדי הממשלה ויחידות הסמך כמבוטחים נוספים כולל (בכל הביטוחים – רכוש וחבויות) ויתור המבטח על זכות השיבוב כלפיהם וכלפי עובדיהם, אולם וויתור כאמור לא יחול לטובת אדם שגרם לנזק מתוך כוונת זדון.</w:t>
      </w:r>
    </w:p>
    <w:p w14:paraId="408E9E90" w14:textId="77777777" w:rsidR="00EB7C48" w:rsidRPr="00C05DE0" w:rsidRDefault="00EB7C48" w:rsidP="006F4333">
      <w:pPr>
        <w:pStyle w:val="affffff5"/>
        <w:numPr>
          <w:ilvl w:val="0"/>
          <w:numId w:val="116"/>
        </w:numPr>
        <w:spacing w:line="360" w:lineRule="auto"/>
        <w:ind w:left="751"/>
        <w:jc w:val="both"/>
        <w:rPr>
          <w:rFonts w:ascii="David" w:hAnsi="David" w:cs="David"/>
          <w:sz w:val="24"/>
          <w:szCs w:val="24"/>
          <w:rtl/>
        </w:rPr>
      </w:pPr>
      <w:r w:rsidRPr="00C05DE0">
        <w:rPr>
          <w:rFonts w:ascii="David" w:hAnsi="David" w:cs="David"/>
          <w:sz w:val="24"/>
          <w:szCs w:val="24"/>
          <w:rtl/>
        </w:rPr>
        <w:t>כלי הרכב שבהם יבצע הספק שימוש במסגרת ההתקשרות יבוטחו, בביטוח חובה, רכוש וצד שלישי כמקובל;</w:t>
      </w:r>
    </w:p>
    <w:p w14:paraId="6DB1430C" w14:textId="77777777" w:rsidR="00EB7C48" w:rsidRPr="00C05DE0" w:rsidRDefault="00EB7C48" w:rsidP="006F4333">
      <w:pPr>
        <w:pStyle w:val="af8"/>
        <w:numPr>
          <w:ilvl w:val="0"/>
          <w:numId w:val="107"/>
        </w:numPr>
        <w:spacing w:line="360" w:lineRule="auto"/>
        <w:ind w:left="468"/>
        <w:contextualSpacing w:val="0"/>
        <w:rPr>
          <w:rFonts w:ascii="David" w:hAnsi="David" w:cs="David"/>
          <w:rtl/>
        </w:rPr>
      </w:pPr>
      <w:r w:rsidRPr="00C05DE0">
        <w:rPr>
          <w:rFonts w:ascii="David" w:hAnsi="David" w:cs="David"/>
          <w:b/>
          <w:bCs/>
          <w:u w:val="single"/>
          <w:rtl/>
        </w:rPr>
        <w:t>כללי</w:t>
      </w:r>
    </w:p>
    <w:p w14:paraId="4466146D" w14:textId="77777777" w:rsidR="00EB7C48" w:rsidRPr="00C05DE0" w:rsidRDefault="00EB7C48" w:rsidP="00EB7C48">
      <w:pPr>
        <w:spacing w:line="360" w:lineRule="auto"/>
        <w:ind w:left="483"/>
        <w:jc w:val="both"/>
        <w:rPr>
          <w:rFonts w:ascii="David" w:hAnsi="David" w:cs="David"/>
          <w:b/>
          <w:bCs/>
          <w:rtl/>
        </w:rPr>
      </w:pPr>
      <w:r w:rsidRPr="00C05DE0">
        <w:rPr>
          <w:rFonts w:ascii="David" w:hAnsi="David" w:cs="David"/>
          <w:b/>
          <w:bCs/>
          <w:rtl/>
        </w:rPr>
        <w:t>בפוליסות הביטוח הנדרשות מהספק ( צד ג', מעבידים, רכוש, אחריות מקצועית, רכוש במעבר וסייבר) יכללו</w:t>
      </w:r>
      <w:r>
        <w:rPr>
          <w:rFonts w:ascii="David" w:hAnsi="David" w:cs="David" w:hint="cs"/>
          <w:b/>
          <w:bCs/>
          <w:rtl/>
        </w:rPr>
        <w:t xml:space="preserve"> </w:t>
      </w:r>
      <w:r w:rsidRPr="00C05DE0">
        <w:rPr>
          <w:rFonts w:ascii="David" w:hAnsi="David" w:cs="David"/>
          <w:b/>
          <w:bCs/>
          <w:rtl/>
        </w:rPr>
        <w:t>התנאים הבאים:</w:t>
      </w:r>
    </w:p>
    <w:p w14:paraId="1B2A7730"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 xml:space="preserve">לשם המבוטח יתווספו כמבוטחים נוספים: </w:t>
      </w:r>
      <w:r w:rsidRPr="00C05DE0">
        <w:rPr>
          <w:rFonts w:ascii="David" w:hAnsi="David" w:cs="David"/>
          <w:b/>
          <w:bCs/>
          <w:rtl/>
        </w:rPr>
        <w:t>מדינת ישראל – משרד האוצר, משרדי הממשלה ויחידות הסמך</w:t>
      </w:r>
      <w:r w:rsidRPr="00C05DE0">
        <w:rPr>
          <w:rFonts w:ascii="David" w:hAnsi="David" w:cs="David"/>
          <w:rtl/>
        </w:rPr>
        <w:t xml:space="preserve">, בכפוף להרחבי השיפוי לעיל.                                        </w:t>
      </w:r>
    </w:p>
    <w:p w14:paraId="472B1AE5"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5BB38E58"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המבטח מוותר על כל זכות תחלוף/שיבוב, תביעה, השתתפות או חזרה כלפי מדינת ישראל - מדינת ישראל – משרד האוצר, משרדי הממשלה ויחידות הסמך</w:t>
      </w:r>
      <w:r w:rsidRPr="00C05DE0" w:rsidDel="00F92E4B">
        <w:rPr>
          <w:rFonts w:ascii="David" w:hAnsi="David" w:cs="David"/>
          <w:rtl/>
        </w:rPr>
        <w:t xml:space="preserve"> </w:t>
      </w:r>
      <w:r w:rsidRPr="00C05DE0">
        <w:rPr>
          <w:rFonts w:ascii="David" w:hAnsi="David" w:cs="David"/>
          <w:rtl/>
        </w:rPr>
        <w:t xml:space="preserve"> ועובדיהם ובלבד שהוויתור לא יחול לטובת אדם שגרם לנזק מתוך כוונת זדון.     </w:t>
      </w:r>
    </w:p>
    <w:p w14:paraId="1268A6EE"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53D8AD96"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 xml:space="preserve">ההשתתפויות העצמיות הנקובות בכל פוליסה ופוליסה תחולנה בלעדית על הספק.                                   </w:t>
      </w:r>
    </w:p>
    <w:p w14:paraId="3A882504"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1400D5E9" w14:textId="77777777" w:rsidR="00EB7C48" w:rsidRPr="00C05DE0" w:rsidRDefault="00EB7C48" w:rsidP="006F4333">
      <w:pPr>
        <w:numPr>
          <w:ilvl w:val="0"/>
          <w:numId w:val="108"/>
        </w:numPr>
        <w:spacing w:line="360" w:lineRule="auto"/>
        <w:jc w:val="both"/>
        <w:rPr>
          <w:rFonts w:ascii="David" w:hAnsi="David" w:cs="David"/>
        </w:rPr>
      </w:pPr>
      <w:r w:rsidRPr="00C05DE0">
        <w:rPr>
          <w:rFonts w:ascii="David" w:eastAsia="Calibri" w:hAnsi="David" w:cs="David"/>
          <w:rtl/>
        </w:rPr>
        <w:t>תנאי הכיסוי של הפוליסות הנ"ל, למעט ביטוח אחריות המקצועית וסייבר, לא יפחתו מהמקובל על פי תנאי "פוליסות נוסח ביט", בכפוף להרחבת הכיסויים כמפורט לעיל.</w:t>
      </w:r>
    </w:p>
    <w:p w14:paraId="7F1AFBBF" w14:textId="77777777" w:rsidR="00EB7C48" w:rsidRPr="00C05DE0" w:rsidRDefault="00EB7C48" w:rsidP="006F4333">
      <w:pPr>
        <w:numPr>
          <w:ilvl w:val="0"/>
          <w:numId w:val="108"/>
        </w:numPr>
        <w:spacing w:line="360" w:lineRule="auto"/>
        <w:ind w:left="714" w:hanging="357"/>
        <w:jc w:val="both"/>
        <w:rPr>
          <w:rFonts w:ascii="David" w:hAnsi="David" w:cs="David"/>
          <w:rtl/>
        </w:rPr>
      </w:pPr>
      <w:r w:rsidRPr="00C05DE0">
        <w:rPr>
          <w:rFonts w:ascii="David" w:hAnsi="David" w:cs="David"/>
          <w:rtl/>
        </w:rPr>
        <w:t xml:space="preserve">חריג כוונה ו/או רשלנות רבתי יבוטל ככל שקיים. </w:t>
      </w:r>
    </w:p>
    <w:p w14:paraId="4938BFC1" w14:textId="77777777" w:rsidR="00EB7C48" w:rsidRDefault="00EB7C48" w:rsidP="00EB7C48">
      <w:pPr>
        <w:pStyle w:val="af8"/>
        <w:spacing w:line="360" w:lineRule="auto"/>
        <w:ind w:left="342"/>
        <w:contextualSpacing w:val="0"/>
        <w:jc w:val="both"/>
        <w:rPr>
          <w:rFonts w:ascii="David" w:hAnsi="David" w:cs="David"/>
        </w:rPr>
      </w:pPr>
    </w:p>
    <w:p w14:paraId="21212236" w14:textId="77777777" w:rsidR="00EB7C48" w:rsidRDefault="00EB7C48" w:rsidP="00EB7C48">
      <w:pPr>
        <w:bidi w:val="0"/>
        <w:rPr>
          <w:rFonts w:ascii="David" w:hAnsi="David" w:cs="David"/>
          <w:rtl/>
        </w:rPr>
      </w:pPr>
      <w:r>
        <w:rPr>
          <w:rFonts w:ascii="David" w:hAnsi="David" w:cs="David"/>
          <w:rtl/>
        </w:rPr>
        <w:br w:type="page"/>
      </w:r>
    </w:p>
    <w:p w14:paraId="0F2A35F5"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rtl/>
        </w:rPr>
        <w:lastRenderedPageBreak/>
        <w:t>הספק מתחייב בכל תקופת ההתקשרות החוזית עם מדינת ישראל - משרד האוצר, מינהל הרכש הממשלתי, וכל עוד אחריותו קיימת, להחזיק בתוקף את פוליסות הביטוח. הספק  מתחייב כי פוליסות הביטוח תחודשנה על ידו מדי תקופת ביטוח, כל עוד ההסכם עם מדינת ישראל - משרד האוצר, מינהל הרכש הממשלתי, בתוקף.</w:t>
      </w:r>
    </w:p>
    <w:p w14:paraId="61649E4A" w14:textId="77777777" w:rsidR="00EB7C48" w:rsidRDefault="00EB7C48" w:rsidP="00EB7C48">
      <w:pPr>
        <w:pStyle w:val="af8"/>
        <w:spacing w:line="360" w:lineRule="auto"/>
        <w:ind w:left="342"/>
        <w:contextualSpacing w:val="0"/>
        <w:jc w:val="both"/>
        <w:rPr>
          <w:rFonts w:ascii="David" w:hAnsi="David" w:cs="David"/>
        </w:rPr>
      </w:pPr>
    </w:p>
    <w:p w14:paraId="6C19761D"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rtl/>
        </w:rPr>
        <w:t xml:space="preserve">אישור בחתימתו של המבטח על קיום הביטוחים, יומצא על ידי הספק למשרד האוצר, מינהל הרכש הממשלתי עד למועד חתימת ההסכם; הספק  מתחייב להציג את האישור חתום בחתימת המבטח אודות חידוש הפוליסות למשרד האוצר, מינהל הרכש הממשלתי לכל המאוחר שבועיים לפני תום תקופת הביטוח. </w:t>
      </w:r>
    </w:p>
    <w:p w14:paraId="27D532B1" w14:textId="77777777" w:rsidR="00EB7C48" w:rsidRPr="00C4531D" w:rsidRDefault="00EB7C48" w:rsidP="00EB7C48">
      <w:pPr>
        <w:pStyle w:val="af8"/>
        <w:spacing w:line="360" w:lineRule="auto"/>
        <w:ind w:left="342"/>
        <w:contextualSpacing w:val="0"/>
        <w:jc w:val="both"/>
        <w:rPr>
          <w:rFonts w:ascii="David" w:hAnsi="David" w:cs="David"/>
        </w:rPr>
      </w:pPr>
    </w:p>
    <w:p w14:paraId="39068964"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b/>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בביטוחיה ללא הסתייגויות.</w:t>
      </w:r>
    </w:p>
    <w:p w14:paraId="4AD19A0B" w14:textId="77777777" w:rsidR="00EB7C48" w:rsidRDefault="00EB7C48" w:rsidP="00EB7C48">
      <w:pPr>
        <w:pStyle w:val="af8"/>
        <w:spacing w:line="360" w:lineRule="auto"/>
        <w:ind w:left="342"/>
        <w:contextualSpacing w:val="0"/>
        <w:jc w:val="both"/>
        <w:rPr>
          <w:rFonts w:ascii="David" w:hAnsi="David" w:cs="David"/>
        </w:rPr>
      </w:pPr>
    </w:p>
    <w:p w14:paraId="660F743B"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rtl/>
        </w:rPr>
        <w:t>מדינת ישראל - משרד האוצר, מינהל הרכש הממשלתי,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 ביטוח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p>
    <w:p w14:paraId="79EAEC46" w14:textId="77777777" w:rsidR="00EB7C48" w:rsidRDefault="00EB7C48" w:rsidP="00EB7C48">
      <w:pPr>
        <w:pStyle w:val="af8"/>
        <w:spacing w:line="360" w:lineRule="auto"/>
        <w:ind w:left="342"/>
        <w:contextualSpacing w:val="0"/>
        <w:jc w:val="both"/>
        <w:rPr>
          <w:rFonts w:ascii="David" w:hAnsi="David" w:cs="David"/>
        </w:rPr>
      </w:pPr>
    </w:p>
    <w:p w14:paraId="44772866"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rtl/>
        </w:rPr>
        <w:t>הספק  מצהיר ומתחייב כי זכות  מדינת ישראל - משרד האוצר, מינהל הרכש הממשלתי לעריכת הבדיקה ולדרישת השינויים כמפורט לעיל אינן מטילות על מדינת ישראל - משרד האוצר, מינהל הרכש הממשלתי  או</w:t>
      </w:r>
      <w:r w:rsidRPr="00C05DE0">
        <w:rPr>
          <w:rFonts w:ascii="David" w:hAnsi="David" w:cs="David"/>
        </w:rPr>
        <w:t xml:space="preserve"> </w:t>
      </w:r>
      <w:r w:rsidRPr="00C05DE0">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2A55AB58" w14:textId="77777777" w:rsidR="00EB7C48" w:rsidRPr="00C4531D" w:rsidRDefault="00EB7C48" w:rsidP="00EB7C48">
      <w:pPr>
        <w:pStyle w:val="af8"/>
        <w:spacing w:line="360" w:lineRule="auto"/>
        <w:ind w:left="342"/>
        <w:contextualSpacing w:val="0"/>
        <w:jc w:val="both"/>
        <w:rPr>
          <w:rFonts w:ascii="David" w:hAnsi="David" w:cs="David"/>
        </w:rPr>
      </w:pPr>
    </w:p>
    <w:p w14:paraId="339B2417"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b/>
          <w:bCs/>
          <w:rtl/>
        </w:rPr>
        <w:t>למען הסר כל ספק מוסכם בזה כי הביטוחים הנדרשים, גבולות האחריות ותנאי הכיסוי הם בבחינת דרישה מינימלית המוטלת על הספק, ואין בהם משום אישור מדינת ישראל – משרד האוצר, משרדי הממשלה ויחידות הסמך או מי מטעמם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61C44704" w14:textId="77777777" w:rsidR="00EB7C48" w:rsidRDefault="00EB7C48" w:rsidP="00EB7C48">
      <w:pPr>
        <w:pStyle w:val="af8"/>
        <w:spacing w:line="360" w:lineRule="auto"/>
        <w:ind w:left="342"/>
        <w:contextualSpacing w:val="0"/>
        <w:jc w:val="both"/>
        <w:rPr>
          <w:rFonts w:ascii="David" w:hAnsi="David" w:cs="David"/>
        </w:rPr>
      </w:pPr>
    </w:p>
    <w:p w14:paraId="41E55B4A"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rtl/>
        </w:rPr>
        <w:lastRenderedPageBreak/>
        <w:t>אין בכל האמור בסעיפי הביטוח כדי לפטור את הספק  מכל חובה החלה עליו על פי דין ועל פי ההסכם ואין לפרש את האמור כוויתור של מדינת ישראל - משרד האוצר, משרדי הממשלה ויחידות הסמך, על כל זכות או סעד המוקנים להם על פי כל דין ועל פי הסכם זה.</w:t>
      </w:r>
    </w:p>
    <w:p w14:paraId="16EC02DF" w14:textId="77777777" w:rsidR="00EB7C48" w:rsidRDefault="00EB7C48" w:rsidP="00EB7C48">
      <w:pPr>
        <w:pStyle w:val="af8"/>
        <w:spacing w:line="360" w:lineRule="auto"/>
        <w:ind w:left="342"/>
        <w:contextualSpacing w:val="0"/>
        <w:jc w:val="both"/>
        <w:rPr>
          <w:rFonts w:ascii="David" w:hAnsi="David" w:cs="David"/>
        </w:rPr>
      </w:pPr>
    </w:p>
    <w:p w14:paraId="7736E872" w14:textId="77777777" w:rsidR="00EB7C48" w:rsidRPr="00C05DE0" w:rsidRDefault="00EB7C48" w:rsidP="006F4333">
      <w:pPr>
        <w:pStyle w:val="af8"/>
        <w:numPr>
          <w:ilvl w:val="0"/>
          <w:numId w:val="117"/>
        </w:numPr>
        <w:tabs>
          <w:tab w:val="left" w:pos="342"/>
        </w:tabs>
        <w:spacing w:line="360" w:lineRule="auto"/>
        <w:ind w:left="342" w:hanging="567"/>
        <w:contextualSpacing w:val="0"/>
        <w:jc w:val="both"/>
        <w:rPr>
          <w:rFonts w:ascii="David" w:hAnsi="David" w:cs="David"/>
        </w:rPr>
      </w:pPr>
      <w:r w:rsidRPr="00C05DE0">
        <w:rPr>
          <w:rFonts w:ascii="David" w:hAnsi="David" w:cs="David"/>
          <w:rtl/>
        </w:rPr>
        <w:t>אי עמידה בתנאי סעיפי ביטוח אלו מהווה הפרה יסודית של הסכם זה.</w:t>
      </w:r>
    </w:p>
    <w:p w14:paraId="5162A2F2" w14:textId="77777777" w:rsidR="00EB7C48" w:rsidRPr="00B3032B" w:rsidRDefault="00EB7C48" w:rsidP="00B3032B">
      <w:pPr>
        <w:rPr>
          <w:rtl/>
        </w:rPr>
      </w:pPr>
    </w:p>
    <w:p w14:paraId="1A1B45BE" w14:textId="77777777" w:rsidR="00EB7C48" w:rsidRPr="00B3032B" w:rsidRDefault="00EB7C48" w:rsidP="00B3032B">
      <w:pPr>
        <w:rPr>
          <w:rtl/>
        </w:rPr>
      </w:pPr>
    </w:p>
    <w:p w14:paraId="755A460B" w14:textId="77777777" w:rsidR="00EB7C48" w:rsidRPr="00B3032B" w:rsidRDefault="00EB7C48" w:rsidP="00B3032B">
      <w:pPr>
        <w:rPr>
          <w:rtl/>
        </w:rPr>
      </w:pPr>
    </w:p>
    <w:p w14:paraId="60137CB3" w14:textId="77777777" w:rsidR="00EB7C48" w:rsidRPr="00B3032B" w:rsidRDefault="00EB7C48" w:rsidP="00B3032B">
      <w:pPr>
        <w:rPr>
          <w:rtl/>
        </w:rPr>
      </w:pPr>
    </w:p>
    <w:p w14:paraId="4928C09E" w14:textId="77777777" w:rsidR="00EB7C48" w:rsidRPr="00B3032B" w:rsidRDefault="00EB7C48" w:rsidP="00B3032B">
      <w:pPr>
        <w:rPr>
          <w:rtl/>
        </w:rPr>
      </w:pPr>
    </w:p>
    <w:p w14:paraId="21527806" w14:textId="77777777" w:rsidR="00EB7C48" w:rsidRPr="00B3032B" w:rsidRDefault="00EB7C48" w:rsidP="00B3032B">
      <w:pPr>
        <w:rPr>
          <w:rtl/>
        </w:rPr>
      </w:pPr>
    </w:p>
    <w:p w14:paraId="37F3ED35" w14:textId="77777777" w:rsidR="00EB7C48" w:rsidRPr="00B3032B" w:rsidRDefault="00EB7C48" w:rsidP="00B3032B">
      <w:pPr>
        <w:rPr>
          <w:rtl/>
        </w:rPr>
      </w:pPr>
    </w:p>
    <w:p w14:paraId="7B84B39E" w14:textId="77777777" w:rsidR="00EB7C48" w:rsidRPr="00B3032B" w:rsidRDefault="00EB7C48" w:rsidP="00B3032B">
      <w:pPr>
        <w:rPr>
          <w:rtl/>
        </w:rPr>
      </w:pPr>
    </w:p>
    <w:p w14:paraId="033738DE" w14:textId="77777777" w:rsidR="00EB7C48" w:rsidRPr="00B3032B" w:rsidRDefault="00EB7C48" w:rsidP="00B3032B">
      <w:pPr>
        <w:rPr>
          <w:rtl/>
        </w:rPr>
      </w:pPr>
    </w:p>
    <w:p w14:paraId="04C07A4B" w14:textId="77777777" w:rsidR="00EB7C48" w:rsidRPr="00B3032B" w:rsidRDefault="00EB7C48" w:rsidP="00B3032B">
      <w:pPr>
        <w:rPr>
          <w:rtl/>
        </w:rPr>
      </w:pPr>
    </w:p>
    <w:p w14:paraId="4604697E" w14:textId="77777777" w:rsidR="00EB7C48" w:rsidRPr="00B3032B" w:rsidRDefault="00EB7C48" w:rsidP="00B3032B">
      <w:pPr>
        <w:rPr>
          <w:rtl/>
        </w:rPr>
      </w:pPr>
    </w:p>
    <w:p w14:paraId="35D28413" w14:textId="77777777" w:rsidR="00EB7C48" w:rsidRPr="00B3032B" w:rsidRDefault="00EB7C48" w:rsidP="00B3032B">
      <w:pPr>
        <w:rPr>
          <w:rtl/>
        </w:rPr>
      </w:pPr>
    </w:p>
    <w:p w14:paraId="63D3EE9B" w14:textId="77777777" w:rsidR="00EB7C48" w:rsidRPr="00B3032B" w:rsidRDefault="00EB7C48" w:rsidP="00B3032B">
      <w:pPr>
        <w:rPr>
          <w:rtl/>
        </w:rPr>
      </w:pPr>
    </w:p>
    <w:p w14:paraId="7D64E98C" w14:textId="77777777" w:rsidR="00EB7C48" w:rsidRPr="00B3032B" w:rsidRDefault="00EB7C48" w:rsidP="00B3032B">
      <w:pPr>
        <w:rPr>
          <w:rtl/>
        </w:rPr>
      </w:pPr>
    </w:p>
    <w:p w14:paraId="0D2DCC08" w14:textId="77777777" w:rsidR="00EB7C48" w:rsidRPr="00B3032B" w:rsidRDefault="00EB7C48" w:rsidP="00B3032B">
      <w:pPr>
        <w:rPr>
          <w:rtl/>
        </w:rPr>
      </w:pPr>
    </w:p>
    <w:p w14:paraId="682D1171" w14:textId="77777777" w:rsidR="00EB7C48" w:rsidRPr="00B3032B" w:rsidRDefault="00EB7C48" w:rsidP="00B3032B">
      <w:pPr>
        <w:rPr>
          <w:rtl/>
        </w:rPr>
      </w:pPr>
    </w:p>
    <w:p w14:paraId="3685D8CD" w14:textId="77777777" w:rsidR="00EB7C48" w:rsidRPr="00B3032B" w:rsidRDefault="00EB7C48" w:rsidP="00B3032B">
      <w:pPr>
        <w:rPr>
          <w:rtl/>
        </w:rPr>
      </w:pPr>
    </w:p>
    <w:p w14:paraId="1082ECC8" w14:textId="77777777" w:rsidR="00EB7C48" w:rsidRPr="00B3032B" w:rsidRDefault="00EB7C48" w:rsidP="00B3032B">
      <w:pPr>
        <w:rPr>
          <w:rtl/>
        </w:rPr>
      </w:pPr>
    </w:p>
    <w:p w14:paraId="276F8379" w14:textId="1B16F166" w:rsidR="00C97C58" w:rsidRDefault="00C97C58">
      <w:pPr>
        <w:bidi w:val="0"/>
      </w:pPr>
      <w:r>
        <w:rPr>
          <w:rtl/>
        </w:rPr>
        <w:br w:type="page"/>
      </w:r>
    </w:p>
    <w:p w14:paraId="7835E548" w14:textId="10A02502" w:rsidR="006C0A43" w:rsidRPr="006C0A43" w:rsidRDefault="00491BF4" w:rsidP="006C0A43">
      <w:pPr>
        <w:spacing w:before="120" w:after="120" w:line="360" w:lineRule="auto"/>
        <w:ind w:left="357"/>
        <w:jc w:val="center"/>
        <w:outlineLvl w:val="0"/>
        <w:rPr>
          <w:rFonts w:ascii="David" w:hAnsi="David" w:cs="David"/>
          <w:b/>
          <w:bCs/>
          <w:sz w:val="28"/>
          <w:szCs w:val="28"/>
          <w:u w:val="single"/>
          <w:rtl/>
        </w:rPr>
      </w:pPr>
      <w:r>
        <w:rPr>
          <w:rFonts w:ascii="David" w:hAnsi="David" w:cs="David"/>
          <w:b/>
          <w:bCs/>
          <w:sz w:val="28"/>
          <w:szCs w:val="28"/>
          <w:u w:val="single"/>
          <w:rtl/>
        </w:rPr>
        <w:lastRenderedPageBreak/>
        <w:t xml:space="preserve">נספח </w:t>
      </w:r>
      <w:r>
        <w:rPr>
          <w:rFonts w:ascii="David" w:hAnsi="David" w:cs="David" w:hint="cs"/>
          <w:b/>
          <w:bCs/>
          <w:sz w:val="28"/>
          <w:szCs w:val="28"/>
          <w:u w:val="single"/>
          <w:rtl/>
        </w:rPr>
        <w:t>ה'</w:t>
      </w:r>
      <w:r w:rsidR="006C0A43" w:rsidRPr="006C0A43">
        <w:rPr>
          <w:rFonts w:ascii="David" w:hAnsi="David" w:cs="David"/>
          <w:b/>
          <w:bCs/>
          <w:sz w:val="28"/>
          <w:szCs w:val="28"/>
          <w:u w:val="single"/>
          <w:rtl/>
        </w:rPr>
        <w:t xml:space="preserve"> להסכם ההתקשרות</w:t>
      </w:r>
      <w:r w:rsidR="006C0A43" w:rsidRPr="006C0A43">
        <w:rPr>
          <w:rFonts w:ascii="David" w:hAnsi="David" w:cs="David" w:hint="cs"/>
          <w:b/>
          <w:bCs/>
          <w:sz w:val="28"/>
          <w:szCs w:val="28"/>
          <w:u w:val="single"/>
          <w:rtl/>
        </w:rPr>
        <w:t xml:space="preserve"> </w:t>
      </w:r>
      <w:r w:rsidR="006C0A43" w:rsidRPr="006C0A43">
        <w:rPr>
          <w:rFonts w:ascii="David" w:hAnsi="David" w:cs="David"/>
          <w:b/>
          <w:bCs/>
          <w:sz w:val="28"/>
          <w:szCs w:val="28"/>
          <w:u w:val="single"/>
          <w:rtl/>
        </w:rPr>
        <w:t>–</w:t>
      </w:r>
      <w:r w:rsidR="006C0A43" w:rsidRPr="006C0A43">
        <w:rPr>
          <w:rFonts w:ascii="David" w:hAnsi="David" w:cs="David" w:hint="cs"/>
          <w:b/>
          <w:bCs/>
          <w:sz w:val="28"/>
          <w:szCs w:val="28"/>
          <w:u w:val="single"/>
          <w:rtl/>
        </w:rPr>
        <w:t xml:space="preserve"> הסכם סודיות</w:t>
      </w:r>
    </w:p>
    <w:p w14:paraId="46A9F7FD" w14:textId="77777777" w:rsidR="006C0A43" w:rsidRPr="006C0A43" w:rsidRDefault="006C0A43" w:rsidP="006C0A43">
      <w:pPr>
        <w:spacing w:line="360" w:lineRule="auto"/>
        <w:jc w:val="both"/>
        <w:rPr>
          <w:rFonts w:cs="David"/>
          <w:b/>
          <w:bCs/>
          <w:rtl/>
        </w:rPr>
      </w:pPr>
      <w:r w:rsidRPr="006C0A43">
        <w:rPr>
          <w:rFonts w:cs="David" w:hint="cs"/>
          <w:b/>
          <w:bCs/>
          <w:rtl/>
        </w:rPr>
        <w:t>לכבוד</w:t>
      </w:r>
    </w:p>
    <w:p w14:paraId="019B7011" w14:textId="77777777" w:rsidR="006C0A43" w:rsidRPr="006C0A43" w:rsidRDefault="006C0A43" w:rsidP="006C0A43">
      <w:pPr>
        <w:spacing w:before="120" w:after="360" w:line="360" w:lineRule="auto"/>
        <w:jc w:val="both"/>
        <w:rPr>
          <w:rFonts w:cs="David"/>
          <w:b/>
          <w:bCs/>
          <w:rtl/>
        </w:rPr>
      </w:pPr>
      <w:r w:rsidRPr="006C0A43">
        <w:rPr>
          <w:rFonts w:cs="David" w:hint="eastAsia"/>
          <w:b/>
          <w:bCs/>
          <w:rtl/>
        </w:rPr>
        <w:t>מינהל</w:t>
      </w:r>
      <w:r w:rsidRPr="006C0A43">
        <w:rPr>
          <w:rFonts w:cs="David"/>
          <w:b/>
          <w:bCs/>
          <w:rtl/>
        </w:rPr>
        <w:t xml:space="preserve"> הרכש הממשלתי, החשב הכללי משרד האוצר </w:t>
      </w:r>
    </w:p>
    <w:p w14:paraId="4326F6C5" w14:textId="30F03884" w:rsidR="006C0A43" w:rsidRPr="006C0A43" w:rsidRDefault="006C0A43" w:rsidP="00184C54">
      <w:pPr>
        <w:spacing w:before="120" w:after="120" w:line="360" w:lineRule="auto"/>
        <w:jc w:val="both"/>
        <w:rPr>
          <w:rFonts w:ascii="David" w:hAnsi="David" w:cs="David"/>
          <w:rtl/>
        </w:rPr>
      </w:pPr>
      <w:r w:rsidRPr="006C0A43">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6C0A43">
        <w:rPr>
          <w:rFonts w:cs="David" w:hint="cs"/>
          <w:i/>
          <w:iCs/>
          <w:rtl/>
        </w:rPr>
        <w:t>[למלא שם הספק]</w:t>
      </w:r>
      <w:r w:rsidRPr="006C0A43">
        <w:rPr>
          <w:rFonts w:cs="David" w:hint="cs"/>
          <w:rtl/>
        </w:rPr>
        <w:t xml:space="preserve"> </w:t>
      </w:r>
      <w:r w:rsidRPr="006C0A43">
        <w:rPr>
          <w:rFonts w:cs="David"/>
          <w:rtl/>
        </w:rPr>
        <w:t>(להלן</w:t>
      </w:r>
      <w:r w:rsidRPr="006C0A43">
        <w:rPr>
          <w:rFonts w:cs="David" w:hint="cs"/>
          <w:rtl/>
        </w:rPr>
        <w:t xml:space="preserve"> -</w:t>
      </w:r>
      <w:r w:rsidRPr="006C0A43">
        <w:rPr>
          <w:rFonts w:cs="David"/>
          <w:rtl/>
        </w:rPr>
        <w:t xml:space="preserve"> "</w:t>
      </w:r>
      <w:r w:rsidRPr="006C0A43">
        <w:rPr>
          <w:rFonts w:cs="David" w:hint="eastAsia"/>
          <w:b/>
          <w:bCs/>
          <w:rtl/>
        </w:rPr>
        <w:t>הספק</w:t>
      </w:r>
      <w:r w:rsidRPr="006C0A43">
        <w:rPr>
          <w:rFonts w:cs="David"/>
          <w:rtl/>
        </w:rPr>
        <w:t>")</w:t>
      </w:r>
      <w:r w:rsidRPr="006C0A43">
        <w:rPr>
          <w:rFonts w:cs="David" w:hint="cs"/>
          <w:rtl/>
        </w:rPr>
        <w:t xml:space="preserve"> ל</w:t>
      </w:r>
      <w:r w:rsidRPr="006C0A43">
        <w:rPr>
          <w:rFonts w:ascii="David" w:hAnsi="David" w:cs="David"/>
          <w:rtl/>
        </w:rPr>
        <w:t>מכרז</w:t>
      </w:r>
      <w:r w:rsidRPr="006C0A43">
        <w:rPr>
          <w:rFonts w:ascii="David" w:hAnsi="David" w:cs="David" w:hint="cs"/>
          <w:rtl/>
        </w:rPr>
        <w:t xml:space="preserve"> מרכזי</w:t>
      </w:r>
      <w:r w:rsidRPr="006C0A43">
        <w:rPr>
          <w:rFonts w:ascii="David" w:hAnsi="David" w:cs="David"/>
          <w:rtl/>
        </w:rPr>
        <w:t xml:space="preserve"> מספר </w:t>
      </w:r>
      <w:r w:rsidR="009878E4">
        <w:rPr>
          <w:rFonts w:ascii="David" w:hAnsi="David" w:cs="David" w:hint="cs"/>
          <w:rtl/>
        </w:rPr>
        <w:t>09-2021 לאספקת</w:t>
      </w:r>
      <w:r w:rsidR="00184C54">
        <w:rPr>
          <w:rFonts w:ascii="David" w:hAnsi="David" w:cs="David" w:hint="cs"/>
          <w:rtl/>
        </w:rPr>
        <w:t xml:space="preserve"> שירותי גניזה </w:t>
      </w:r>
      <w:r w:rsidRPr="006C0A43">
        <w:rPr>
          <w:rFonts w:ascii="David" w:hAnsi="David" w:cs="David" w:hint="cs"/>
          <w:rtl/>
        </w:rPr>
        <w:t xml:space="preserve">עבור משרדי הממשלה, יחידות הסמך וגופים נלווים </w:t>
      </w:r>
      <w:r w:rsidRPr="006C0A43">
        <w:rPr>
          <w:rFonts w:cs="David" w:hint="cs"/>
          <w:rtl/>
        </w:rPr>
        <w:t>(להלן - "</w:t>
      </w:r>
      <w:r w:rsidRPr="006C0A43">
        <w:rPr>
          <w:rFonts w:cs="David" w:hint="cs"/>
          <w:b/>
          <w:bCs/>
          <w:rtl/>
        </w:rPr>
        <w:t>המכרז</w:t>
      </w:r>
      <w:r w:rsidRPr="006C0A43">
        <w:rPr>
          <w:rFonts w:cs="David" w:hint="cs"/>
          <w:rtl/>
        </w:rPr>
        <w:t>").</w:t>
      </w:r>
    </w:p>
    <w:p w14:paraId="48D5BF0E" w14:textId="77777777" w:rsidR="006C0A43" w:rsidRPr="006C0A43" w:rsidRDefault="006C0A43" w:rsidP="006C0A43">
      <w:pPr>
        <w:widowControl w:val="0"/>
        <w:numPr>
          <w:ilvl w:val="0"/>
          <w:numId w:val="81"/>
        </w:numPr>
        <w:overflowPunct w:val="0"/>
        <w:autoSpaceDE w:val="0"/>
        <w:autoSpaceDN w:val="0"/>
        <w:adjustRightInd w:val="0"/>
        <w:spacing w:before="120" w:after="120" w:line="360" w:lineRule="auto"/>
        <w:jc w:val="both"/>
        <w:textAlignment w:val="baseline"/>
        <w:rPr>
          <w:rFonts w:cs="David"/>
          <w:rtl/>
          <w:lang w:eastAsia="he-IL"/>
        </w:rPr>
      </w:pPr>
      <w:r w:rsidRPr="006C0A43">
        <w:rPr>
          <w:rFonts w:cs="David"/>
          <w:rtl/>
          <w:lang w:eastAsia="he-IL"/>
        </w:rPr>
        <w:t>בהתחייבות זו תהיה למונחים הבאים המשמעות המופיעה לצידם:</w:t>
      </w:r>
    </w:p>
    <w:p w14:paraId="4B0F5912" w14:textId="77777777" w:rsidR="006C0A43" w:rsidRPr="006C0A43" w:rsidRDefault="006C0A43" w:rsidP="006C0A43">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6C0A43">
        <w:rPr>
          <w:rFonts w:cs="David"/>
          <w:b/>
          <w:bCs/>
          <w:rtl/>
          <w:lang w:eastAsia="he-IL"/>
        </w:rPr>
        <w:t>"מידע"</w:t>
      </w:r>
      <w:r w:rsidRPr="006C0A43">
        <w:rPr>
          <w:rFonts w:cs="David"/>
          <w:rtl/>
          <w:lang w:eastAsia="he-IL"/>
        </w:rPr>
        <w:t xml:space="preserve"> -</w:t>
      </w:r>
      <w:r w:rsidRPr="006C0A43">
        <w:rPr>
          <w:rFonts w:cs="David" w:hint="cs"/>
          <w:rtl/>
          <w:lang w:eastAsia="he-IL"/>
        </w:rPr>
        <w:t xml:space="preserve"> </w:t>
      </w:r>
      <w:r w:rsidRPr="006C0A43">
        <w:rPr>
          <w:rFonts w:cs="David"/>
          <w:rtl/>
          <w:lang w:eastAsia="he-IL"/>
        </w:rPr>
        <w:t>כל מידע (</w:t>
      </w:r>
      <w:r w:rsidRPr="006C0A43">
        <w:rPr>
          <w:rFonts w:cs="David"/>
          <w:lang w:eastAsia="he-IL"/>
        </w:rPr>
        <w:t>Information</w:t>
      </w:r>
      <w:r w:rsidRPr="006C0A43">
        <w:rPr>
          <w:rFonts w:cs="David"/>
          <w:rtl/>
          <w:lang w:eastAsia="he-IL"/>
        </w:rPr>
        <w:t>), ידע (</w:t>
      </w:r>
      <w:r w:rsidRPr="006C0A43">
        <w:rPr>
          <w:rFonts w:cs="David"/>
          <w:lang w:eastAsia="he-IL"/>
        </w:rPr>
        <w:t>Know-How</w:t>
      </w:r>
      <w:r w:rsidRPr="006C0A43">
        <w:rPr>
          <w:rFonts w:cs="David"/>
          <w:rtl/>
          <w:lang w:eastAsia="he-IL"/>
        </w:rPr>
        <w:t>), ידיעה, מסמך, תכתובת, תוכנית, נתון, מודל, חוות דעת, מסקנה וכל דבר אחר כיוצ"ב הקשור ב</w:t>
      </w:r>
      <w:r w:rsidRPr="006C0A43">
        <w:rPr>
          <w:rFonts w:cs="David" w:hint="cs"/>
          <w:rtl/>
          <w:lang w:eastAsia="he-IL"/>
        </w:rPr>
        <w:t>אספקת</w:t>
      </w:r>
      <w:r w:rsidRPr="006C0A43">
        <w:rPr>
          <w:rFonts w:cs="David"/>
          <w:rtl/>
          <w:lang w:eastAsia="he-IL"/>
        </w:rPr>
        <w:t xml:space="preserve"> ה</w:t>
      </w:r>
      <w:r w:rsidRPr="006C0A43">
        <w:rPr>
          <w:rFonts w:cs="David" w:hint="cs"/>
          <w:rtl/>
          <w:lang w:eastAsia="he-IL"/>
        </w:rPr>
        <w:t>שירותים</w:t>
      </w:r>
      <w:r w:rsidRPr="006C0A43">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26D8F157" w14:textId="77777777" w:rsidR="006C0A43" w:rsidRPr="006C0A43" w:rsidRDefault="006C0A43" w:rsidP="006C0A43">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6C0A43">
        <w:rPr>
          <w:rFonts w:cs="David"/>
          <w:b/>
          <w:bCs/>
          <w:rtl/>
          <w:lang w:eastAsia="he-IL"/>
        </w:rPr>
        <w:t xml:space="preserve">"סודות מקצועיים" </w:t>
      </w:r>
      <w:r w:rsidRPr="006C0A43">
        <w:rPr>
          <w:rFonts w:cs="David"/>
          <w:rtl/>
          <w:lang w:eastAsia="he-IL"/>
        </w:rPr>
        <w:t>-</w:t>
      </w:r>
      <w:r w:rsidRPr="006C0A43">
        <w:rPr>
          <w:rFonts w:cs="David" w:hint="cs"/>
          <w:rtl/>
          <w:lang w:eastAsia="he-IL"/>
        </w:rPr>
        <w:t xml:space="preserve"> </w:t>
      </w:r>
      <w:r w:rsidRPr="006C0A43">
        <w:rPr>
          <w:rFonts w:cs="David"/>
          <w:rtl/>
          <w:lang w:eastAsia="he-IL"/>
        </w:rPr>
        <w:t>כל מידע אשר יגיע לידי בקשר ל</w:t>
      </w:r>
      <w:r w:rsidRPr="006C0A43">
        <w:rPr>
          <w:rFonts w:cs="David" w:hint="cs"/>
          <w:rtl/>
          <w:lang w:eastAsia="he-IL"/>
        </w:rPr>
        <w:t>אספקת</w:t>
      </w:r>
      <w:r w:rsidRPr="006C0A43">
        <w:rPr>
          <w:rFonts w:cs="David"/>
          <w:rtl/>
          <w:lang w:eastAsia="he-IL"/>
        </w:rPr>
        <w:t xml:space="preserve"> ה</w:t>
      </w:r>
      <w:r w:rsidRPr="006C0A43">
        <w:rPr>
          <w:rFonts w:cs="David" w:hint="cs"/>
          <w:rtl/>
          <w:lang w:eastAsia="he-IL"/>
        </w:rPr>
        <w:t>שירותים</w:t>
      </w:r>
      <w:r w:rsidRPr="006C0A43">
        <w:rPr>
          <w:rFonts w:cs="David"/>
          <w:rtl/>
          <w:lang w:eastAsia="he-IL"/>
        </w:rPr>
        <w:t>, בין אם נתקבל במהלך מתן ה</w:t>
      </w:r>
      <w:r w:rsidRPr="006C0A43">
        <w:rPr>
          <w:rFonts w:cs="David" w:hint="cs"/>
          <w:rtl/>
          <w:lang w:eastAsia="he-IL"/>
        </w:rPr>
        <w:t>שירותים</w:t>
      </w:r>
      <w:r w:rsidRPr="006C0A43">
        <w:rPr>
          <w:rFonts w:cs="David"/>
          <w:rtl/>
          <w:lang w:eastAsia="he-IL"/>
        </w:rPr>
        <w:t xml:space="preserve"> או לאחר מכן, לרבות ומבלי לפגוע בכלליות האמור לעיל: מידע אשר ימסר ע</w:t>
      </w:r>
      <w:r w:rsidRPr="006C0A43">
        <w:rPr>
          <w:rFonts w:cs="David" w:hint="cs"/>
          <w:rtl/>
          <w:lang w:eastAsia="he-IL"/>
        </w:rPr>
        <w:t xml:space="preserve">ל ידי </w:t>
      </w:r>
      <w:r w:rsidRPr="006C0A43">
        <w:rPr>
          <w:rFonts w:cs="David"/>
          <w:rtl/>
          <w:lang w:eastAsia="he-IL"/>
        </w:rPr>
        <w:t xml:space="preserve">מדינת ישראל ו/או כל גורם אחר ו/או מי מטעמה. </w:t>
      </w:r>
    </w:p>
    <w:p w14:paraId="6BAF5C5D" w14:textId="77777777" w:rsidR="006C0A43" w:rsidRPr="006C0A43" w:rsidRDefault="006C0A43" w:rsidP="006C0A43">
      <w:pPr>
        <w:numPr>
          <w:ilvl w:val="0"/>
          <w:numId w:val="81"/>
        </w:numPr>
        <w:spacing w:before="120" w:after="120" w:line="360" w:lineRule="auto"/>
        <w:jc w:val="both"/>
        <w:rPr>
          <w:rFonts w:cs="David"/>
        </w:rPr>
      </w:pPr>
      <w:r w:rsidRPr="006C0A43">
        <w:rPr>
          <w:rFonts w:cs="David"/>
          <w:rtl/>
        </w:rPr>
        <w:t>הננ</w:t>
      </w:r>
      <w:r w:rsidRPr="006C0A43">
        <w:rPr>
          <w:rFonts w:cs="David" w:hint="cs"/>
          <w:rtl/>
        </w:rPr>
        <w:t>י</w:t>
      </w:r>
      <w:r w:rsidRPr="006C0A43">
        <w:rPr>
          <w:rFonts w:cs="David"/>
          <w:rtl/>
        </w:rPr>
        <w:t xml:space="preserve"> מתחייב לשמור את המידע והסודות המקצועיים </w:t>
      </w:r>
      <w:r w:rsidRPr="006C0A43">
        <w:rPr>
          <w:rFonts w:cs="David" w:hint="cs"/>
          <w:rtl/>
        </w:rPr>
        <w:t xml:space="preserve">שיגיעו אלי עקב ההסכם, </w:t>
      </w:r>
      <w:r w:rsidRPr="006C0A43">
        <w:rPr>
          <w:rFonts w:cs="David"/>
          <w:rtl/>
        </w:rPr>
        <w:t xml:space="preserve">בסודיות מוחלטת ולעשות בהם שימוש אך ורק לצורך </w:t>
      </w:r>
      <w:r w:rsidRPr="006C0A43">
        <w:rPr>
          <w:rFonts w:cs="David" w:hint="cs"/>
          <w:rtl/>
        </w:rPr>
        <w:t>מילוי חובותיי על פי ההסכם</w:t>
      </w:r>
      <w:r w:rsidRPr="006C0A43">
        <w:rPr>
          <w:rFonts w:cs="David"/>
          <w:rtl/>
        </w:rPr>
        <w:t xml:space="preserve">. </w:t>
      </w:r>
    </w:p>
    <w:p w14:paraId="417739BF" w14:textId="77777777" w:rsidR="006C0A43" w:rsidRPr="006C0A43" w:rsidRDefault="006C0A43" w:rsidP="006C0A43">
      <w:pPr>
        <w:numPr>
          <w:ilvl w:val="0"/>
          <w:numId w:val="81"/>
        </w:numPr>
        <w:spacing w:before="120" w:after="120" w:line="360" w:lineRule="auto"/>
        <w:jc w:val="both"/>
        <w:rPr>
          <w:rFonts w:cs="David"/>
          <w:rtl/>
        </w:rPr>
      </w:pPr>
      <w:r w:rsidRPr="006C0A43">
        <w:rPr>
          <w:rFonts w:cs="David"/>
          <w:rtl/>
        </w:rPr>
        <w:t>מבלי לפגוע בכלליות האמור, הננ</w:t>
      </w:r>
      <w:r w:rsidRPr="006C0A43">
        <w:rPr>
          <w:rFonts w:cs="David" w:hint="cs"/>
          <w:rtl/>
        </w:rPr>
        <w:t>י</w:t>
      </w:r>
      <w:r w:rsidRPr="006C0A43">
        <w:rPr>
          <w:rFonts w:cs="David"/>
          <w:rtl/>
        </w:rPr>
        <w:t xml:space="preserve"> מתחייב לא לפרסם, להעביר, להודיע, למסור או להביא לידיעת כל אדם את המידע והסודות המקצועיים</w:t>
      </w:r>
      <w:r w:rsidRPr="006C0A43">
        <w:rPr>
          <w:rFonts w:cs="David" w:hint="cs"/>
          <w:rtl/>
        </w:rPr>
        <w:t xml:space="preserve"> שהגיעו אלי עקב ההסכם, למעט מידע שהוא בנחלת הכלל או מידע שיש למסור על פי כל דין.</w:t>
      </w:r>
    </w:p>
    <w:p w14:paraId="15EF25D6" w14:textId="77777777" w:rsidR="006C0A43" w:rsidRPr="006C0A43" w:rsidRDefault="006C0A43" w:rsidP="006C0A43">
      <w:pPr>
        <w:numPr>
          <w:ilvl w:val="0"/>
          <w:numId w:val="81"/>
        </w:numPr>
        <w:spacing w:before="120" w:after="120" w:line="360" w:lineRule="auto"/>
        <w:jc w:val="both"/>
        <w:rPr>
          <w:rFonts w:cs="David"/>
          <w:rtl/>
        </w:rPr>
      </w:pPr>
      <w:r w:rsidRPr="006C0A43">
        <w:rPr>
          <w:rFonts w:cs="David" w:hint="cs"/>
          <w:rtl/>
        </w:rPr>
        <w:t xml:space="preserve">נכון למועד החתימה על תצהיר זה, </w:t>
      </w:r>
      <w:r w:rsidRPr="006C0A43">
        <w:rPr>
          <w:rFonts w:cs="David"/>
          <w:rtl/>
        </w:rPr>
        <w:t>לא מתקיים כל ניגוד עניינים בין כל פעילות אחרת או התחייבות אחרת שלי לבין התחייבויות ה</w:t>
      </w:r>
      <w:r w:rsidRPr="006C0A43">
        <w:rPr>
          <w:rFonts w:cs="David" w:hint="cs"/>
          <w:rtl/>
        </w:rPr>
        <w:t>ספק</w:t>
      </w:r>
      <w:r w:rsidRPr="006C0A43">
        <w:rPr>
          <w:rFonts w:cs="David"/>
          <w:rtl/>
        </w:rPr>
        <w:t xml:space="preserve"> על פי הסכם זה. </w:t>
      </w:r>
    </w:p>
    <w:p w14:paraId="128B473B" w14:textId="77777777" w:rsidR="006C0A43" w:rsidRPr="006C0A43" w:rsidRDefault="006C0A43" w:rsidP="006C0A43">
      <w:pPr>
        <w:numPr>
          <w:ilvl w:val="0"/>
          <w:numId w:val="81"/>
        </w:numPr>
        <w:spacing w:before="120" w:after="120" w:line="360" w:lineRule="auto"/>
        <w:jc w:val="both"/>
        <w:rPr>
          <w:rFonts w:cs="David"/>
        </w:rPr>
      </w:pPr>
      <w:r w:rsidRPr="006C0A43">
        <w:rPr>
          <w:rFonts w:cs="David"/>
          <w:rtl/>
        </w:rPr>
        <w:t xml:space="preserve">אמנע מכל פעולה שיש בה </w:t>
      </w:r>
      <w:r w:rsidRPr="006C0A43">
        <w:rPr>
          <w:rFonts w:cs="David" w:hint="cs"/>
          <w:rtl/>
        </w:rPr>
        <w:t xml:space="preserve">כדי ליצור </w:t>
      </w:r>
      <w:r w:rsidRPr="006C0A43">
        <w:rPr>
          <w:rFonts w:cs="David"/>
          <w:rtl/>
        </w:rPr>
        <w:t xml:space="preserve">ניגוד עניינים בין מילוי תפקידי על פי </w:t>
      </w:r>
      <w:r w:rsidRPr="006C0A43">
        <w:rPr>
          <w:rFonts w:cs="David" w:hint="cs"/>
          <w:rtl/>
        </w:rPr>
        <w:t>ה</w:t>
      </w:r>
      <w:r w:rsidRPr="006C0A43">
        <w:rPr>
          <w:rFonts w:cs="David"/>
          <w:rtl/>
        </w:rPr>
        <w:t>הסכם לבין מילוי תפקיד או התחייבות אחרת, במישרין או בעקיפין</w:t>
      </w:r>
      <w:r w:rsidRPr="006C0A43">
        <w:rPr>
          <w:rFonts w:cs="David" w:hint="cs"/>
          <w:rtl/>
        </w:rPr>
        <w:t>.</w:t>
      </w:r>
      <w:r w:rsidRPr="006C0A43">
        <w:rPr>
          <w:rFonts w:cs="David"/>
          <w:rtl/>
        </w:rPr>
        <w:t xml:space="preserve"> </w:t>
      </w:r>
    </w:p>
    <w:p w14:paraId="043856AA" w14:textId="77777777" w:rsidR="006C0A43" w:rsidRPr="006C0A43" w:rsidRDefault="006C0A43" w:rsidP="006C0A43">
      <w:pPr>
        <w:numPr>
          <w:ilvl w:val="0"/>
          <w:numId w:val="81"/>
        </w:numPr>
        <w:spacing w:before="120" w:after="120" w:line="360" w:lineRule="auto"/>
        <w:jc w:val="both"/>
        <w:rPr>
          <w:rFonts w:cs="David"/>
          <w:rtl/>
        </w:rPr>
      </w:pPr>
      <w:r w:rsidRPr="006C0A43">
        <w:rPr>
          <w:rFonts w:cs="David"/>
          <w:rtl/>
        </w:rPr>
        <w:t>אני מתחייב להודיע ל</w:t>
      </w:r>
      <w:r w:rsidRPr="006C0A43">
        <w:rPr>
          <w:rFonts w:cs="David" w:hint="cs"/>
          <w:rtl/>
        </w:rPr>
        <w:t>עורך המכרז ולמזמין</w:t>
      </w:r>
      <w:r w:rsidRPr="006C0A43">
        <w:rPr>
          <w:rFonts w:cs="David"/>
          <w:rtl/>
        </w:rPr>
        <w:t xml:space="preserve"> על כל </w:t>
      </w:r>
      <w:r w:rsidRPr="006C0A43">
        <w:rPr>
          <w:rFonts w:cs="David"/>
          <w:i/>
          <w:iCs/>
          <w:rtl/>
        </w:rPr>
        <w:t>חשש</w:t>
      </w:r>
      <w:r w:rsidRPr="006C0A43">
        <w:rPr>
          <w:rFonts w:cs="David"/>
          <w:rtl/>
        </w:rPr>
        <w:t xml:space="preserve"> לקיום ניגוד עניינים בין התחייבויותיי על פי ה</w:t>
      </w:r>
      <w:r w:rsidRPr="006C0A43">
        <w:rPr>
          <w:rFonts w:cs="David" w:hint="cs"/>
          <w:rtl/>
        </w:rPr>
        <w:t>ה</w:t>
      </w:r>
      <w:r w:rsidRPr="006C0A43">
        <w:rPr>
          <w:rFonts w:cs="David"/>
          <w:rtl/>
        </w:rPr>
        <w:t>סכם</w:t>
      </w:r>
      <w:r w:rsidRPr="006C0A43">
        <w:rPr>
          <w:rFonts w:cs="David" w:hint="cs"/>
          <w:rtl/>
        </w:rPr>
        <w:t xml:space="preserve"> </w:t>
      </w:r>
      <w:r w:rsidRPr="006C0A43">
        <w:rPr>
          <w:rFonts w:cs="David"/>
          <w:rtl/>
        </w:rPr>
        <w:t xml:space="preserve">לבין פעילות אחרת שלי. </w:t>
      </w:r>
    </w:p>
    <w:p w14:paraId="00615C07" w14:textId="77777777" w:rsidR="006C0A43" w:rsidRPr="006C0A43" w:rsidRDefault="006C0A43" w:rsidP="006C0A43">
      <w:pPr>
        <w:spacing w:line="360" w:lineRule="auto"/>
        <w:ind w:left="720"/>
        <w:contextualSpacing/>
        <w:jc w:val="both"/>
        <w:rPr>
          <w:rFonts w:cs="David"/>
          <w:rtl/>
        </w:rPr>
      </w:pPr>
    </w:p>
    <w:p w14:paraId="321428B9" w14:textId="77777777" w:rsidR="006C0A43" w:rsidRPr="006C0A43" w:rsidRDefault="006C0A43" w:rsidP="006C0A43">
      <w:pPr>
        <w:spacing w:after="200" w:line="360" w:lineRule="auto"/>
        <w:jc w:val="center"/>
      </w:pPr>
      <w:r w:rsidRPr="006C0A43">
        <w:rPr>
          <w:rFonts w:cs="David" w:hint="eastAsia"/>
          <w:rtl/>
        </w:rPr>
        <w:t>שם</w:t>
      </w:r>
      <w:r w:rsidRPr="006C0A43">
        <w:rPr>
          <w:rFonts w:cs="David"/>
          <w:rtl/>
        </w:rPr>
        <w:t xml:space="preserve">: _________________ </w:t>
      </w:r>
      <w:r w:rsidRPr="006C0A43">
        <w:rPr>
          <w:rFonts w:cs="David" w:hint="eastAsia"/>
          <w:rtl/>
        </w:rPr>
        <w:t>חתימה</w:t>
      </w:r>
      <w:r w:rsidRPr="006C0A43">
        <w:rPr>
          <w:rFonts w:cs="David"/>
          <w:rtl/>
        </w:rPr>
        <w:t xml:space="preserve">: _____________ </w:t>
      </w:r>
      <w:r w:rsidRPr="006C0A43">
        <w:rPr>
          <w:rFonts w:cs="David" w:hint="eastAsia"/>
          <w:rtl/>
        </w:rPr>
        <w:t>תאריך</w:t>
      </w:r>
      <w:r w:rsidRPr="006C0A43">
        <w:rPr>
          <w:rFonts w:cs="David"/>
          <w:rtl/>
        </w:rPr>
        <w:t xml:space="preserve">:___________ </w:t>
      </w:r>
    </w:p>
    <w:p w14:paraId="48EE7316" w14:textId="77777777" w:rsidR="003A794F" w:rsidRPr="003A794F" w:rsidRDefault="003A794F" w:rsidP="003A794F">
      <w:pPr>
        <w:spacing w:line="360" w:lineRule="auto"/>
        <w:rPr>
          <w:rFonts w:ascii="David" w:hAnsi="David" w:cs="David"/>
          <w:rtl/>
        </w:rPr>
      </w:pPr>
    </w:p>
    <w:p w14:paraId="18B7FE7F" w14:textId="76F87647" w:rsidR="00184C54" w:rsidRPr="00240ED0" w:rsidRDefault="00184C54" w:rsidP="002D2D4B">
      <w:pPr>
        <w:spacing w:before="120" w:after="120" w:line="360" w:lineRule="auto"/>
        <w:ind w:left="357"/>
        <w:jc w:val="center"/>
        <w:outlineLvl w:val="0"/>
        <w:rPr>
          <w:rFonts w:ascii="David" w:hAnsi="David" w:cs="David"/>
          <w:b/>
          <w:bCs/>
          <w:sz w:val="28"/>
          <w:szCs w:val="28"/>
          <w:u w:val="single"/>
          <w:rtl/>
        </w:rPr>
      </w:pPr>
      <w:bookmarkStart w:id="751" w:name="_Toc60567865"/>
      <w:bookmarkStart w:id="752" w:name="_Toc60568531"/>
      <w:r w:rsidRPr="00240ED0">
        <w:rPr>
          <w:rFonts w:ascii="David" w:hAnsi="David" w:cs="David"/>
          <w:b/>
          <w:bCs/>
          <w:sz w:val="28"/>
          <w:szCs w:val="28"/>
          <w:u w:val="single"/>
          <w:rtl/>
        </w:rPr>
        <w:lastRenderedPageBreak/>
        <w:t xml:space="preserve">נספח </w:t>
      </w:r>
      <w:r w:rsidR="00F42697">
        <w:rPr>
          <w:rFonts w:ascii="David" w:hAnsi="David" w:cs="David" w:hint="cs"/>
          <w:b/>
          <w:bCs/>
          <w:sz w:val="28"/>
          <w:szCs w:val="28"/>
          <w:u w:val="single"/>
          <w:rtl/>
        </w:rPr>
        <w:t xml:space="preserve">ו' להסכם ההתקשרות - </w:t>
      </w:r>
      <w:r w:rsidRPr="00240ED0">
        <w:rPr>
          <w:rFonts w:ascii="David" w:hAnsi="David" w:cs="David"/>
          <w:b/>
          <w:bCs/>
          <w:sz w:val="28"/>
          <w:szCs w:val="28"/>
          <w:u w:val="single"/>
          <w:rtl/>
        </w:rPr>
        <w:t>אבטחת מידע והגנה בסייבר</w:t>
      </w:r>
    </w:p>
    <w:p w14:paraId="65AAFDCA" w14:textId="77777777" w:rsidR="00184C54" w:rsidRPr="00184C54" w:rsidRDefault="00184C54" w:rsidP="006F4333">
      <w:pPr>
        <w:numPr>
          <w:ilvl w:val="0"/>
          <w:numId w:val="120"/>
        </w:numPr>
        <w:spacing w:before="120" w:after="120" w:line="360" w:lineRule="auto"/>
        <w:jc w:val="both"/>
        <w:outlineLvl w:val="0"/>
        <w:rPr>
          <w:rFonts w:ascii="David" w:eastAsiaTheme="minorHAnsi" w:hAnsi="David" w:cs="David"/>
          <w:b/>
          <w:bCs/>
          <w:caps/>
          <w:spacing w:val="15"/>
          <w:u w:val="single"/>
          <w:rtl/>
        </w:rPr>
      </w:pPr>
      <w:r w:rsidRPr="00184C54">
        <w:rPr>
          <w:rFonts w:ascii="David" w:eastAsiaTheme="minorHAnsi" w:hAnsi="David" w:cs="David"/>
          <w:b/>
          <w:bCs/>
          <w:caps/>
          <w:spacing w:val="15"/>
          <w:u w:val="single"/>
          <w:rtl/>
        </w:rPr>
        <w:t>הגדרות ייעודיות לנספח זה</w:t>
      </w:r>
    </w:p>
    <w:p w14:paraId="6BD71C4D"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b/>
          <w:bCs/>
          <w:rtl/>
        </w:rPr>
        <w:t>אירוע אבטחה</w:t>
      </w:r>
      <w:r w:rsidRPr="00184C54">
        <w:rPr>
          <w:rFonts w:ascii="David" w:eastAsiaTheme="minorHAnsi" w:hAnsi="David" w:cs="David"/>
          <w:rtl/>
        </w:rPr>
        <w:t xml:space="preserve"> – אירוע (</w:t>
      </w:r>
      <w:r w:rsidRPr="00184C54">
        <w:rPr>
          <w:rFonts w:ascii="David" w:eastAsiaTheme="minorHAnsi" w:hAnsi="David" w:cs="David"/>
        </w:rPr>
        <w:t>incident</w:t>
      </w:r>
      <w:r w:rsidRPr="00184C54">
        <w:rPr>
          <w:rFonts w:ascii="David" w:eastAsiaTheme="minorHAnsi" w:hAnsi="David" w:cs="David"/>
          <w:rtl/>
        </w:rPr>
        <w:t xml:space="preserve">) אשר עלול לפגוע בזמינות, מהימנות או סודיות </w:t>
      </w:r>
      <w:r w:rsidRPr="00184C54">
        <w:rPr>
          <w:rFonts w:ascii="David" w:eastAsiaTheme="minorHAnsi" w:hAnsi="David" w:cs="David" w:hint="cs"/>
          <w:rtl/>
        </w:rPr>
        <w:t xml:space="preserve">של </w:t>
      </w:r>
      <w:r w:rsidRPr="00184C54">
        <w:rPr>
          <w:rFonts w:ascii="David" w:eastAsiaTheme="minorHAnsi" w:hAnsi="David" w:cs="David"/>
          <w:rtl/>
        </w:rPr>
        <w:t xml:space="preserve">מידע </w:t>
      </w:r>
      <w:r w:rsidRPr="00184C54">
        <w:rPr>
          <w:rFonts w:ascii="David" w:eastAsiaTheme="minorHAnsi" w:hAnsi="David" w:cs="David" w:hint="cs"/>
          <w:rtl/>
        </w:rPr>
        <w:t>של המשרד, של מערכות או קוד המסופקות לו, של חומרה, תכנה, מאגרי מידע או תשתית בהם הספק עושה שימוש לצורך ביצוע ההסכם,</w:t>
      </w:r>
      <w:r w:rsidRPr="00184C54">
        <w:rPr>
          <w:rFonts w:ascii="David" w:eastAsiaTheme="minorHAnsi" w:hAnsi="David" w:cs="David"/>
          <w:rtl/>
        </w:rPr>
        <w:t xml:space="preserve"> </w:t>
      </w:r>
      <w:r w:rsidRPr="00184C54">
        <w:rPr>
          <w:rFonts w:ascii="David" w:eastAsiaTheme="minorHAnsi" w:hAnsi="David" w:cs="David" w:hint="cs"/>
          <w:rtl/>
        </w:rPr>
        <w:t>ובכלל זה</w:t>
      </w:r>
      <w:r w:rsidRPr="00184C54">
        <w:rPr>
          <w:rFonts w:ascii="David" w:eastAsiaTheme="minorHAnsi" w:hAnsi="David" w:cs="David"/>
          <w:rtl/>
        </w:rPr>
        <w:t xml:space="preserve"> תקיפת סייבר.</w:t>
      </w:r>
    </w:p>
    <w:p w14:paraId="3665A1B8"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eastAsia"/>
          <w:b/>
          <w:bCs/>
          <w:rtl/>
        </w:rPr>
        <w:t>גורמי</w:t>
      </w:r>
      <w:r w:rsidRPr="00184C54">
        <w:rPr>
          <w:rFonts w:ascii="David" w:eastAsiaTheme="minorHAnsi" w:hAnsi="David" w:cs="David"/>
          <w:b/>
          <w:bCs/>
          <w:rtl/>
        </w:rPr>
        <w:t xml:space="preserve"> </w:t>
      </w:r>
      <w:r w:rsidRPr="00184C54">
        <w:rPr>
          <w:rFonts w:ascii="David" w:eastAsiaTheme="minorHAnsi" w:hAnsi="David" w:cs="David" w:hint="eastAsia"/>
          <w:b/>
          <w:bCs/>
          <w:rtl/>
        </w:rPr>
        <w:t>שרשרת</w:t>
      </w:r>
      <w:r w:rsidRPr="00184C54">
        <w:rPr>
          <w:rFonts w:ascii="David" w:eastAsiaTheme="minorHAnsi" w:hAnsi="David" w:cs="David"/>
          <w:b/>
          <w:bCs/>
          <w:rtl/>
        </w:rPr>
        <w:t xml:space="preserve"> </w:t>
      </w:r>
      <w:r w:rsidRPr="00184C54">
        <w:rPr>
          <w:rFonts w:ascii="David" w:eastAsiaTheme="minorHAnsi" w:hAnsi="David" w:cs="David" w:hint="eastAsia"/>
          <w:b/>
          <w:bCs/>
          <w:rtl/>
        </w:rPr>
        <w:t>האספקה</w:t>
      </w:r>
      <w:r w:rsidRPr="00184C54">
        <w:rPr>
          <w:rFonts w:ascii="David" w:eastAsiaTheme="minorHAnsi" w:hAnsi="David" w:cs="David"/>
          <w:rtl/>
        </w:rPr>
        <w:t xml:space="preserve"> – </w:t>
      </w:r>
      <w:r w:rsidRPr="00184C54">
        <w:rPr>
          <w:rFonts w:ascii="David" w:eastAsiaTheme="minorHAnsi" w:hAnsi="David" w:cs="David" w:hint="cs"/>
          <w:rtl/>
        </w:rPr>
        <w:t>יצרני חומרה, תוכנה או ספקי שירותים לספק, אשר</w:t>
      </w:r>
      <w:r w:rsidRPr="00184C54">
        <w:rPr>
          <w:rFonts w:ascii="David" w:eastAsiaTheme="minorHAnsi" w:hAnsi="David" w:cs="David"/>
          <w:rtl/>
        </w:rPr>
        <w:t xml:space="preserve"> הספק אינו יכול </w:t>
      </w:r>
      <w:r w:rsidRPr="00184C54">
        <w:rPr>
          <w:rFonts w:ascii="David" w:eastAsiaTheme="minorHAnsi" w:hAnsi="David" w:cs="David" w:hint="eastAsia"/>
          <w:rtl/>
        </w:rPr>
        <w:t>להחליפם</w:t>
      </w:r>
      <w:r w:rsidRPr="00184C54">
        <w:rPr>
          <w:rFonts w:ascii="David" w:eastAsiaTheme="minorHAnsi" w:hAnsi="David" w:cs="David"/>
          <w:rtl/>
        </w:rPr>
        <w:t xml:space="preserve"> מבלי שהדבר יפגע באספקת השירותים בהתאם למכרז.</w:t>
      </w:r>
    </w:p>
    <w:p w14:paraId="73F9F179"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tl/>
        </w:rPr>
      </w:pPr>
      <w:r w:rsidRPr="00184C54">
        <w:rPr>
          <w:rFonts w:ascii="David" w:eastAsiaTheme="minorHAnsi" w:hAnsi="David" w:cs="David" w:hint="cs"/>
          <w:b/>
          <w:bCs/>
          <w:rtl/>
        </w:rPr>
        <w:t xml:space="preserve">מזמין </w:t>
      </w:r>
      <w:r w:rsidRPr="00184C54">
        <w:rPr>
          <w:rFonts w:ascii="David" w:eastAsiaTheme="minorHAnsi" w:hAnsi="David" w:cs="David"/>
          <w:rtl/>
        </w:rPr>
        <w:t>–</w:t>
      </w:r>
      <w:r w:rsidRPr="00184C54">
        <w:rPr>
          <w:rFonts w:ascii="David" w:eastAsiaTheme="minorHAnsi" w:hAnsi="David" w:cs="David" w:hint="cs"/>
          <w:rtl/>
        </w:rPr>
        <w:t xml:space="preserve"> בהתאם להגדרתו במסמכי המכרז או ההתקשרות.</w:t>
      </w:r>
    </w:p>
    <w:p w14:paraId="56B1A2CC"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tl/>
        </w:rPr>
      </w:pPr>
      <w:r w:rsidRPr="00184C54">
        <w:rPr>
          <w:rFonts w:ascii="David" w:eastAsiaTheme="minorHAnsi" w:hAnsi="David" w:cs="David" w:hint="eastAsia"/>
          <w:b/>
          <w:bCs/>
          <w:rtl/>
        </w:rPr>
        <w:t>מידע</w:t>
      </w:r>
      <w:r w:rsidRPr="00184C54">
        <w:rPr>
          <w:rFonts w:ascii="David" w:eastAsiaTheme="minorHAnsi" w:hAnsi="David" w:cs="David" w:hint="cs"/>
          <w:rtl/>
        </w:rPr>
        <w:t xml:space="preserve"> </w:t>
      </w:r>
      <w:r w:rsidRPr="00184C54">
        <w:rPr>
          <w:rFonts w:ascii="David" w:eastAsiaTheme="minorHAnsi" w:hAnsi="David" w:cs="David"/>
          <w:rtl/>
        </w:rPr>
        <w:t>–</w:t>
      </w:r>
      <w:r w:rsidRPr="00184C54">
        <w:rPr>
          <w:rFonts w:ascii="David" w:eastAsiaTheme="minorHAnsi" w:hAnsi="David" w:cs="David" w:hint="cs"/>
          <w:rtl/>
        </w:rPr>
        <w:t xml:space="preserve"> לרבות כל מסמך, תכתובת, תכנית, נתון, רשומה, עובדה, פרט תוכן, מודל, תמונה, סרט, הקלטה, תהליך עסקי, חוות דעת, קוד, לוגיקה. </w:t>
      </w:r>
    </w:p>
    <w:p w14:paraId="77BF3F0D"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cs"/>
          <w:b/>
          <w:bCs/>
          <w:rtl/>
        </w:rPr>
        <w:t>מידע מאוחסן</w:t>
      </w:r>
      <w:r w:rsidRPr="00184C54">
        <w:rPr>
          <w:rFonts w:ascii="David" w:eastAsiaTheme="minorHAnsi" w:hAnsi="David" w:cs="David" w:hint="cs"/>
          <w:rtl/>
        </w:rPr>
        <w:t xml:space="preserve"> </w:t>
      </w:r>
      <w:r w:rsidRPr="00184C54">
        <w:rPr>
          <w:rFonts w:ascii="David" w:eastAsiaTheme="minorHAnsi" w:hAnsi="David" w:cs="David"/>
          <w:rtl/>
        </w:rPr>
        <w:t>–</w:t>
      </w:r>
      <w:r w:rsidRPr="00184C54">
        <w:rPr>
          <w:rFonts w:ascii="David" w:eastAsiaTheme="minorHAnsi" w:hAnsi="David" w:cs="David"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7EE2D8D8"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eastAsia"/>
          <w:b/>
          <w:bCs/>
          <w:rtl/>
        </w:rPr>
        <w:t>מידע</w:t>
      </w:r>
      <w:r w:rsidRPr="00184C54">
        <w:rPr>
          <w:rFonts w:ascii="David" w:eastAsiaTheme="minorHAnsi" w:hAnsi="David" w:cs="David"/>
          <w:b/>
          <w:bCs/>
          <w:rtl/>
        </w:rPr>
        <w:t xml:space="preserve"> </w:t>
      </w:r>
      <w:r w:rsidRPr="00184C54">
        <w:rPr>
          <w:rFonts w:ascii="David" w:eastAsiaTheme="minorHAnsi" w:hAnsi="David" w:cs="David" w:hint="eastAsia"/>
          <w:b/>
          <w:bCs/>
          <w:rtl/>
        </w:rPr>
        <w:t>רגיש</w:t>
      </w:r>
      <w:r w:rsidRPr="00184C54">
        <w:rPr>
          <w:rFonts w:ascii="David" w:eastAsiaTheme="minorHAnsi" w:hAnsi="David" w:cs="David" w:hint="cs"/>
          <w:rtl/>
        </w:rPr>
        <w:t xml:space="preserve"> </w:t>
      </w:r>
      <w:r w:rsidRPr="00184C54">
        <w:rPr>
          <w:rFonts w:ascii="David" w:eastAsiaTheme="minorHAnsi" w:hAnsi="David" w:cs="David"/>
          <w:rtl/>
        </w:rPr>
        <w:t>–</w:t>
      </w:r>
      <w:r w:rsidRPr="00184C54">
        <w:rPr>
          <w:rFonts w:ascii="David" w:eastAsiaTheme="minorHAnsi" w:hAnsi="David" w:cs="David"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5FA5D1E0"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cs"/>
          <w:b/>
          <w:bCs/>
          <w:rtl/>
        </w:rPr>
        <w:t>עורך המכרז</w:t>
      </w:r>
      <w:r w:rsidRPr="00184C54">
        <w:rPr>
          <w:rFonts w:ascii="David" w:eastAsiaTheme="minorHAnsi" w:hAnsi="David" w:cs="David" w:hint="cs"/>
          <w:rtl/>
        </w:rPr>
        <w:t xml:space="preserve"> </w:t>
      </w:r>
      <w:r w:rsidRPr="00184C54">
        <w:rPr>
          <w:rFonts w:ascii="David" w:eastAsiaTheme="minorHAnsi" w:hAnsi="David" w:cs="David"/>
          <w:rtl/>
        </w:rPr>
        <w:t>–</w:t>
      </w:r>
      <w:r w:rsidRPr="00184C54">
        <w:rPr>
          <w:rFonts w:ascii="David" w:eastAsiaTheme="minorHAnsi" w:hAnsi="David" w:cs="David" w:hint="cs"/>
          <w:rtl/>
        </w:rPr>
        <w:t xml:space="preserve"> בהתאם להגדרתו במסמכי המכרז או ההתקשרות, או מי מטעמו.</w:t>
      </w:r>
    </w:p>
    <w:p w14:paraId="77715E81"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eastAsia"/>
          <w:b/>
          <w:bCs/>
          <w:rtl/>
        </w:rPr>
        <w:t>שירות</w:t>
      </w:r>
      <w:r w:rsidRPr="00184C54">
        <w:rPr>
          <w:rFonts w:ascii="David" w:eastAsiaTheme="minorHAnsi" w:hAnsi="David" w:cs="David"/>
          <w:b/>
          <w:bCs/>
          <w:rtl/>
        </w:rPr>
        <w:t xml:space="preserve"> </w:t>
      </w:r>
      <w:r w:rsidRPr="00184C54">
        <w:rPr>
          <w:rFonts w:ascii="David" w:eastAsiaTheme="minorHAnsi" w:hAnsi="David" w:cs="David" w:hint="eastAsia"/>
          <w:b/>
          <w:bCs/>
          <w:rtl/>
        </w:rPr>
        <w:t>חיוני</w:t>
      </w:r>
      <w:r w:rsidRPr="00184C54">
        <w:rPr>
          <w:rFonts w:ascii="David" w:eastAsiaTheme="minorHAnsi" w:hAnsi="David" w:cs="David"/>
          <w:rtl/>
        </w:rPr>
        <w:t xml:space="preserve"> – </w:t>
      </w:r>
      <w:r w:rsidRPr="00184C54">
        <w:rPr>
          <w:rFonts w:ascii="David" w:eastAsiaTheme="minorHAnsi" w:hAnsi="David" w:cs="David" w:hint="cs"/>
          <w:rtl/>
        </w:rPr>
        <w:t xml:space="preserve">אחד מאלה: </w:t>
      </w:r>
    </w:p>
    <w:p w14:paraId="53437CCA" w14:textId="77777777" w:rsidR="00184C54" w:rsidRPr="00184C54" w:rsidRDefault="00184C54" w:rsidP="006F4333">
      <w:pPr>
        <w:numPr>
          <w:ilvl w:val="2"/>
          <w:numId w:val="119"/>
        </w:numPr>
        <w:spacing w:before="120" w:after="120" w:line="360" w:lineRule="auto"/>
        <w:ind w:left="1275" w:hanging="567"/>
        <w:jc w:val="both"/>
        <w:rPr>
          <w:rFonts w:ascii="David" w:eastAsiaTheme="minorHAnsi" w:hAnsi="David" w:cs="David"/>
        </w:rPr>
      </w:pPr>
      <w:r w:rsidRPr="00184C54">
        <w:rPr>
          <w:rFonts w:ascii="David" w:eastAsiaTheme="minorHAnsi" w:hAnsi="David" w:cs="David"/>
          <w:rtl/>
        </w:rPr>
        <w:t xml:space="preserve">שירותים המסופקים על ידי </w:t>
      </w:r>
      <w:r w:rsidRPr="00184C54">
        <w:rPr>
          <w:rFonts w:ascii="David" w:eastAsiaTheme="minorHAnsi" w:hAnsi="David" w:cs="David" w:hint="eastAsia"/>
          <w:rtl/>
        </w:rPr>
        <w:t>מזמין</w:t>
      </w:r>
      <w:r w:rsidRPr="00184C54">
        <w:rPr>
          <w:rFonts w:ascii="David" w:eastAsiaTheme="minorHAnsi" w:hAnsi="David" w:cs="David"/>
          <w:rtl/>
        </w:rPr>
        <w:t xml:space="preserve"> לאזרחי ותושבי מדינת ישראל </w:t>
      </w:r>
      <w:r w:rsidRPr="00184C54">
        <w:rPr>
          <w:rFonts w:ascii="David" w:eastAsiaTheme="minorHAnsi" w:hAnsi="David" w:cs="David" w:hint="eastAsia"/>
          <w:rtl/>
        </w:rPr>
        <w:t>אשר</w:t>
      </w:r>
      <w:r w:rsidRPr="00184C54">
        <w:rPr>
          <w:rFonts w:ascii="David" w:eastAsiaTheme="minorHAnsi" w:hAnsi="David" w:cs="David"/>
          <w:rtl/>
        </w:rPr>
        <w:t xml:space="preserve"> תפקודם התקין </w:t>
      </w:r>
      <w:r w:rsidRPr="00184C54">
        <w:rPr>
          <w:rFonts w:ascii="David" w:eastAsiaTheme="minorHAnsi" w:hAnsi="David" w:cs="David" w:hint="cs"/>
          <w:rtl/>
        </w:rPr>
        <w:t xml:space="preserve">והסדור </w:t>
      </w:r>
      <w:r w:rsidRPr="00184C54">
        <w:rPr>
          <w:rFonts w:ascii="David" w:eastAsiaTheme="minorHAnsi" w:hAnsi="David" w:cs="David"/>
          <w:rtl/>
        </w:rPr>
        <w:t xml:space="preserve">הוא </w:t>
      </w:r>
      <w:r w:rsidRPr="00184C54">
        <w:rPr>
          <w:rFonts w:ascii="David" w:eastAsiaTheme="minorHAnsi" w:hAnsi="David" w:cs="David" w:hint="eastAsia"/>
          <w:rtl/>
        </w:rPr>
        <w:t>קריטי</w:t>
      </w:r>
      <w:r w:rsidRPr="00184C54">
        <w:rPr>
          <w:rFonts w:ascii="David" w:eastAsiaTheme="minorHAnsi" w:hAnsi="David" w:cs="David"/>
          <w:rtl/>
        </w:rPr>
        <w:t xml:space="preserve"> ל</w:t>
      </w:r>
      <w:r w:rsidRPr="00184C54">
        <w:rPr>
          <w:rFonts w:ascii="David" w:eastAsiaTheme="minorHAnsi" w:hAnsi="David" w:cs="David" w:hint="cs"/>
          <w:rtl/>
        </w:rPr>
        <w:t xml:space="preserve">אזרח או למשק. </w:t>
      </w:r>
    </w:p>
    <w:p w14:paraId="5F172A05" w14:textId="77777777" w:rsidR="00184C54" w:rsidRPr="00184C54" w:rsidRDefault="00184C54" w:rsidP="006F4333">
      <w:pPr>
        <w:numPr>
          <w:ilvl w:val="2"/>
          <w:numId w:val="119"/>
        </w:numPr>
        <w:spacing w:before="120" w:after="120" w:line="360" w:lineRule="auto"/>
        <w:ind w:left="1275" w:hanging="567"/>
        <w:jc w:val="both"/>
        <w:rPr>
          <w:rFonts w:ascii="David" w:eastAsiaTheme="minorHAnsi" w:hAnsi="David" w:cs="David"/>
          <w:rtl/>
        </w:rPr>
      </w:pPr>
      <w:r w:rsidRPr="00184C54">
        <w:rPr>
          <w:rFonts w:ascii="David" w:eastAsiaTheme="minorHAnsi" w:hAnsi="David" w:cs="David" w:hint="cs"/>
          <w:rtl/>
        </w:rPr>
        <w:t xml:space="preserve">שירות של מזמין הנדרש </w:t>
      </w:r>
      <w:r w:rsidRPr="00184C54">
        <w:rPr>
          <w:rFonts w:ascii="David" w:eastAsiaTheme="minorHAnsi" w:hAnsi="David" w:cs="David" w:hint="eastAsia"/>
          <w:rtl/>
        </w:rPr>
        <w:t>ל</w:t>
      </w:r>
      <w:r w:rsidRPr="00184C54">
        <w:rPr>
          <w:rFonts w:ascii="David" w:eastAsiaTheme="minorHAnsi" w:hAnsi="David" w:cs="David" w:hint="cs"/>
          <w:rtl/>
        </w:rPr>
        <w:t>תפקוד התקין של המזמין או הממשלה</w:t>
      </w:r>
      <w:r w:rsidRPr="00184C54">
        <w:rPr>
          <w:rFonts w:ascii="David" w:eastAsiaTheme="minorHAnsi" w:hAnsi="David" w:cs="David"/>
          <w:rtl/>
        </w:rPr>
        <w:t>.</w:t>
      </w:r>
    </w:p>
    <w:p w14:paraId="16B3FD73"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b/>
          <w:bCs/>
          <w:rtl/>
        </w:rPr>
        <w:t>תקיפת סייבר</w:t>
      </w:r>
      <w:r w:rsidRPr="00184C54">
        <w:rPr>
          <w:rFonts w:ascii="David" w:eastAsiaTheme="minorHAnsi" w:hAnsi="David" w:cs="David" w:hint="cs"/>
          <w:b/>
          <w:bCs/>
          <w:rtl/>
        </w:rPr>
        <w:t xml:space="preserve"> </w:t>
      </w:r>
      <w:r w:rsidRPr="00184C54">
        <w:rPr>
          <w:rFonts w:ascii="David" w:eastAsiaTheme="minorHAnsi" w:hAnsi="David" w:cs="David"/>
          <w:rtl/>
        </w:rPr>
        <w:t xml:space="preserve">– אירוע אבטחה שמטרתו לעבור או לעקוף את אמצעי האבטחה או הבקרה בהם הספק או מזמין עושים שימוש, </w:t>
      </w:r>
      <w:r w:rsidRPr="00184C54">
        <w:rPr>
          <w:rFonts w:ascii="David" w:eastAsiaTheme="minorHAnsi" w:hAnsi="David" w:cs="David" w:hint="cs"/>
          <w:rtl/>
        </w:rPr>
        <w:t xml:space="preserve">או לגרום לשיבוש בשירותים הניתנים על ידי הספק או המזמין, </w:t>
      </w:r>
      <w:r w:rsidRPr="00184C54">
        <w:rPr>
          <w:rFonts w:ascii="David" w:eastAsiaTheme="minorHAnsi" w:hAnsi="David" w:cs="David"/>
          <w:rtl/>
        </w:rPr>
        <w:t>או לנצל חולשה קיימת בניסיון לגרום להרס, אובדן, דלף, שינוי, שימוש, חשיפה לא מורשית או גישה ל</w:t>
      </w:r>
      <w:r w:rsidRPr="00184C54">
        <w:rPr>
          <w:rFonts w:ascii="David" w:eastAsiaTheme="minorHAnsi" w:hAnsi="David" w:cs="David" w:hint="cs"/>
          <w:rtl/>
        </w:rPr>
        <w:t>מידע של המזמין</w:t>
      </w:r>
      <w:r w:rsidRPr="00184C54">
        <w:rPr>
          <w:rFonts w:ascii="David" w:eastAsiaTheme="minorHAnsi" w:hAnsi="David" w:cs="David"/>
          <w:rtl/>
        </w:rPr>
        <w:t>.</w:t>
      </w:r>
    </w:p>
    <w:p w14:paraId="120EF361" w14:textId="77777777" w:rsidR="00184C54" w:rsidRPr="00184C54" w:rsidRDefault="00184C54" w:rsidP="006F4333">
      <w:pPr>
        <w:numPr>
          <w:ilvl w:val="0"/>
          <w:numId w:val="120"/>
        </w:numPr>
        <w:spacing w:before="120" w:after="120" w:line="360" w:lineRule="auto"/>
        <w:jc w:val="both"/>
        <w:outlineLvl w:val="0"/>
        <w:rPr>
          <w:rFonts w:ascii="David" w:eastAsiaTheme="minorHAnsi" w:hAnsi="David" w:cs="David"/>
          <w:b/>
          <w:bCs/>
          <w:caps/>
          <w:spacing w:val="15"/>
          <w:u w:val="single"/>
        </w:rPr>
      </w:pPr>
      <w:r w:rsidRPr="00184C54">
        <w:rPr>
          <w:rFonts w:ascii="David" w:eastAsiaTheme="minorHAnsi" w:hAnsi="David" w:cs="David"/>
          <w:b/>
          <w:bCs/>
          <w:caps/>
          <w:spacing w:val="15"/>
          <w:u w:val="single"/>
          <w:rtl/>
        </w:rPr>
        <w:t>כללי</w:t>
      </w:r>
    </w:p>
    <w:p w14:paraId="629B9878"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cs"/>
          <w:rtl/>
        </w:rPr>
        <w:t>האמור בנספח זה אינו גורע מהאמור במסמכי המכרז וההתקשרות.</w:t>
      </w:r>
    </w:p>
    <w:p w14:paraId="06351155"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cs"/>
          <w:rtl/>
        </w:rPr>
        <w:lastRenderedPageBreak/>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3CE6A646"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rtl/>
        </w:rPr>
        <w:t>הספק יהיה האחראי הבלעדי על אבטחת המידע שהועבר או נצבר אצלו במסגרת ההתקשרות. בנוסף הספק יהיה אחראי על אבטחת המערכות, התוכנות</w:t>
      </w:r>
      <w:r w:rsidRPr="00184C54">
        <w:rPr>
          <w:rFonts w:ascii="David" w:eastAsiaTheme="minorHAnsi" w:hAnsi="David" w:cs="David" w:hint="cs"/>
          <w:rtl/>
        </w:rPr>
        <w:t>, הרשתות</w:t>
      </w:r>
      <w:r w:rsidRPr="00184C54">
        <w:rPr>
          <w:rFonts w:ascii="David" w:eastAsiaTheme="minorHAnsi" w:hAnsi="David" w:cs="David"/>
          <w:rtl/>
        </w:rPr>
        <w:t xml:space="preserve"> והחומרה המשמש</w:t>
      </w:r>
      <w:r w:rsidRPr="00184C54">
        <w:rPr>
          <w:rFonts w:ascii="David" w:eastAsiaTheme="minorHAnsi" w:hAnsi="David" w:cs="David" w:hint="cs"/>
          <w:rtl/>
        </w:rPr>
        <w:t>ו</w:t>
      </w:r>
      <w:r w:rsidRPr="00184C54">
        <w:rPr>
          <w:rFonts w:ascii="David" w:eastAsiaTheme="minorHAnsi" w:hAnsi="David" w:cs="David"/>
          <w:rtl/>
        </w:rPr>
        <w:t>ת אותו לצורך אספקת השירותים או המוצרים למזמינים, על תקינותם, אמינותם (</w:t>
      </w:r>
      <w:r w:rsidRPr="00184C54">
        <w:rPr>
          <w:rFonts w:ascii="David" w:eastAsiaTheme="minorHAnsi" w:hAnsi="David" w:cs="David"/>
        </w:rPr>
        <w:t>Integrity</w:t>
      </w:r>
      <w:r w:rsidRPr="00184C54">
        <w:rPr>
          <w:rFonts w:ascii="David" w:eastAsiaTheme="minorHAnsi" w:hAnsi="David" w:cs="David"/>
          <w:rtl/>
        </w:rPr>
        <w:t>) ועל תפקודם השוטף והתקין. לצורך עמידת הספק בחובות אלו</w:t>
      </w:r>
      <w:r w:rsidRPr="00184C54">
        <w:rPr>
          <w:rFonts w:ascii="David" w:eastAsiaTheme="minorHAnsi" w:hAnsi="David" w:cs="David" w:hint="cs"/>
          <w:rtl/>
        </w:rPr>
        <w:t>,</w:t>
      </w:r>
      <w:r w:rsidRPr="00184C54">
        <w:rPr>
          <w:rFonts w:ascii="David" w:eastAsiaTheme="minorHAnsi" w:hAnsi="David" w:cs="David"/>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77858E56"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59B28150"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184C54">
        <w:rPr>
          <w:rFonts w:ascii="David" w:eastAsiaTheme="minorHAnsi" w:hAnsi="David" w:cs="David"/>
          <w:rtl/>
        </w:rPr>
        <w:t xml:space="preserve"> יהיה מחויב להשתמש במידע שיתקבל מהספק אך ורק לצרכים האמורים בנספח זה תוך גילויו לגורמים הנדרשים לכך </w:t>
      </w:r>
      <w:r w:rsidRPr="00184C54">
        <w:rPr>
          <w:rFonts w:ascii="David" w:eastAsiaTheme="minorHAnsi" w:hAnsi="David" w:cs="David" w:hint="cs"/>
          <w:rtl/>
        </w:rPr>
        <w:t>לטעמו לרבות</w:t>
      </w:r>
      <w:r w:rsidRPr="00184C54">
        <w:rPr>
          <w:rFonts w:ascii="David" w:eastAsiaTheme="minorHAnsi" w:hAnsi="David" w:cs="David"/>
          <w:rtl/>
        </w:rPr>
        <w:t xml:space="preserve"> לצורך</w:t>
      </w:r>
      <w:r w:rsidRPr="00184C54">
        <w:rPr>
          <w:rFonts w:ascii="David" w:eastAsiaTheme="minorHAnsi" w:hAnsi="David" w:cs="David" w:hint="cs"/>
          <w:rtl/>
        </w:rPr>
        <w:t xml:space="preserve"> ניהול ההתקשרות,</w:t>
      </w:r>
      <w:r w:rsidRPr="00184C54">
        <w:rPr>
          <w:rFonts w:ascii="David" w:eastAsiaTheme="minorHAnsi" w:hAnsi="David" w:cs="David"/>
          <w:rtl/>
        </w:rPr>
        <w:t xml:space="preserve"> הערכת סיכונים</w:t>
      </w:r>
      <w:r w:rsidRPr="00184C54">
        <w:rPr>
          <w:rFonts w:ascii="David" w:eastAsiaTheme="minorHAnsi" w:hAnsi="David" w:cs="David" w:hint="cs"/>
          <w:rtl/>
        </w:rPr>
        <w:t>,</w:t>
      </w:r>
      <w:r w:rsidRPr="00184C54">
        <w:rPr>
          <w:rFonts w:ascii="David" w:eastAsiaTheme="minorHAnsi" w:hAnsi="David" w:cs="David"/>
          <w:rtl/>
        </w:rPr>
        <w:t xml:space="preserve"> וקביעת פעולות נדרשות.</w:t>
      </w:r>
      <w:r w:rsidRPr="00184C54">
        <w:rPr>
          <w:rFonts w:ascii="David" w:eastAsiaTheme="minorHAnsi" w:hAnsi="David" w:cs="David" w:hint="cs"/>
          <w:rtl/>
        </w:rPr>
        <w:t xml:space="preserve"> </w:t>
      </w:r>
    </w:p>
    <w:p w14:paraId="3017AE82"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178E7FE7" w14:textId="77777777" w:rsidR="00184C54" w:rsidRPr="00184C54" w:rsidRDefault="00184C54" w:rsidP="006F4333">
      <w:pPr>
        <w:numPr>
          <w:ilvl w:val="0"/>
          <w:numId w:val="120"/>
        </w:numPr>
        <w:spacing w:before="120" w:after="120" w:line="360" w:lineRule="auto"/>
        <w:jc w:val="both"/>
        <w:outlineLvl w:val="0"/>
        <w:rPr>
          <w:rFonts w:ascii="David" w:eastAsiaTheme="minorHAnsi" w:hAnsi="David" w:cs="David"/>
          <w:b/>
          <w:bCs/>
          <w:caps/>
          <w:spacing w:val="15"/>
          <w:u w:val="single"/>
        </w:rPr>
      </w:pPr>
      <w:r w:rsidRPr="00184C54">
        <w:rPr>
          <w:rFonts w:ascii="David" w:eastAsiaTheme="minorHAnsi" w:hAnsi="David" w:cs="David" w:hint="cs"/>
          <w:b/>
          <w:bCs/>
          <w:caps/>
          <w:spacing w:val="15"/>
          <w:u w:val="single"/>
          <w:rtl/>
        </w:rPr>
        <w:t>סיווג בטחוני</w:t>
      </w:r>
    </w:p>
    <w:p w14:paraId="50CD901E"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rtl/>
        </w:rPr>
        <w:t xml:space="preserve">גישה למידע </w:t>
      </w:r>
      <w:r w:rsidRPr="00184C54">
        <w:rPr>
          <w:rFonts w:ascii="David" w:eastAsiaTheme="minorHAnsi" w:hAnsi="David" w:cs="David" w:hint="cs"/>
          <w:rtl/>
        </w:rPr>
        <w:t xml:space="preserve">שהמזמין קבע שהוא </w:t>
      </w:r>
      <w:r w:rsidRPr="00184C54">
        <w:rPr>
          <w:rFonts w:ascii="David" w:eastAsiaTheme="minorHAnsi" w:hAnsi="David" w:cs="David"/>
          <w:rtl/>
        </w:rPr>
        <w:t xml:space="preserve">מסווג ביטחונית </w:t>
      </w:r>
      <w:r w:rsidRPr="00184C54">
        <w:rPr>
          <w:rFonts w:ascii="David" w:eastAsiaTheme="minorHAnsi" w:hAnsi="David" w:cs="David" w:hint="cs"/>
          <w:rtl/>
        </w:rPr>
        <w:t>(להלן: "</w:t>
      </w:r>
      <w:r w:rsidRPr="00184C54">
        <w:rPr>
          <w:rFonts w:ascii="David" w:eastAsiaTheme="minorHAnsi" w:hAnsi="David" w:cs="David" w:hint="cs"/>
          <w:b/>
          <w:bCs/>
          <w:rtl/>
        </w:rPr>
        <w:t>מידע מסווג</w:t>
      </w:r>
      <w:r w:rsidRPr="00184C54">
        <w:rPr>
          <w:rFonts w:ascii="David" w:eastAsiaTheme="minorHAnsi" w:hAnsi="David" w:cs="David" w:hint="cs"/>
          <w:rtl/>
        </w:rPr>
        <w:t>") או לאתר שהמזמין קבע שהוא מסווג ביטחונית (להלן "</w:t>
      </w:r>
      <w:r w:rsidRPr="00184C54">
        <w:rPr>
          <w:rFonts w:ascii="David" w:eastAsiaTheme="minorHAnsi" w:hAnsi="David" w:cs="David" w:hint="cs"/>
          <w:b/>
          <w:bCs/>
          <w:rtl/>
        </w:rPr>
        <w:t>מתקן מסווג</w:t>
      </w:r>
      <w:r w:rsidRPr="00184C54">
        <w:rPr>
          <w:rFonts w:ascii="David" w:eastAsiaTheme="minorHAnsi" w:hAnsi="David" w:cs="David" w:hint="cs"/>
          <w:rtl/>
        </w:rPr>
        <w:t xml:space="preserve">") </w:t>
      </w:r>
      <w:r w:rsidRPr="00184C54">
        <w:rPr>
          <w:rFonts w:ascii="David" w:eastAsiaTheme="minorHAnsi" w:hAnsi="David" w:cs="David"/>
          <w:rtl/>
        </w:rPr>
        <w:t xml:space="preserve">תהיה אך ורק </w:t>
      </w:r>
      <w:r w:rsidRPr="00184C54">
        <w:rPr>
          <w:rFonts w:ascii="David" w:eastAsiaTheme="minorHAnsi" w:hAnsi="David" w:cs="David" w:hint="cs"/>
          <w:rtl/>
        </w:rPr>
        <w:t>לעובדי הספק או לקבלני משנה</w:t>
      </w:r>
      <w:r w:rsidRPr="00184C54">
        <w:rPr>
          <w:rFonts w:ascii="David" w:eastAsiaTheme="minorHAnsi" w:hAnsi="David" w:cs="David"/>
          <w:rtl/>
        </w:rPr>
        <w:t xml:space="preserve"> בעלי הכשר בטחוני מתאים אשר ניתן</w:t>
      </w:r>
      <w:r w:rsidRPr="00184C54">
        <w:rPr>
          <w:rFonts w:ascii="David" w:eastAsiaTheme="minorHAnsi" w:hAnsi="David" w:cs="David" w:hint="cs"/>
          <w:rtl/>
        </w:rPr>
        <w:t xml:space="preserve"> או </w:t>
      </w:r>
      <w:r w:rsidRPr="00184C54">
        <w:rPr>
          <w:rFonts w:ascii="David" w:eastAsiaTheme="minorHAnsi" w:hAnsi="David" w:cs="David"/>
          <w:rtl/>
        </w:rPr>
        <w:t xml:space="preserve">הוכר על ידי הגורם המוסמך על פי </w:t>
      </w:r>
      <w:r w:rsidRPr="00184C54">
        <w:rPr>
          <w:rFonts w:ascii="David" w:eastAsiaTheme="minorHAnsi" w:hAnsi="David" w:cs="David" w:hint="cs"/>
          <w:rtl/>
        </w:rPr>
        <w:t xml:space="preserve">הוראות הדין </w:t>
      </w:r>
      <w:r w:rsidRPr="00184C54">
        <w:rPr>
          <w:rFonts w:ascii="David" w:eastAsiaTheme="minorHAnsi" w:hAnsi="David" w:cs="David"/>
          <w:rtl/>
        </w:rPr>
        <w:t xml:space="preserve">ושאושרו על ידי </w:t>
      </w:r>
      <w:r w:rsidRPr="00184C54">
        <w:rPr>
          <w:rFonts w:ascii="David" w:eastAsiaTheme="minorHAnsi" w:hAnsi="David" w:cs="David" w:hint="cs"/>
          <w:rtl/>
        </w:rPr>
        <w:t xml:space="preserve">עורך המכרז או </w:t>
      </w:r>
      <w:r w:rsidRPr="00184C54">
        <w:rPr>
          <w:rFonts w:ascii="David" w:eastAsiaTheme="minorHAnsi" w:hAnsi="David" w:cs="David"/>
          <w:rtl/>
        </w:rPr>
        <w:t>המזמין.</w:t>
      </w:r>
      <w:r w:rsidRPr="00184C54">
        <w:rPr>
          <w:rFonts w:ascii="David" w:eastAsiaTheme="minorHAnsi" w:hAnsi="David" w:cs="David" w:hint="cs"/>
          <w:rtl/>
        </w:rPr>
        <w:t xml:space="preserve"> </w:t>
      </w:r>
    </w:p>
    <w:p w14:paraId="791EA882"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cs"/>
          <w:rtl/>
        </w:rPr>
        <w:t>לצורך קבלת הכשר בטחוני זה</w:t>
      </w:r>
      <w:r w:rsidRPr="00184C54">
        <w:rPr>
          <w:rFonts w:ascii="David" w:eastAsiaTheme="minorHAnsi" w:hAnsi="David" w:cs="David"/>
          <w:rtl/>
        </w:rPr>
        <w:t xml:space="preserve">, יגיש כל אחד מנותני השירותים המיועדים לתת את השירותים </w:t>
      </w:r>
      <w:r w:rsidRPr="00184C54">
        <w:rPr>
          <w:rFonts w:ascii="David" w:eastAsiaTheme="minorHAnsi" w:hAnsi="David" w:cs="David" w:hint="cs"/>
          <w:rtl/>
        </w:rPr>
        <w:t xml:space="preserve">המבוקשים </w:t>
      </w:r>
      <w:r w:rsidRPr="00184C54">
        <w:rPr>
          <w:rFonts w:ascii="David" w:eastAsiaTheme="minorHAnsi" w:hAnsi="David" w:cs="David"/>
          <w:rtl/>
        </w:rPr>
        <w:t xml:space="preserve">בפעילות זו, טרם ביצוע העבודות, טפסים, שאלונים והצהרות לפי דרישת </w:t>
      </w:r>
      <w:r w:rsidRPr="00184C54">
        <w:rPr>
          <w:rFonts w:ascii="David" w:eastAsiaTheme="minorHAnsi" w:hAnsi="David" w:cs="David" w:hint="cs"/>
          <w:rtl/>
        </w:rPr>
        <w:t xml:space="preserve">עורך המכרז או </w:t>
      </w:r>
      <w:r w:rsidRPr="00184C54">
        <w:rPr>
          <w:rFonts w:ascii="David" w:eastAsiaTheme="minorHAnsi" w:hAnsi="David" w:cs="David"/>
          <w:rtl/>
        </w:rPr>
        <w:t>המזמין כשהם חתומים כנדרש, ויהיה נכון לעמוד בבדיק</w:t>
      </w:r>
      <w:r w:rsidRPr="00184C54">
        <w:rPr>
          <w:rFonts w:ascii="David" w:eastAsiaTheme="minorHAnsi" w:hAnsi="David" w:cs="David" w:hint="cs"/>
          <w:rtl/>
        </w:rPr>
        <w:t>ת התאמה להכשר הביטחוני הנדרש.</w:t>
      </w:r>
    </w:p>
    <w:p w14:paraId="28338CB9"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rtl/>
        </w:rPr>
        <w:t>לפני ביצוע העבודה יעביר הספק לנציג</w:t>
      </w:r>
      <w:r w:rsidRPr="00184C54">
        <w:rPr>
          <w:rFonts w:ascii="David" w:eastAsiaTheme="minorHAnsi" w:hAnsi="David" w:cs="David" w:hint="cs"/>
          <w:rtl/>
        </w:rPr>
        <w:t xml:space="preserve"> המזמין ו</w:t>
      </w:r>
      <w:r w:rsidRPr="00184C54">
        <w:rPr>
          <w:rFonts w:ascii="David" w:eastAsiaTheme="minorHAnsi" w:hAnsi="David" w:cs="David"/>
          <w:rtl/>
        </w:rPr>
        <w:t xml:space="preserve">על גבי טופס סטנדרטי </w:t>
      </w:r>
      <w:r w:rsidRPr="00184C54">
        <w:rPr>
          <w:rFonts w:ascii="David" w:eastAsiaTheme="minorHAnsi" w:hAnsi="David" w:cs="David" w:hint="cs"/>
          <w:rtl/>
        </w:rPr>
        <w:t>של המזמין</w:t>
      </w:r>
      <w:r w:rsidRPr="00184C54">
        <w:rPr>
          <w:rFonts w:ascii="David" w:eastAsiaTheme="minorHAnsi" w:hAnsi="David" w:cs="David"/>
          <w:rtl/>
        </w:rPr>
        <w:t xml:space="preserve"> את כל הפרטים האישיים של העובדים אשר </w:t>
      </w:r>
      <w:r w:rsidRPr="00184C54">
        <w:rPr>
          <w:rFonts w:ascii="David" w:eastAsiaTheme="minorHAnsi" w:hAnsi="David" w:cs="David" w:hint="cs"/>
          <w:rtl/>
        </w:rPr>
        <w:t xml:space="preserve">יספקו את השירותים המבוקשים, או </w:t>
      </w:r>
      <w:r w:rsidRPr="00184C54">
        <w:rPr>
          <w:rFonts w:ascii="David" w:eastAsiaTheme="minorHAnsi" w:hAnsi="David" w:cs="David"/>
          <w:rtl/>
        </w:rPr>
        <w:t xml:space="preserve">יבצעו את העבודה או יהיו בעלי גישה למידע </w:t>
      </w:r>
      <w:r w:rsidRPr="00184C54">
        <w:rPr>
          <w:rFonts w:ascii="David" w:eastAsiaTheme="minorHAnsi" w:hAnsi="David" w:cs="David" w:hint="cs"/>
          <w:rtl/>
        </w:rPr>
        <w:t>מסווג</w:t>
      </w:r>
      <w:r w:rsidRPr="00184C54">
        <w:rPr>
          <w:rFonts w:ascii="David" w:eastAsiaTheme="minorHAnsi" w:hAnsi="David" w:cs="David"/>
          <w:rtl/>
        </w:rPr>
        <w:t xml:space="preserve"> למערכות המזמין</w:t>
      </w:r>
      <w:r w:rsidRPr="00184C54">
        <w:rPr>
          <w:rFonts w:ascii="David" w:eastAsiaTheme="minorHAnsi" w:hAnsi="David" w:cs="David" w:hint="cs"/>
          <w:rtl/>
        </w:rPr>
        <w:t xml:space="preserve"> וזאת לצורך קבלת אישורי כניסה.</w:t>
      </w:r>
      <w:r w:rsidRPr="00184C54">
        <w:rPr>
          <w:rFonts w:ascii="David" w:eastAsiaTheme="minorHAnsi" w:hAnsi="David" w:cs="David"/>
          <w:rtl/>
        </w:rPr>
        <w:t xml:space="preserve"> חובת קבלת </w:t>
      </w:r>
      <w:r w:rsidRPr="00184C54">
        <w:rPr>
          <w:rFonts w:ascii="David" w:eastAsiaTheme="minorHAnsi" w:hAnsi="David" w:cs="David" w:hint="cs"/>
          <w:rtl/>
        </w:rPr>
        <w:t>אישורי</w:t>
      </w:r>
      <w:r w:rsidRPr="00184C54">
        <w:rPr>
          <w:rFonts w:ascii="David" w:eastAsiaTheme="minorHAnsi" w:hAnsi="David" w:cs="David"/>
          <w:rtl/>
        </w:rPr>
        <w:t xml:space="preserve"> כניסה תחול גם על עובדים אקראיים של החברה (נהגים, סבלים וכד')</w:t>
      </w:r>
      <w:r w:rsidRPr="00184C54">
        <w:rPr>
          <w:rFonts w:ascii="David" w:eastAsiaTheme="minorHAnsi" w:hAnsi="David" w:cs="David" w:hint="cs"/>
          <w:rtl/>
        </w:rPr>
        <w:t>.</w:t>
      </w:r>
    </w:p>
    <w:p w14:paraId="5CAA54AB"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tl/>
        </w:rPr>
      </w:pPr>
      <w:r w:rsidRPr="00184C54">
        <w:rPr>
          <w:rFonts w:ascii="David" w:eastAsiaTheme="minorHAnsi" w:hAnsi="David" w:cs="David"/>
          <w:rtl/>
        </w:rPr>
        <w:lastRenderedPageBreak/>
        <w:t xml:space="preserve">על הספק לוודא כי לעובדיו או למי מטעמו, </w:t>
      </w:r>
      <w:r w:rsidRPr="00184C54">
        <w:rPr>
          <w:rFonts w:ascii="David" w:eastAsiaTheme="minorHAnsi" w:hAnsi="David" w:cs="David" w:hint="cs"/>
          <w:rtl/>
        </w:rPr>
        <w:t xml:space="preserve">הניגשים למידע מסווג או הנכנסים לאתר מסווג </w:t>
      </w:r>
      <w:r w:rsidRPr="00184C54">
        <w:rPr>
          <w:rFonts w:ascii="David" w:eastAsiaTheme="minorHAnsi" w:hAnsi="David" w:cs="David"/>
          <w:rtl/>
        </w:rPr>
        <w:t>יהיה לכל הפחות את ה</w:t>
      </w:r>
      <w:r w:rsidRPr="00184C54">
        <w:rPr>
          <w:rFonts w:ascii="David" w:eastAsiaTheme="minorHAnsi" w:hAnsi="David" w:cs="David" w:hint="cs"/>
          <w:rtl/>
        </w:rPr>
        <w:t xml:space="preserve">הכשר הבטחוני </w:t>
      </w:r>
      <w:r w:rsidRPr="00184C54">
        <w:rPr>
          <w:rFonts w:ascii="David" w:eastAsiaTheme="minorHAnsi" w:hAnsi="David" w:cs="David"/>
          <w:rtl/>
        </w:rPr>
        <w:t xml:space="preserve">הנדרש והמאושר על ידי </w:t>
      </w:r>
      <w:r w:rsidRPr="00184C54">
        <w:rPr>
          <w:rFonts w:ascii="David" w:eastAsiaTheme="minorHAnsi" w:hAnsi="David" w:cs="David" w:hint="cs"/>
          <w:rtl/>
        </w:rPr>
        <w:t xml:space="preserve">עורך המכרז או </w:t>
      </w:r>
      <w:r w:rsidRPr="00184C54">
        <w:rPr>
          <w:rFonts w:ascii="David" w:eastAsiaTheme="minorHAnsi" w:hAnsi="David" w:cs="David"/>
          <w:rtl/>
        </w:rPr>
        <w:t>המזמין.</w:t>
      </w:r>
    </w:p>
    <w:p w14:paraId="0D7F1E8F"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rtl/>
        </w:rPr>
        <w:t xml:space="preserve">טיפול </w:t>
      </w:r>
      <w:r w:rsidRPr="00184C54">
        <w:rPr>
          <w:rFonts w:ascii="David" w:eastAsiaTheme="minorHAnsi" w:hAnsi="David" w:cs="David" w:hint="cs"/>
          <w:rtl/>
        </w:rPr>
        <w:t>במידע מסווג</w:t>
      </w:r>
      <w:r w:rsidRPr="00184C54">
        <w:rPr>
          <w:rFonts w:ascii="David" w:eastAsiaTheme="minorHAnsi" w:hAnsi="David" w:cs="David"/>
          <w:rtl/>
        </w:rPr>
        <w:t xml:space="preserve"> יבוצע אך ורק במתקנים, מחשבים ומצעי זיכרון בעלי הכשר בטחוני מתאים אשר ניתן/הוכר על ידי הגורם הממלכתי המוסמך על פי </w:t>
      </w:r>
      <w:r w:rsidRPr="00184C54">
        <w:rPr>
          <w:rFonts w:ascii="David" w:eastAsiaTheme="minorHAnsi" w:hAnsi="David" w:cs="David" w:hint="cs"/>
          <w:rtl/>
        </w:rPr>
        <w:t xml:space="preserve">הוראות הדין </w:t>
      </w:r>
      <w:r w:rsidRPr="00184C54">
        <w:rPr>
          <w:rFonts w:ascii="David" w:eastAsiaTheme="minorHAnsi" w:hAnsi="David" w:cs="David"/>
          <w:rtl/>
        </w:rPr>
        <w:t>ולאחר אישור המזמין</w:t>
      </w:r>
      <w:r w:rsidRPr="00184C54">
        <w:rPr>
          <w:rFonts w:ascii="David" w:eastAsiaTheme="minorHAnsi" w:hAnsi="David" w:cs="David" w:hint="cs"/>
          <w:rtl/>
        </w:rPr>
        <w:t xml:space="preserve"> או </w:t>
      </w:r>
      <w:r w:rsidRPr="00184C54">
        <w:rPr>
          <w:rFonts w:ascii="David" w:eastAsiaTheme="minorHAnsi" w:hAnsi="David" w:cs="David"/>
          <w:rtl/>
        </w:rPr>
        <w:t xml:space="preserve">עורך המכרז. </w:t>
      </w:r>
    </w:p>
    <w:p w14:paraId="60C3FFC8"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rtl/>
        </w:rPr>
        <w:t xml:space="preserve">העברת מסמכים בסיווג </w:t>
      </w:r>
      <w:r w:rsidRPr="00184C54">
        <w:rPr>
          <w:rFonts w:ascii="David" w:eastAsiaTheme="minorHAnsi" w:hAnsi="David" w:cs="David" w:hint="cs"/>
          <w:rtl/>
        </w:rPr>
        <w:t>הגבוה</w:t>
      </w:r>
      <w:r w:rsidRPr="00184C54">
        <w:rPr>
          <w:rFonts w:ascii="David" w:eastAsiaTheme="minorHAnsi" w:hAnsi="David" w:cs="David"/>
          <w:rtl/>
        </w:rPr>
        <w:t xml:space="preserve"> </w:t>
      </w:r>
      <w:r w:rsidRPr="00184C54">
        <w:rPr>
          <w:rFonts w:ascii="David" w:eastAsiaTheme="minorHAnsi" w:hAnsi="David" w:cs="David" w:hint="cs"/>
          <w:rtl/>
        </w:rPr>
        <w:t>מ"</w:t>
      </w:r>
      <w:r w:rsidRPr="00184C54">
        <w:rPr>
          <w:rFonts w:ascii="David" w:eastAsiaTheme="minorHAnsi" w:hAnsi="David" w:cs="David"/>
          <w:rtl/>
        </w:rPr>
        <w:t>בל</w:t>
      </w:r>
      <w:r w:rsidRPr="00184C54">
        <w:rPr>
          <w:rFonts w:ascii="David" w:eastAsiaTheme="minorHAnsi" w:hAnsi="David" w:cs="David" w:hint="cs"/>
          <w:rtl/>
        </w:rPr>
        <w:t>תי מסווג" או המכילים תוכן שהוגדר על ידי עורך המכרז כ"רגיש"</w:t>
      </w:r>
      <w:r w:rsidRPr="00184C54">
        <w:rPr>
          <w:rFonts w:ascii="David" w:eastAsiaTheme="minorHAnsi" w:hAnsi="David" w:cs="David"/>
          <w:rtl/>
        </w:rPr>
        <w:t>, עבודה עליהם ואחסנתם יבוצעו בהתאם להרשאות ולהנחיות פרטניות שעל הספק</w:t>
      </w:r>
      <w:r w:rsidRPr="00184C54">
        <w:rPr>
          <w:rFonts w:ascii="David" w:eastAsiaTheme="minorHAnsi" w:hAnsi="David" w:cs="David" w:hint="cs"/>
          <w:rtl/>
        </w:rPr>
        <w:t xml:space="preserve"> </w:t>
      </w:r>
      <w:r w:rsidRPr="00184C54">
        <w:rPr>
          <w:rFonts w:ascii="David" w:eastAsiaTheme="minorHAnsi" w:hAnsi="David" w:cs="David"/>
          <w:rtl/>
        </w:rPr>
        <w:t xml:space="preserve">לקבל </w:t>
      </w:r>
      <w:r w:rsidRPr="00184C54">
        <w:rPr>
          <w:rFonts w:ascii="David" w:eastAsiaTheme="minorHAnsi" w:hAnsi="David" w:cs="David" w:hint="cs"/>
          <w:rtl/>
        </w:rPr>
        <w:t>מעורך המכרז</w:t>
      </w:r>
      <w:r w:rsidRPr="00184C54">
        <w:rPr>
          <w:rFonts w:ascii="David" w:eastAsiaTheme="minorHAnsi" w:hAnsi="David" w:cs="David"/>
          <w:rtl/>
        </w:rPr>
        <w:t xml:space="preserve"> טרם הטיפול בהם.</w:t>
      </w:r>
    </w:p>
    <w:p w14:paraId="5A387F76"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cs"/>
          <w:rtl/>
        </w:rPr>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447EA99C"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rtl/>
        </w:rPr>
        <w:t xml:space="preserve">הספק </w:t>
      </w:r>
      <w:r w:rsidRPr="00184C54">
        <w:rPr>
          <w:rFonts w:ascii="David" w:eastAsiaTheme="minorHAnsi" w:hAnsi="David" w:cs="David" w:hint="cs"/>
          <w:rtl/>
        </w:rPr>
        <w:t>מ</w:t>
      </w:r>
      <w:r w:rsidRPr="00184C54">
        <w:rPr>
          <w:rFonts w:ascii="David" w:eastAsiaTheme="minorHAnsi" w:hAnsi="David" w:cs="David"/>
          <w:rtl/>
        </w:rPr>
        <w:t>תחייב לעמוד בלוח הזמנים</w:t>
      </w:r>
      <w:r w:rsidRPr="00184C54">
        <w:rPr>
          <w:rFonts w:ascii="David" w:eastAsiaTheme="minorHAnsi" w:hAnsi="David" w:cs="David" w:hint="cs"/>
          <w:rtl/>
        </w:rPr>
        <w:t xml:space="preserve"> לביצוע ההתקשרות</w:t>
      </w:r>
      <w:r w:rsidRPr="00184C54">
        <w:rPr>
          <w:rFonts w:ascii="David" w:eastAsiaTheme="minorHAnsi" w:hAnsi="David" w:cs="David"/>
          <w:rtl/>
        </w:rPr>
        <w:t xml:space="preserve"> </w:t>
      </w:r>
      <w:r w:rsidRPr="00184C54">
        <w:rPr>
          <w:rFonts w:ascii="David" w:eastAsiaTheme="minorHAnsi" w:hAnsi="David" w:cs="David" w:hint="cs"/>
          <w:rtl/>
        </w:rPr>
        <w:t>אשר הוגדר בהתאם לכללי ההתקשרות</w:t>
      </w:r>
      <w:r w:rsidRPr="00184C54">
        <w:rPr>
          <w:rFonts w:ascii="David" w:eastAsiaTheme="minorHAnsi" w:hAnsi="David" w:cs="David"/>
          <w:rtl/>
        </w:rPr>
        <w:t>, ללא תלות ב</w:t>
      </w:r>
      <w:r w:rsidRPr="00184C54">
        <w:rPr>
          <w:rFonts w:ascii="David" w:eastAsiaTheme="minorHAnsi" w:hAnsi="David" w:cs="David" w:hint="cs"/>
          <w:rtl/>
        </w:rPr>
        <w:t>מתן הכשר</w:t>
      </w:r>
      <w:r w:rsidRPr="00184C54">
        <w:rPr>
          <w:rFonts w:ascii="David" w:eastAsiaTheme="minorHAnsi" w:hAnsi="David" w:cs="David"/>
          <w:rtl/>
        </w:rPr>
        <w:t xml:space="preserve"> ביטחוני לעובד</w:t>
      </w:r>
      <w:r w:rsidRPr="00184C54">
        <w:rPr>
          <w:rFonts w:ascii="David" w:eastAsiaTheme="minorHAnsi" w:hAnsi="David" w:cs="David" w:hint="cs"/>
          <w:rtl/>
        </w:rPr>
        <w:t xml:space="preserve"> זה או אחר</w:t>
      </w:r>
      <w:r w:rsidRPr="00184C54">
        <w:rPr>
          <w:rFonts w:ascii="David" w:eastAsiaTheme="minorHAnsi" w:hAnsi="David" w:cs="David"/>
          <w:rtl/>
        </w:rPr>
        <w:t xml:space="preserve">, או </w:t>
      </w:r>
      <w:r w:rsidRPr="00184C54">
        <w:rPr>
          <w:rFonts w:ascii="David" w:eastAsiaTheme="minorHAnsi" w:hAnsi="David" w:cs="David" w:hint="cs"/>
          <w:rtl/>
        </w:rPr>
        <w:t xml:space="preserve">במקרה של </w:t>
      </w:r>
      <w:r w:rsidRPr="00184C54">
        <w:rPr>
          <w:rFonts w:ascii="David" w:eastAsiaTheme="minorHAnsi" w:hAnsi="David" w:cs="David"/>
          <w:rtl/>
        </w:rPr>
        <w:t xml:space="preserve">הרחקת </w:t>
      </w:r>
      <w:r w:rsidRPr="00184C54">
        <w:rPr>
          <w:rFonts w:ascii="David" w:eastAsiaTheme="minorHAnsi" w:hAnsi="David" w:cs="David" w:hint="cs"/>
          <w:rtl/>
        </w:rPr>
        <w:t xml:space="preserve">או פסילת </w:t>
      </w:r>
      <w:r w:rsidRPr="00184C54">
        <w:rPr>
          <w:rFonts w:ascii="David" w:eastAsiaTheme="minorHAnsi" w:hAnsi="David" w:cs="David"/>
          <w:rtl/>
        </w:rPr>
        <w:t>עובדים</w:t>
      </w:r>
      <w:r w:rsidRPr="00184C54">
        <w:rPr>
          <w:rFonts w:ascii="David" w:eastAsiaTheme="minorHAnsi" w:hAnsi="David" w:cs="David" w:hint="cs"/>
          <w:rtl/>
        </w:rPr>
        <w:t xml:space="preserve"> או קבלני משנה לביצוע</w:t>
      </w:r>
      <w:r w:rsidRPr="00184C54">
        <w:rPr>
          <w:rFonts w:ascii="David" w:eastAsiaTheme="minorHAnsi" w:hAnsi="David" w:cs="David"/>
          <w:rtl/>
        </w:rPr>
        <w:t xml:space="preserve">, לפני </w:t>
      </w:r>
      <w:r w:rsidRPr="00184C54">
        <w:rPr>
          <w:rFonts w:ascii="David" w:eastAsiaTheme="minorHAnsi" w:hAnsi="David" w:cs="David" w:hint="cs"/>
          <w:rtl/>
        </w:rPr>
        <w:t>העבודה או במהלכה.</w:t>
      </w:r>
      <w:r w:rsidRPr="00184C54">
        <w:rPr>
          <w:rFonts w:ascii="David" w:eastAsiaTheme="minorHAnsi" w:hAnsi="David" w:cs="David"/>
          <w:rtl/>
        </w:rPr>
        <w:t xml:space="preserve"> </w:t>
      </w:r>
      <w:r w:rsidRPr="00184C54">
        <w:rPr>
          <w:rFonts w:ascii="David" w:eastAsiaTheme="minorHAnsi" w:hAnsi="David" w:cs="David"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4A3D940C"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rtl/>
        </w:rPr>
        <w:t>המזמין</w:t>
      </w:r>
      <w:r w:rsidRPr="00184C54">
        <w:rPr>
          <w:rFonts w:ascii="David" w:eastAsiaTheme="minorHAnsi" w:hAnsi="David" w:cs="David" w:hint="cs"/>
          <w:rtl/>
        </w:rPr>
        <w:t xml:space="preserve"> או עורך המכרז</w:t>
      </w:r>
      <w:r w:rsidRPr="00184C54">
        <w:rPr>
          <w:rFonts w:ascii="David" w:eastAsiaTheme="minorHAnsi" w:hAnsi="David" w:cs="David"/>
          <w:rtl/>
        </w:rPr>
        <w:t xml:space="preserve"> שומר לעצמו את הזכות לפסול כל אחד מנותני השירותים עקב סיבות ביטחוניות ללא צורך ב</w:t>
      </w:r>
      <w:r w:rsidRPr="00184C54">
        <w:rPr>
          <w:rFonts w:ascii="David" w:eastAsiaTheme="minorHAnsi" w:hAnsi="David" w:cs="David" w:hint="cs"/>
          <w:rtl/>
        </w:rPr>
        <w:t>פירוט הנ</w:t>
      </w:r>
      <w:r w:rsidRPr="00184C54">
        <w:rPr>
          <w:rFonts w:ascii="David" w:eastAsiaTheme="minorHAnsi" w:hAnsi="David" w:cs="David"/>
          <w:rtl/>
        </w:rPr>
        <w:t xml:space="preserve">ימוק או הסבר כלשהו </w:t>
      </w:r>
      <w:r w:rsidRPr="00184C54">
        <w:rPr>
          <w:rFonts w:ascii="David" w:eastAsiaTheme="minorHAnsi" w:hAnsi="David" w:cs="David" w:hint="cs"/>
          <w:rtl/>
        </w:rPr>
        <w:t xml:space="preserve">לספק </w:t>
      </w:r>
      <w:r w:rsidRPr="00184C54">
        <w:rPr>
          <w:rFonts w:ascii="David" w:eastAsiaTheme="minorHAnsi" w:hAnsi="David" w:cs="David"/>
          <w:rtl/>
        </w:rPr>
        <w:t>והחלטתו תהיה סופית ומכרעת.</w:t>
      </w:r>
      <w:r w:rsidRPr="00184C54">
        <w:rPr>
          <w:rFonts w:ascii="David" w:eastAsiaTheme="minorHAnsi" w:hAnsi="David" w:cs="David" w:hint="cs"/>
          <w:rtl/>
        </w:rPr>
        <w:t xml:space="preserve"> במידת האפשר, בהתאם לשיקול דעתו של עורך המכרז או המזמין, יינתן פירוט על סיבת הפסילה. </w:t>
      </w:r>
    </w:p>
    <w:p w14:paraId="37656A0D" w14:textId="77777777" w:rsidR="00184C54" w:rsidRPr="00184C54" w:rsidRDefault="00184C54" w:rsidP="006F4333">
      <w:pPr>
        <w:numPr>
          <w:ilvl w:val="1"/>
          <w:numId w:val="119"/>
        </w:numPr>
        <w:spacing w:before="120" w:after="120" w:line="360" w:lineRule="auto"/>
        <w:ind w:left="708" w:hanging="567"/>
        <w:jc w:val="both"/>
        <w:rPr>
          <w:rFonts w:ascii="David" w:eastAsiaTheme="minorHAnsi" w:hAnsi="David" w:cs="David"/>
        </w:rPr>
      </w:pPr>
      <w:r w:rsidRPr="00184C54">
        <w:rPr>
          <w:rFonts w:ascii="David" w:eastAsiaTheme="minorHAnsi" w:hAnsi="David" w:cs="David" w:hint="cs"/>
          <w:rtl/>
        </w:rPr>
        <w:t xml:space="preserve">הספק מודע ומתחייב כי כל החלפת עובד מחייבת העמדה של עובד אחר מטעמו ובעל הכשר ביטחוני מתאים (גם עובד זמני) תוך 10 ימי עבודה. במקרים חריגים, בהתאם לשיקול דעתו עורך המכרז, יידרש הספק להעמיד עובד אחר מטעמו תוך פרק זמן קצר יותר שלא יפחת מ-48 שעות. </w:t>
      </w:r>
    </w:p>
    <w:p w14:paraId="48A23875" w14:textId="77777777" w:rsidR="00184C54" w:rsidRPr="00184C54" w:rsidRDefault="00184C54" w:rsidP="006F4333">
      <w:pPr>
        <w:numPr>
          <w:ilvl w:val="1"/>
          <w:numId w:val="119"/>
        </w:numPr>
        <w:spacing w:before="120" w:after="120" w:line="360" w:lineRule="auto"/>
        <w:ind w:left="708" w:hanging="567"/>
        <w:jc w:val="both"/>
        <w:rPr>
          <w:rFonts w:ascii="David" w:eastAsiaTheme="minorHAnsi" w:hAnsi="David" w:cs="David"/>
        </w:rPr>
      </w:pPr>
      <w:r w:rsidRPr="00184C54">
        <w:rPr>
          <w:rFonts w:ascii="David" w:eastAsiaTheme="minorHAnsi" w:hAnsi="David" w:cs="David" w:hint="cs"/>
          <w:rtl/>
        </w:rPr>
        <w:t xml:space="preserve">בעת גישה לאתרי המזמינים, </w:t>
      </w:r>
      <w:r w:rsidRPr="00184C54">
        <w:rPr>
          <w:rFonts w:ascii="David" w:eastAsiaTheme="minorHAnsi" w:hAnsi="David" w:cs="David"/>
          <w:rtl/>
        </w:rPr>
        <w:t xml:space="preserve">הספק ועובדיו יהיו כפופים להנחיות הביטחון התקפות בכל אחד </w:t>
      </w:r>
      <w:r w:rsidRPr="00184C54">
        <w:rPr>
          <w:rFonts w:ascii="David" w:eastAsiaTheme="minorHAnsi" w:hAnsi="David" w:cs="David" w:hint="cs"/>
          <w:rtl/>
        </w:rPr>
        <w:t>מאתריהם בהתאם להנחיות קב"ט המזמין,</w:t>
      </w:r>
      <w:r w:rsidRPr="00184C54">
        <w:rPr>
          <w:rFonts w:ascii="David" w:eastAsiaTheme="minorHAnsi" w:hAnsi="David" w:cs="David"/>
          <w:rtl/>
        </w:rPr>
        <w:t xml:space="preserve"> לפני תחילת העבודה ובמהלכה.</w:t>
      </w:r>
    </w:p>
    <w:p w14:paraId="125CC223" w14:textId="77777777" w:rsidR="00184C54" w:rsidRPr="00184C54" w:rsidRDefault="00184C54" w:rsidP="006F4333">
      <w:pPr>
        <w:numPr>
          <w:ilvl w:val="0"/>
          <w:numId w:val="120"/>
        </w:numPr>
        <w:spacing w:before="120" w:after="120" w:line="360" w:lineRule="auto"/>
        <w:jc w:val="both"/>
        <w:outlineLvl w:val="0"/>
        <w:rPr>
          <w:rFonts w:ascii="David" w:eastAsiaTheme="minorHAnsi" w:hAnsi="David" w:cs="David"/>
          <w:b/>
          <w:bCs/>
          <w:caps/>
          <w:spacing w:val="15"/>
          <w:u w:val="single"/>
        </w:rPr>
      </w:pPr>
      <w:r w:rsidRPr="00184C54">
        <w:rPr>
          <w:rFonts w:ascii="David" w:eastAsiaTheme="minorHAnsi" w:hAnsi="David" w:cs="David" w:hint="cs"/>
          <w:b/>
          <w:bCs/>
          <w:caps/>
          <w:spacing w:val="15"/>
          <w:u w:val="single"/>
          <w:rtl/>
        </w:rPr>
        <w:t>ממונה אבטחת מידע מטעם הספק</w:t>
      </w:r>
    </w:p>
    <w:p w14:paraId="0B908632"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cs"/>
          <w:rtl/>
        </w:rPr>
        <w:t xml:space="preserve">הספק ימנה גורם מקצועי בכיר מטעמו הכפוף להנהלת הספק בעל ידע ומיומנות בתחום אבטחת מידע והגנה בסייבר, כממונה אבטחת מידע. </w:t>
      </w:r>
    </w:p>
    <w:p w14:paraId="4278D899"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rtl/>
        </w:rPr>
        <w:t xml:space="preserve">ממונה זה יהיה </w:t>
      </w:r>
      <w:r w:rsidRPr="00184C54">
        <w:rPr>
          <w:rFonts w:ascii="David" w:eastAsiaTheme="minorHAnsi" w:hAnsi="David" w:cs="David" w:hint="cs"/>
          <w:rtl/>
        </w:rPr>
        <w:t xml:space="preserve">אחראי לכל נושא הקשור בהגנה על מידע וטיפול באירועי סייבר, דלף מידע, ועמידת הספק בכל הדרישות הרלוונטיות, ובכלל זה יספק אסמכתאות </w:t>
      </w:r>
      <w:r w:rsidRPr="00184C54">
        <w:rPr>
          <w:rFonts w:ascii="David" w:eastAsiaTheme="minorHAnsi" w:hAnsi="David" w:cs="David"/>
          <w:rtl/>
        </w:rPr>
        <w:t>בתחום אבטחת המידע, פרטיות והגנה בסייבר</w:t>
      </w:r>
      <w:r w:rsidRPr="00184C54">
        <w:rPr>
          <w:rFonts w:ascii="David" w:eastAsiaTheme="minorHAnsi" w:hAnsi="David" w:cs="David" w:hint="cs"/>
          <w:rtl/>
        </w:rPr>
        <w:t xml:space="preserve"> ו</w:t>
      </w:r>
      <w:r w:rsidRPr="00184C54">
        <w:rPr>
          <w:rFonts w:ascii="David" w:eastAsiaTheme="minorHAnsi" w:hAnsi="David" w:cs="David"/>
          <w:rtl/>
        </w:rPr>
        <w:t>מימוש תנאי ההתקשרות וההסכם אצל הספק וקבלני המשנה מטעמו.</w:t>
      </w:r>
    </w:p>
    <w:p w14:paraId="311A3468"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eastAsia"/>
          <w:rtl/>
        </w:rPr>
        <w:t>לרשות</w:t>
      </w:r>
      <w:r w:rsidRPr="00184C54">
        <w:rPr>
          <w:rFonts w:ascii="David" w:eastAsiaTheme="minorHAnsi" w:hAnsi="David" w:cs="David"/>
          <w:rtl/>
        </w:rPr>
        <w:t xml:space="preserve"> </w:t>
      </w:r>
      <w:r w:rsidRPr="00184C54">
        <w:rPr>
          <w:rFonts w:ascii="David" w:eastAsiaTheme="minorHAnsi" w:hAnsi="David" w:cs="David" w:hint="eastAsia"/>
          <w:rtl/>
        </w:rPr>
        <w:t>ממונה</w:t>
      </w:r>
      <w:r w:rsidRPr="00184C54">
        <w:rPr>
          <w:rFonts w:ascii="David" w:eastAsiaTheme="minorHAnsi" w:hAnsi="David" w:cs="David"/>
          <w:rtl/>
        </w:rPr>
        <w:t xml:space="preserve"> </w:t>
      </w:r>
      <w:r w:rsidRPr="00184C54">
        <w:rPr>
          <w:rFonts w:ascii="David" w:eastAsiaTheme="minorHAnsi" w:hAnsi="David" w:cs="David" w:hint="eastAsia"/>
          <w:rtl/>
        </w:rPr>
        <w:t>הגנת</w:t>
      </w:r>
      <w:r w:rsidRPr="00184C54">
        <w:rPr>
          <w:rFonts w:ascii="David" w:eastAsiaTheme="minorHAnsi" w:hAnsi="David" w:cs="David"/>
          <w:rtl/>
        </w:rPr>
        <w:t xml:space="preserve"> </w:t>
      </w:r>
      <w:r w:rsidRPr="00184C54">
        <w:rPr>
          <w:rFonts w:ascii="David" w:eastAsiaTheme="minorHAnsi" w:hAnsi="David" w:cs="David" w:hint="eastAsia"/>
          <w:rtl/>
        </w:rPr>
        <w:t>הסייבר</w:t>
      </w:r>
      <w:r w:rsidRPr="00184C54">
        <w:rPr>
          <w:rFonts w:ascii="David" w:eastAsiaTheme="minorHAnsi" w:hAnsi="David" w:cs="David"/>
          <w:rtl/>
        </w:rPr>
        <w:t xml:space="preserve"> </w:t>
      </w:r>
      <w:r w:rsidRPr="00184C54">
        <w:rPr>
          <w:rFonts w:ascii="David" w:eastAsiaTheme="minorHAnsi" w:hAnsi="David" w:cs="David" w:hint="eastAsia"/>
          <w:rtl/>
        </w:rPr>
        <w:t>יעמדו</w:t>
      </w:r>
      <w:r w:rsidRPr="00184C54">
        <w:rPr>
          <w:rFonts w:ascii="David" w:eastAsiaTheme="minorHAnsi" w:hAnsi="David" w:cs="David"/>
          <w:rtl/>
        </w:rPr>
        <w:t xml:space="preserve"> </w:t>
      </w:r>
      <w:r w:rsidRPr="00184C54">
        <w:rPr>
          <w:rFonts w:ascii="David" w:eastAsiaTheme="minorHAnsi" w:hAnsi="David" w:cs="David" w:hint="eastAsia"/>
          <w:rtl/>
        </w:rPr>
        <w:t>המשאבים</w:t>
      </w:r>
      <w:r w:rsidRPr="00184C54">
        <w:rPr>
          <w:rFonts w:ascii="David" w:eastAsiaTheme="minorHAnsi" w:hAnsi="David" w:cs="David"/>
          <w:rtl/>
        </w:rPr>
        <w:t xml:space="preserve"> </w:t>
      </w:r>
      <w:r w:rsidRPr="00184C54">
        <w:rPr>
          <w:rFonts w:ascii="David" w:eastAsiaTheme="minorHAnsi" w:hAnsi="David" w:cs="David" w:hint="eastAsia"/>
          <w:rtl/>
        </w:rPr>
        <w:t>והסמכויות</w:t>
      </w:r>
      <w:r w:rsidRPr="00184C54">
        <w:rPr>
          <w:rFonts w:ascii="David" w:eastAsiaTheme="minorHAnsi" w:hAnsi="David" w:cs="David"/>
          <w:rtl/>
        </w:rPr>
        <w:t xml:space="preserve"> </w:t>
      </w:r>
      <w:r w:rsidRPr="00184C54">
        <w:rPr>
          <w:rFonts w:ascii="David" w:eastAsiaTheme="minorHAnsi" w:hAnsi="David" w:cs="David" w:hint="eastAsia"/>
          <w:rtl/>
        </w:rPr>
        <w:t>הנדרשות</w:t>
      </w:r>
      <w:r w:rsidRPr="00184C54">
        <w:rPr>
          <w:rFonts w:ascii="David" w:eastAsiaTheme="minorHAnsi" w:hAnsi="David" w:cs="David"/>
          <w:rtl/>
        </w:rPr>
        <w:t xml:space="preserve"> </w:t>
      </w:r>
      <w:r w:rsidRPr="00184C54">
        <w:rPr>
          <w:rFonts w:ascii="David" w:eastAsiaTheme="minorHAnsi" w:hAnsi="David" w:cs="David" w:hint="eastAsia"/>
          <w:rtl/>
        </w:rPr>
        <w:t>לביצוע</w:t>
      </w:r>
      <w:r w:rsidRPr="00184C54">
        <w:rPr>
          <w:rFonts w:ascii="David" w:eastAsiaTheme="minorHAnsi" w:hAnsi="David" w:cs="David"/>
          <w:rtl/>
        </w:rPr>
        <w:t xml:space="preserve"> </w:t>
      </w:r>
      <w:r w:rsidRPr="00184C54">
        <w:rPr>
          <w:rFonts w:ascii="David" w:eastAsiaTheme="minorHAnsi" w:hAnsi="David" w:cs="David" w:hint="eastAsia"/>
          <w:rtl/>
        </w:rPr>
        <w:t>תפקידיו</w:t>
      </w:r>
      <w:r w:rsidRPr="00184C54">
        <w:rPr>
          <w:rFonts w:ascii="David" w:eastAsiaTheme="minorHAnsi" w:hAnsi="David" w:cs="David"/>
          <w:rtl/>
        </w:rPr>
        <w:t xml:space="preserve"> </w:t>
      </w:r>
      <w:r w:rsidRPr="00184C54">
        <w:rPr>
          <w:rFonts w:ascii="David" w:eastAsiaTheme="minorHAnsi" w:hAnsi="David" w:cs="David" w:hint="eastAsia"/>
          <w:rtl/>
        </w:rPr>
        <w:t>בהתאם</w:t>
      </w:r>
      <w:r w:rsidRPr="00184C54">
        <w:rPr>
          <w:rFonts w:ascii="David" w:eastAsiaTheme="minorHAnsi" w:hAnsi="David" w:cs="David"/>
          <w:rtl/>
        </w:rPr>
        <w:t xml:space="preserve"> </w:t>
      </w:r>
      <w:r w:rsidRPr="00184C54">
        <w:rPr>
          <w:rFonts w:ascii="David" w:eastAsiaTheme="minorHAnsi" w:hAnsi="David" w:cs="David" w:hint="eastAsia"/>
          <w:rtl/>
        </w:rPr>
        <w:t>להוראות</w:t>
      </w:r>
      <w:r w:rsidRPr="00184C54">
        <w:rPr>
          <w:rFonts w:ascii="David" w:eastAsiaTheme="minorHAnsi" w:hAnsi="David" w:cs="David"/>
          <w:rtl/>
        </w:rPr>
        <w:t xml:space="preserve"> </w:t>
      </w:r>
      <w:r w:rsidRPr="00184C54">
        <w:rPr>
          <w:rFonts w:ascii="David" w:eastAsiaTheme="minorHAnsi" w:hAnsi="David" w:cs="David" w:hint="eastAsia"/>
          <w:rtl/>
        </w:rPr>
        <w:t>המכרז</w:t>
      </w:r>
      <w:r w:rsidRPr="00184C54">
        <w:rPr>
          <w:rFonts w:ascii="David" w:eastAsiaTheme="minorHAnsi" w:hAnsi="David" w:cs="David" w:hint="cs"/>
          <w:rtl/>
        </w:rPr>
        <w:t>.</w:t>
      </w:r>
    </w:p>
    <w:p w14:paraId="555956EB"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cs"/>
          <w:rtl/>
        </w:rPr>
        <w:lastRenderedPageBreak/>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5F6846BE"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cs"/>
          <w:rtl/>
        </w:rPr>
        <w:t>עורך המכרז יהיה רשאי לקבוע דרישה להכשר בטחוני, ברמה נדרשת לצורך ביצוע ההתקשרות, בהתאם לקביעת עורך המכרז, עבור ממונה זה.</w:t>
      </w:r>
    </w:p>
    <w:p w14:paraId="3E6ECAE7" w14:textId="77777777" w:rsidR="00184C54" w:rsidRPr="00184C54" w:rsidRDefault="00184C54" w:rsidP="006F4333">
      <w:pPr>
        <w:numPr>
          <w:ilvl w:val="0"/>
          <w:numId w:val="120"/>
        </w:numPr>
        <w:spacing w:before="120" w:after="120" w:line="360" w:lineRule="auto"/>
        <w:jc w:val="both"/>
        <w:outlineLvl w:val="0"/>
        <w:rPr>
          <w:rFonts w:ascii="David" w:eastAsiaTheme="minorHAnsi" w:hAnsi="David" w:cs="David"/>
          <w:b/>
          <w:bCs/>
          <w:caps/>
          <w:spacing w:val="15"/>
          <w:u w:val="single"/>
        </w:rPr>
      </w:pPr>
      <w:r w:rsidRPr="00184C54">
        <w:rPr>
          <w:rFonts w:ascii="David" w:eastAsiaTheme="minorHAnsi" w:hAnsi="David" w:cs="David"/>
          <w:b/>
          <w:bCs/>
          <w:caps/>
          <w:spacing w:val="15"/>
          <w:u w:val="single"/>
          <w:rtl/>
        </w:rPr>
        <w:t>שמירה על המידע</w:t>
      </w:r>
    </w:p>
    <w:p w14:paraId="3B6ADEA1"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0DEB90BF"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ביותר הקיימים בשוק, ולא להעבירו לידי צד שלישי כלשהו, בהתאם להוראות נספח זה.</w:t>
      </w:r>
    </w:p>
    <w:p w14:paraId="211CA317"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bookmarkStart w:id="753" w:name="_Ref47825372"/>
      <w:r w:rsidRPr="00184C54">
        <w:rPr>
          <w:rFonts w:ascii="David" w:eastAsiaTheme="minorHAnsi" w:hAnsi="David" w:cs="David"/>
          <w:rtl/>
        </w:rPr>
        <w:t xml:space="preserve">מבלי לגרוע מחובות הספק, הספק ינקוט באמצעי הזהירות הנדרשים על-מנת לוודא שהגישה למידע ניתנת אך ורק לעובדים מורשים של הספק </w:t>
      </w:r>
      <w:r w:rsidRPr="00184C54">
        <w:rPr>
          <w:rFonts w:ascii="David" w:eastAsiaTheme="minorHAnsi" w:hAnsi="David" w:cs="David" w:hint="cs"/>
          <w:rtl/>
        </w:rPr>
        <w:t>אשר גישה למידע זה נדרשת להם</w:t>
      </w:r>
      <w:r w:rsidRPr="00184C54">
        <w:rPr>
          <w:rFonts w:ascii="David" w:eastAsiaTheme="minorHAnsi" w:hAnsi="David" w:cs="David"/>
          <w:rtl/>
        </w:rPr>
        <w:t xml:space="preserve"> לצורך אספקת השירותים למזמינים. על הספק להבטיח כי החשיפה והשימוש במידע</w:t>
      </w:r>
      <w:r w:rsidRPr="00184C54">
        <w:rPr>
          <w:rFonts w:ascii="David" w:eastAsiaTheme="minorHAnsi" w:hAnsi="David" w:cs="David" w:hint="cs"/>
          <w:rtl/>
        </w:rPr>
        <w:t xml:space="preserve"> </w:t>
      </w:r>
      <w:r w:rsidRPr="00184C54">
        <w:rPr>
          <w:rFonts w:ascii="David" w:eastAsiaTheme="minorHAnsi" w:hAnsi="David" w:cs="David"/>
          <w:rtl/>
        </w:rPr>
        <w:t>לגורמים המורשים יהי</w:t>
      </w:r>
      <w:r w:rsidRPr="00184C54">
        <w:rPr>
          <w:rFonts w:ascii="David" w:eastAsiaTheme="minorHAnsi" w:hAnsi="David" w:cs="David" w:hint="cs"/>
          <w:rtl/>
        </w:rPr>
        <w:t>ו</w:t>
      </w:r>
      <w:r w:rsidRPr="00184C54">
        <w:rPr>
          <w:rFonts w:ascii="David" w:eastAsiaTheme="minorHAnsi" w:hAnsi="David" w:cs="David"/>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753"/>
      <w:r w:rsidRPr="00184C54">
        <w:rPr>
          <w:rFonts w:ascii="David" w:eastAsiaTheme="minorHAnsi" w:hAnsi="David" w:cs="David"/>
          <w:rtl/>
        </w:rPr>
        <w:t xml:space="preserve"> </w:t>
      </w:r>
    </w:p>
    <w:p w14:paraId="62A96991"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rtl/>
        </w:rPr>
        <w:t xml:space="preserve">כל המידע </w:t>
      </w:r>
      <w:r w:rsidRPr="00184C54">
        <w:rPr>
          <w:rFonts w:ascii="David" w:eastAsiaTheme="minorHAnsi" w:hAnsi="David" w:cs="David" w:hint="cs"/>
          <w:rtl/>
        </w:rPr>
        <w:t xml:space="preserve">המאוחסן </w:t>
      </w:r>
      <w:r w:rsidRPr="00184C54">
        <w:rPr>
          <w:rFonts w:ascii="David" w:eastAsiaTheme="minorHAnsi" w:hAnsi="David" w:cs="David"/>
          <w:rtl/>
        </w:rPr>
        <w:t xml:space="preserve">הנוגע להתקשרות זו </w:t>
      </w:r>
      <w:r w:rsidRPr="00184C54">
        <w:rPr>
          <w:rFonts w:ascii="David" w:eastAsiaTheme="minorHAnsi" w:hAnsi="David" w:cs="David" w:hint="cs"/>
          <w:rtl/>
        </w:rPr>
        <w:t>יישמר</w:t>
      </w:r>
      <w:r w:rsidRPr="00184C54">
        <w:rPr>
          <w:rFonts w:ascii="David" w:eastAsiaTheme="minorHAnsi" w:hAnsi="David" w:cs="David"/>
          <w:rtl/>
        </w:rPr>
        <w:t xml:space="preserve"> במערכות מאובטחות ומוגבל</w:t>
      </w:r>
      <w:r w:rsidRPr="00184C54">
        <w:rPr>
          <w:rFonts w:ascii="David" w:eastAsiaTheme="minorHAnsi" w:hAnsi="David" w:cs="David" w:hint="cs"/>
          <w:rtl/>
        </w:rPr>
        <w:t>ו</w:t>
      </w:r>
      <w:r w:rsidRPr="00184C54">
        <w:rPr>
          <w:rFonts w:ascii="David" w:eastAsiaTheme="minorHAnsi" w:hAnsi="David" w:cs="David"/>
          <w:rtl/>
        </w:rPr>
        <w:t xml:space="preserve">ת </w:t>
      </w:r>
      <w:r w:rsidRPr="00184C54">
        <w:rPr>
          <w:rFonts w:ascii="David" w:eastAsiaTheme="minorHAnsi" w:hAnsi="David" w:cs="David" w:hint="cs"/>
          <w:rtl/>
        </w:rPr>
        <w:t>ל</w:t>
      </w:r>
      <w:r w:rsidRPr="00184C54">
        <w:rPr>
          <w:rFonts w:ascii="David" w:eastAsiaTheme="minorHAnsi" w:hAnsi="David" w:cs="David"/>
          <w:rtl/>
        </w:rPr>
        <w:t xml:space="preserve">גישה </w:t>
      </w:r>
      <w:r w:rsidRPr="00184C54">
        <w:rPr>
          <w:rFonts w:ascii="David" w:eastAsiaTheme="minorHAnsi" w:hAnsi="David" w:cs="David" w:hint="cs"/>
          <w:rtl/>
        </w:rPr>
        <w:t xml:space="preserve">של </w:t>
      </w:r>
      <w:r w:rsidRPr="00184C54">
        <w:rPr>
          <w:rFonts w:ascii="David" w:eastAsiaTheme="minorHAnsi" w:hAnsi="David" w:cs="David"/>
          <w:rtl/>
        </w:rPr>
        <w:t>מורשים</w:t>
      </w:r>
      <w:r w:rsidRPr="00184C54">
        <w:rPr>
          <w:rFonts w:ascii="David" w:eastAsiaTheme="minorHAnsi" w:hAnsi="David" w:cs="David" w:hint="cs"/>
          <w:rtl/>
        </w:rPr>
        <w:t xml:space="preserve"> בלבד, בהתאם להוראות ההסכם ונספח זה.</w:t>
      </w:r>
      <w:r w:rsidRPr="00184C54">
        <w:rPr>
          <w:rFonts w:ascii="David" w:eastAsiaTheme="minorHAnsi" w:hAnsi="David" w:cs="David"/>
          <w:rtl/>
        </w:rPr>
        <w:t xml:space="preserve"> </w:t>
      </w:r>
    </w:p>
    <w:p w14:paraId="1843D311"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rtl/>
        </w:rPr>
        <w:t>הספק ומי מטעמו מתחייב</w:t>
      </w:r>
      <w:r w:rsidRPr="00184C54">
        <w:rPr>
          <w:rFonts w:ascii="David" w:eastAsiaTheme="minorHAnsi" w:hAnsi="David" w:cs="David" w:hint="cs"/>
          <w:rtl/>
        </w:rPr>
        <w:t>ים</w:t>
      </w:r>
      <w:r w:rsidRPr="00184C54">
        <w:rPr>
          <w:rFonts w:ascii="David" w:eastAsiaTheme="minorHAnsi" w:hAnsi="David" w:cs="David"/>
          <w:rtl/>
        </w:rPr>
        <w:t xml:space="preserve"> בזה כי ישמ</w:t>
      </w:r>
      <w:r w:rsidRPr="00184C54">
        <w:rPr>
          <w:rFonts w:ascii="David" w:eastAsiaTheme="minorHAnsi" w:hAnsi="David" w:cs="David" w:hint="cs"/>
          <w:rtl/>
        </w:rPr>
        <w:t>רו</w:t>
      </w:r>
      <w:r w:rsidRPr="00184C54">
        <w:rPr>
          <w:rFonts w:ascii="David" w:eastAsiaTheme="minorHAnsi" w:hAnsi="David" w:cs="David"/>
          <w:rtl/>
        </w:rPr>
        <w:t xml:space="preserve"> בסודיות מלאה ומוחלטת כל </w:t>
      </w:r>
      <w:r w:rsidRPr="00184C54">
        <w:rPr>
          <w:rFonts w:ascii="David" w:eastAsiaTheme="minorHAnsi" w:hAnsi="David" w:cs="David" w:hint="cs"/>
          <w:rtl/>
        </w:rPr>
        <w:t>מידע</w:t>
      </w:r>
      <w:r w:rsidRPr="00184C54">
        <w:rPr>
          <w:rFonts w:ascii="David" w:eastAsiaTheme="minorHAnsi" w:hAnsi="David" w:cs="David"/>
          <w:rtl/>
        </w:rPr>
        <w:t xml:space="preserve"> לרבות נתונים או סודות מסחריים על אודות </w:t>
      </w:r>
      <w:r w:rsidRPr="00184C54">
        <w:rPr>
          <w:rFonts w:ascii="David" w:eastAsiaTheme="minorHAnsi" w:hAnsi="David" w:cs="David" w:hint="cs"/>
          <w:rtl/>
        </w:rPr>
        <w:t xml:space="preserve">מזמין, עורך המכרז או ממשלת ישראל </w:t>
      </w:r>
      <w:r w:rsidRPr="00184C54">
        <w:rPr>
          <w:rFonts w:ascii="David" w:eastAsiaTheme="minorHAnsi" w:hAnsi="David" w:cs="David"/>
          <w:rtl/>
        </w:rPr>
        <w:t>שיגיעו לידיעת</w:t>
      </w:r>
      <w:r w:rsidRPr="00184C54">
        <w:rPr>
          <w:rFonts w:ascii="David" w:eastAsiaTheme="minorHAnsi" w:hAnsi="David" w:cs="David" w:hint="cs"/>
          <w:rtl/>
        </w:rPr>
        <w:t>ם</w:t>
      </w:r>
      <w:r w:rsidRPr="00184C54">
        <w:rPr>
          <w:rFonts w:ascii="David" w:eastAsiaTheme="minorHAnsi" w:hAnsi="David" w:cs="David"/>
          <w:rtl/>
        </w:rPr>
        <w:t xml:space="preserve"> במישרין או בעקיפין או יופקו על יד</w:t>
      </w:r>
      <w:r w:rsidRPr="00184C54">
        <w:rPr>
          <w:rFonts w:ascii="David" w:eastAsiaTheme="minorHAnsi" w:hAnsi="David" w:cs="David" w:hint="cs"/>
          <w:rtl/>
        </w:rPr>
        <w:t>ם</w:t>
      </w:r>
      <w:r w:rsidRPr="00184C54">
        <w:rPr>
          <w:rFonts w:ascii="David" w:eastAsiaTheme="minorHAnsi" w:hAnsi="David" w:cs="David"/>
          <w:rtl/>
        </w:rPr>
        <w:t xml:space="preserve"> עקב מתן השירותים</w:t>
      </w:r>
      <w:r w:rsidRPr="00184C54">
        <w:rPr>
          <w:rFonts w:ascii="David" w:eastAsiaTheme="minorHAnsi" w:hAnsi="David" w:cs="David" w:hint="cs"/>
          <w:rtl/>
        </w:rPr>
        <w:t xml:space="preserve"> המבוקשים</w:t>
      </w:r>
      <w:r w:rsidRPr="00184C54">
        <w:rPr>
          <w:rFonts w:ascii="David" w:eastAsiaTheme="minorHAnsi" w:hAnsi="David" w:cs="David"/>
          <w:rtl/>
        </w:rPr>
        <w:t xml:space="preserve"> על פי המכרז.</w:t>
      </w:r>
    </w:p>
    <w:p w14:paraId="7D050285"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rtl/>
        </w:rPr>
        <w:t>הספק ומי מטעמו מתחייב</w:t>
      </w:r>
      <w:r w:rsidRPr="00184C54">
        <w:rPr>
          <w:rFonts w:ascii="David" w:eastAsiaTheme="minorHAnsi" w:hAnsi="David" w:cs="David" w:hint="cs"/>
          <w:rtl/>
        </w:rPr>
        <w:t>ים</w:t>
      </w:r>
      <w:r w:rsidRPr="00184C54">
        <w:rPr>
          <w:rFonts w:ascii="David" w:eastAsiaTheme="minorHAnsi" w:hAnsi="David" w:cs="David"/>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sidRPr="00184C54">
        <w:rPr>
          <w:rFonts w:ascii="David" w:eastAsiaTheme="minorHAnsi" w:hAnsi="David" w:cs="David" w:hint="cs"/>
          <w:rtl/>
        </w:rPr>
        <w:t>העבודה הנדרשת על ידי המזמין</w:t>
      </w:r>
      <w:r w:rsidRPr="00184C54">
        <w:rPr>
          <w:rFonts w:ascii="David" w:eastAsiaTheme="minorHAnsi" w:hAnsi="David" w:cs="David"/>
          <w:rtl/>
        </w:rPr>
        <w:t>; ה</w:t>
      </w:r>
      <w:r w:rsidRPr="00184C54">
        <w:rPr>
          <w:rFonts w:ascii="David" w:eastAsiaTheme="minorHAnsi" w:hAnsi="David" w:cs="David" w:hint="cs"/>
          <w:rtl/>
        </w:rPr>
        <w:t>ספק</w:t>
      </w:r>
      <w:r w:rsidRPr="00184C54">
        <w:rPr>
          <w:rFonts w:ascii="David" w:eastAsiaTheme="minorHAnsi" w:hAnsi="David" w:cs="David"/>
          <w:rtl/>
        </w:rPr>
        <w:t xml:space="preserve"> מתחייב </w:t>
      </w:r>
      <w:r w:rsidRPr="00184C54">
        <w:rPr>
          <w:rFonts w:ascii="David" w:eastAsiaTheme="minorHAnsi" w:hAnsi="David" w:cs="David" w:hint="cs"/>
          <w:rtl/>
        </w:rPr>
        <w:t xml:space="preserve">כי הוא ומי מטעמו ינקטו </w:t>
      </w:r>
      <w:r w:rsidRPr="00184C54">
        <w:rPr>
          <w:rFonts w:ascii="David" w:eastAsiaTheme="minorHAnsi" w:hAnsi="David" w:cs="David"/>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184C54">
        <w:rPr>
          <w:rFonts w:ascii="David" w:eastAsiaTheme="minorHAnsi" w:hAnsi="David" w:cs="David" w:hint="cs"/>
          <w:rtl/>
        </w:rPr>
        <w:t xml:space="preserve">עורך המכרז או </w:t>
      </w:r>
      <w:r w:rsidRPr="00184C54">
        <w:rPr>
          <w:rFonts w:ascii="David" w:eastAsiaTheme="minorHAnsi" w:hAnsi="David" w:cs="David"/>
          <w:rtl/>
        </w:rPr>
        <w:t xml:space="preserve">המזמין וזאת למעט מידע המצוי בנחלת הכלל או מידע שיש </w:t>
      </w:r>
      <w:r w:rsidRPr="00184C54">
        <w:rPr>
          <w:rFonts w:ascii="David" w:eastAsiaTheme="minorHAnsi" w:hAnsi="David" w:cs="David" w:hint="cs"/>
          <w:rtl/>
        </w:rPr>
        <w:t xml:space="preserve">חובה </w:t>
      </w:r>
      <w:r w:rsidRPr="00184C54">
        <w:rPr>
          <w:rFonts w:ascii="David" w:eastAsiaTheme="minorHAnsi" w:hAnsi="David" w:cs="David"/>
          <w:rtl/>
        </w:rPr>
        <w:t>למסר</w:t>
      </w:r>
      <w:r w:rsidRPr="00184C54">
        <w:rPr>
          <w:rFonts w:ascii="David" w:eastAsiaTheme="minorHAnsi" w:hAnsi="David" w:cs="David" w:hint="cs"/>
          <w:rtl/>
        </w:rPr>
        <w:t>ו</w:t>
      </w:r>
      <w:r w:rsidRPr="00184C54">
        <w:rPr>
          <w:rFonts w:ascii="David" w:eastAsiaTheme="minorHAnsi" w:hAnsi="David" w:cs="David"/>
          <w:rtl/>
        </w:rPr>
        <w:t xml:space="preserve"> ע</w:t>
      </w:r>
      <w:r w:rsidRPr="00184C54">
        <w:rPr>
          <w:rFonts w:ascii="David" w:eastAsiaTheme="minorHAnsi" w:hAnsi="David" w:cs="David" w:hint="cs"/>
          <w:rtl/>
        </w:rPr>
        <w:t>"</w:t>
      </w:r>
      <w:r w:rsidRPr="00184C54">
        <w:rPr>
          <w:rFonts w:ascii="David" w:eastAsiaTheme="minorHAnsi" w:hAnsi="David" w:cs="David"/>
          <w:rtl/>
        </w:rPr>
        <w:t>פ דין.</w:t>
      </w:r>
    </w:p>
    <w:p w14:paraId="443EB63B"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rtl/>
        </w:rPr>
        <w:t>חובות הספק כלפי המידע ה</w:t>
      </w:r>
      <w:r w:rsidRPr="00184C54">
        <w:rPr>
          <w:rFonts w:ascii="David" w:eastAsiaTheme="minorHAnsi" w:hAnsi="David" w:cs="David" w:hint="cs"/>
          <w:rtl/>
        </w:rPr>
        <w:t>רגיש</w:t>
      </w:r>
      <w:r w:rsidRPr="00184C54">
        <w:rPr>
          <w:rFonts w:ascii="David" w:eastAsiaTheme="minorHAnsi" w:hAnsi="David" w:cs="David"/>
          <w:rtl/>
        </w:rPr>
        <w:t xml:space="preserve"> יחולו כל עוד המידע מצוי אצלו, גם לאחר תום תקופת ההתקשרות</w:t>
      </w:r>
      <w:r w:rsidRPr="00184C54">
        <w:rPr>
          <w:rFonts w:ascii="David" w:eastAsiaTheme="minorHAnsi" w:hAnsi="David" w:cs="David" w:hint="cs"/>
          <w:rtl/>
        </w:rPr>
        <w:t>.</w:t>
      </w:r>
    </w:p>
    <w:p w14:paraId="34E1D079"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Pr>
      </w:pPr>
      <w:r w:rsidRPr="00184C54">
        <w:rPr>
          <w:rFonts w:ascii="David" w:eastAsiaTheme="minorHAnsi" w:hAnsi="David" w:cs="David" w:hint="cs"/>
          <w:rtl/>
        </w:rPr>
        <w:lastRenderedPageBreak/>
        <w:t xml:space="preserve">המידע המאוחסן ישמר במלואו בגבולות מדינת ישראל, אלא אם כן ניתן אישור עורך המכרז או המזמין.  </w:t>
      </w:r>
    </w:p>
    <w:p w14:paraId="56078008"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rtl/>
        </w:rPr>
      </w:pPr>
      <w:r w:rsidRPr="00184C54">
        <w:rPr>
          <w:rFonts w:ascii="David" w:eastAsiaTheme="minorHAnsi" w:hAnsi="David" w:cs="David"/>
          <w:rtl/>
        </w:rPr>
        <w:t>מבלי לגרוע מחובת הספק בכל מקום אחר, הספק יהיה אחראי על שמירה, הגנה ושלמות המידע ה</w:t>
      </w:r>
      <w:r w:rsidRPr="00184C54">
        <w:rPr>
          <w:rFonts w:ascii="David" w:eastAsiaTheme="minorHAnsi" w:hAnsi="David" w:cs="David" w:hint="cs"/>
          <w:rtl/>
        </w:rPr>
        <w:t>רגיש</w:t>
      </w:r>
      <w:r w:rsidRPr="00184C54">
        <w:rPr>
          <w:rFonts w:ascii="David" w:eastAsiaTheme="minorHAnsi" w:hAnsi="David" w:cs="David"/>
          <w:rtl/>
        </w:rPr>
        <w:t xml:space="preserve"> </w:t>
      </w:r>
      <w:r w:rsidRPr="00184C54">
        <w:rPr>
          <w:rFonts w:ascii="David" w:eastAsiaTheme="minorHAnsi" w:hAnsi="David" w:cs="David" w:hint="cs"/>
          <w:rtl/>
        </w:rPr>
        <w:t>במערכותיו</w:t>
      </w:r>
      <w:r w:rsidRPr="00184C54">
        <w:rPr>
          <w:rFonts w:ascii="David" w:eastAsiaTheme="minorHAnsi" w:hAnsi="David" w:cs="David"/>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78C79715" w14:textId="77777777" w:rsidR="00184C54" w:rsidRPr="00184C54" w:rsidRDefault="00184C54" w:rsidP="006F4333">
      <w:pPr>
        <w:numPr>
          <w:ilvl w:val="1"/>
          <w:numId w:val="119"/>
        </w:numPr>
        <w:spacing w:before="120" w:after="120" w:line="360" w:lineRule="auto"/>
        <w:ind w:left="708" w:hanging="567"/>
        <w:jc w:val="both"/>
        <w:rPr>
          <w:rFonts w:ascii="David" w:eastAsiaTheme="minorHAnsi" w:hAnsi="David" w:cs="David"/>
          <w:rtl/>
        </w:rPr>
      </w:pPr>
      <w:r w:rsidRPr="00184C54">
        <w:rPr>
          <w:rFonts w:ascii="David" w:eastAsiaTheme="minorHAnsi" w:hAnsi="David" w:cs="David"/>
          <w:rtl/>
        </w:rPr>
        <w:t>המידע</w:t>
      </w:r>
      <w:r w:rsidRPr="00184C54">
        <w:rPr>
          <w:rFonts w:ascii="David" w:eastAsiaTheme="minorHAnsi" w:hAnsi="David" w:cs="David" w:hint="cs"/>
          <w:rtl/>
        </w:rPr>
        <w:t xml:space="preserve"> המאוחסן</w:t>
      </w:r>
      <w:r w:rsidRPr="00184C54">
        <w:rPr>
          <w:rFonts w:ascii="David" w:eastAsiaTheme="minorHAnsi" w:hAnsi="David" w:cs="David"/>
          <w:rtl/>
        </w:rPr>
        <w:t xml:space="preserve"> </w:t>
      </w:r>
      <w:r w:rsidRPr="00184C54">
        <w:rPr>
          <w:rFonts w:ascii="David" w:eastAsiaTheme="minorHAnsi" w:hAnsi="David" w:cs="David" w:hint="cs"/>
          <w:rtl/>
        </w:rPr>
        <w:t xml:space="preserve">יהיה </w:t>
      </w:r>
      <w:r w:rsidRPr="00184C54">
        <w:rPr>
          <w:rFonts w:ascii="David" w:eastAsiaTheme="minorHAnsi" w:hAnsi="David" w:cs="David"/>
          <w:rtl/>
        </w:rPr>
        <w:t xml:space="preserve">בהשגחתו של </w:t>
      </w:r>
      <w:r w:rsidRPr="00184C54">
        <w:rPr>
          <w:rFonts w:ascii="David" w:eastAsiaTheme="minorHAnsi" w:hAnsi="David" w:cs="David" w:hint="cs"/>
          <w:rtl/>
        </w:rPr>
        <w:t>עובד הספק או קבלן המשנה</w:t>
      </w:r>
      <w:r w:rsidRPr="00184C54">
        <w:rPr>
          <w:rFonts w:ascii="David" w:eastAsiaTheme="minorHAnsi" w:hAnsi="David" w:cs="David"/>
          <w:rtl/>
        </w:rPr>
        <w:t xml:space="preserve"> המוסמך לראותו או לעסוק בו. </w:t>
      </w:r>
    </w:p>
    <w:p w14:paraId="1BFBFB37" w14:textId="77777777" w:rsidR="00184C54" w:rsidRPr="00184C54" w:rsidRDefault="00184C54" w:rsidP="006F4333">
      <w:pPr>
        <w:numPr>
          <w:ilvl w:val="1"/>
          <w:numId w:val="119"/>
        </w:numPr>
        <w:spacing w:before="120" w:after="120" w:line="360" w:lineRule="auto"/>
        <w:ind w:left="708" w:hanging="567"/>
        <w:jc w:val="both"/>
        <w:rPr>
          <w:rFonts w:ascii="David" w:eastAsiaTheme="minorHAnsi" w:hAnsi="David" w:cs="David"/>
        </w:rPr>
      </w:pPr>
      <w:r w:rsidRPr="00184C54">
        <w:rPr>
          <w:rFonts w:ascii="David" w:eastAsiaTheme="minorHAnsi" w:hAnsi="David" w:cs="David"/>
          <w:rtl/>
        </w:rPr>
        <w:t xml:space="preserve">הדפסה, אחסון ומשלוח של </w:t>
      </w:r>
      <w:r w:rsidRPr="00184C54">
        <w:rPr>
          <w:rFonts w:ascii="David" w:eastAsiaTheme="minorHAnsi" w:hAnsi="David" w:cs="David" w:hint="cs"/>
          <w:rtl/>
        </w:rPr>
        <w:t>מידע</w:t>
      </w:r>
      <w:r w:rsidRPr="00184C54">
        <w:rPr>
          <w:rFonts w:ascii="David" w:eastAsiaTheme="minorHAnsi" w:hAnsi="David" w:cs="David"/>
          <w:rtl/>
        </w:rPr>
        <w:t xml:space="preserve"> שבידי הספק</w:t>
      </w:r>
      <w:r w:rsidRPr="00184C54">
        <w:rPr>
          <w:rFonts w:ascii="David" w:eastAsiaTheme="minorHAnsi" w:hAnsi="David" w:cs="David" w:hint="cs"/>
          <w:rtl/>
        </w:rPr>
        <w:t xml:space="preserve"> </w:t>
      </w:r>
      <w:r w:rsidRPr="00184C54">
        <w:rPr>
          <w:rFonts w:ascii="David" w:eastAsiaTheme="minorHAnsi" w:hAnsi="David" w:cs="David"/>
          <w:rtl/>
        </w:rPr>
        <w:t xml:space="preserve">יהיו על פי הנחיות </w:t>
      </w:r>
      <w:r w:rsidRPr="00184C54">
        <w:rPr>
          <w:rFonts w:ascii="David" w:eastAsiaTheme="minorHAnsi" w:hAnsi="David" w:cs="David" w:hint="cs"/>
          <w:rtl/>
        </w:rPr>
        <w:t xml:space="preserve">עורך המכרז או </w:t>
      </w:r>
      <w:r w:rsidRPr="00184C54">
        <w:rPr>
          <w:rFonts w:ascii="David" w:eastAsiaTheme="minorHAnsi" w:hAnsi="David" w:cs="David"/>
          <w:rtl/>
        </w:rPr>
        <w:t>המזמין.</w:t>
      </w:r>
    </w:p>
    <w:p w14:paraId="2CE126C0" w14:textId="77777777" w:rsidR="00184C54" w:rsidRPr="00184C54" w:rsidRDefault="00184C54" w:rsidP="006F4333">
      <w:pPr>
        <w:numPr>
          <w:ilvl w:val="1"/>
          <w:numId w:val="119"/>
        </w:numPr>
        <w:spacing w:before="120" w:after="120" w:line="360" w:lineRule="auto"/>
        <w:ind w:left="708" w:hanging="567"/>
        <w:jc w:val="both"/>
        <w:rPr>
          <w:rFonts w:ascii="David" w:eastAsiaTheme="minorHAnsi" w:hAnsi="David" w:cs="David"/>
        </w:rPr>
      </w:pPr>
      <w:r w:rsidRPr="00184C54">
        <w:rPr>
          <w:rFonts w:ascii="David" w:eastAsiaTheme="minorHAnsi" w:hAnsi="David" w:cs="David"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184C54">
        <w:rPr>
          <w:rFonts w:ascii="David" w:eastAsiaTheme="minorHAnsi" w:hAnsi="David" w:cs="David"/>
          <w:rtl/>
        </w:rPr>
        <w:t>סעיף זה לא יחול על מידע בסיווג שמור ומעלה אשר אין להעבירו בדוא"ל כלל.</w:t>
      </w:r>
      <w:r w:rsidRPr="00184C54">
        <w:rPr>
          <w:rFonts w:ascii="David" w:eastAsiaTheme="minorHAnsi" w:hAnsi="David" w:cs="David" w:hint="cs"/>
          <w:rtl/>
        </w:rPr>
        <w:t xml:space="preserve"> </w:t>
      </w:r>
    </w:p>
    <w:p w14:paraId="54986F50" w14:textId="77777777" w:rsidR="00184C54" w:rsidRPr="00184C54" w:rsidRDefault="00184C54" w:rsidP="006F4333">
      <w:pPr>
        <w:numPr>
          <w:ilvl w:val="1"/>
          <w:numId w:val="119"/>
        </w:numPr>
        <w:spacing w:before="120" w:after="120" w:line="360" w:lineRule="auto"/>
        <w:ind w:left="708" w:hanging="567"/>
        <w:jc w:val="both"/>
        <w:rPr>
          <w:rFonts w:ascii="David" w:eastAsiaTheme="minorHAnsi" w:hAnsi="David" w:cs="David"/>
          <w:rtl/>
        </w:rPr>
      </w:pPr>
      <w:r w:rsidRPr="00184C54">
        <w:rPr>
          <w:rFonts w:ascii="David" w:eastAsiaTheme="minorHAnsi" w:hAnsi="David" w:cs="David"/>
          <w:rtl/>
        </w:rPr>
        <w:t>הספק ידאג לתפעל ולעדכן את אמצעי האבטחה באופן שוטף, ויוודא כי אבטחת מערכות</w:t>
      </w:r>
      <w:r w:rsidRPr="00184C54">
        <w:rPr>
          <w:rFonts w:ascii="David" w:eastAsiaTheme="minorHAnsi" w:hAnsi="David" w:cs="David" w:hint="cs"/>
          <w:rtl/>
        </w:rPr>
        <w:t>יו</w:t>
      </w:r>
      <w:r w:rsidRPr="00184C54">
        <w:rPr>
          <w:rFonts w:ascii="David" w:eastAsiaTheme="minorHAnsi" w:hAnsi="David" w:cs="David"/>
          <w:rtl/>
        </w:rPr>
        <w:t>, אשר באמצעותן הוא מספק שירותים למזמינים, תהיה לפי הסטנדרטים המחמירים הנהוגים בשוק תוך הפעלת האמצעים הטכנולוגיים החדישים ביותר (</w:t>
      </w:r>
      <w:r w:rsidRPr="00184C54">
        <w:rPr>
          <w:rFonts w:ascii="David" w:eastAsiaTheme="minorHAnsi" w:hAnsi="David" w:cs="David"/>
        </w:rPr>
        <w:t>state of the art</w:t>
      </w:r>
      <w:r w:rsidRPr="00184C54">
        <w:rPr>
          <w:rFonts w:ascii="David" w:eastAsiaTheme="minorHAnsi" w:hAnsi="David" w:cs="David"/>
          <w:rtl/>
        </w:rPr>
        <w:t>) אשר וישודרגו ויעודכנו באופן תדיר</w:t>
      </w:r>
      <w:r w:rsidRPr="00184C54">
        <w:rPr>
          <w:rFonts w:ascii="David" w:eastAsiaTheme="minorHAnsi" w:hAnsi="David" w:cs="David" w:hint="cs"/>
          <w:rtl/>
        </w:rPr>
        <w:t xml:space="preserve"> תוך התקנת טלאי (</w:t>
      </w:r>
      <w:r w:rsidRPr="00184C54">
        <w:rPr>
          <w:rFonts w:ascii="David" w:eastAsiaTheme="minorHAnsi" w:hAnsi="David" w:cs="David"/>
        </w:rPr>
        <w:t>patch</w:t>
      </w:r>
      <w:r w:rsidRPr="00184C54">
        <w:rPr>
          <w:rFonts w:ascii="David" w:eastAsiaTheme="minorHAnsi" w:hAnsi="David" w:cs="David" w:hint="cs"/>
          <w:rtl/>
        </w:rPr>
        <w:t>) אבטחת מידע או עדכונים קריטיים בהקדם האפשרי</w:t>
      </w:r>
      <w:r w:rsidRPr="00184C54">
        <w:rPr>
          <w:rFonts w:ascii="David" w:eastAsiaTheme="minorHAnsi" w:hAnsi="David" w:cs="David"/>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76F3288D" w14:textId="77777777" w:rsidR="00184C54" w:rsidRPr="0033544C" w:rsidRDefault="00184C54" w:rsidP="006F4333">
      <w:pPr>
        <w:numPr>
          <w:ilvl w:val="1"/>
          <w:numId w:val="119"/>
        </w:numPr>
        <w:spacing w:before="120" w:after="120" w:line="360" w:lineRule="auto"/>
        <w:ind w:left="708" w:hanging="567"/>
        <w:jc w:val="both"/>
        <w:rPr>
          <w:rFonts w:ascii="David" w:eastAsiaTheme="minorHAnsi" w:hAnsi="David" w:cs="David"/>
          <w:rtl/>
        </w:rPr>
      </w:pPr>
      <w:r w:rsidRPr="0033544C">
        <w:rPr>
          <w:rFonts w:ascii="David" w:eastAsiaTheme="minorHAnsi" w:hAnsi="David" w:cs="David" w:hint="cs"/>
          <w:rtl/>
        </w:rPr>
        <w:t>על המערכות אשר באמצעותן הספק מספק שירותים למזמינים לקיים לפחות את הדרישות הבאות:</w:t>
      </w:r>
    </w:p>
    <w:p w14:paraId="696796EA" w14:textId="37346CE1" w:rsidR="00184C54" w:rsidRPr="0033544C" w:rsidRDefault="00184C54" w:rsidP="006F4333">
      <w:pPr>
        <w:numPr>
          <w:ilvl w:val="2"/>
          <w:numId w:val="119"/>
        </w:numPr>
        <w:spacing w:before="120" w:after="120" w:line="360" w:lineRule="auto"/>
        <w:ind w:left="1275" w:hanging="708"/>
        <w:jc w:val="both"/>
        <w:rPr>
          <w:rFonts w:ascii="David" w:eastAsiaTheme="minorHAnsi" w:hAnsi="David" w:cs="David"/>
          <w:rtl/>
        </w:rPr>
      </w:pPr>
      <w:r w:rsidRPr="0033544C">
        <w:rPr>
          <w:rFonts w:ascii="David" w:eastAsiaTheme="minorHAnsi" w:hAnsi="David" w:cs="David"/>
          <w:rtl/>
        </w:rPr>
        <w:t>זיהוי משתמש</w:t>
      </w:r>
      <w:r w:rsidRPr="0033544C">
        <w:rPr>
          <w:rFonts w:ascii="David" w:eastAsiaTheme="minorHAnsi" w:hAnsi="David" w:cs="David" w:hint="cs"/>
          <w:rtl/>
        </w:rPr>
        <w:t xml:space="preserve"> חזק ברמת </w:t>
      </w:r>
      <w:r w:rsidRPr="0033544C">
        <w:rPr>
          <w:rFonts w:ascii="David" w:eastAsiaTheme="minorHAnsi" w:hAnsi="David" w:cs="David"/>
        </w:rPr>
        <w:t>2FA</w:t>
      </w:r>
      <w:r w:rsidRPr="0033544C">
        <w:rPr>
          <w:rFonts w:ascii="David" w:eastAsiaTheme="minorHAnsi" w:hAnsi="David" w:cs="David" w:hint="cs"/>
          <w:rtl/>
        </w:rPr>
        <w:t xml:space="preserve"> (</w:t>
      </w:r>
      <w:r w:rsidRPr="0033544C">
        <w:rPr>
          <w:rFonts w:ascii="David" w:eastAsiaTheme="minorHAnsi" w:hAnsi="David" w:cs="David"/>
        </w:rPr>
        <w:t>Two Factor Authentication</w:t>
      </w:r>
      <w:r w:rsidRPr="0033544C">
        <w:rPr>
          <w:rFonts w:ascii="David" w:eastAsiaTheme="minorHAnsi" w:hAnsi="David" w:cs="David" w:hint="cs"/>
          <w:rtl/>
        </w:rPr>
        <w:t>).</w:t>
      </w:r>
    </w:p>
    <w:p w14:paraId="46158C37" w14:textId="77777777" w:rsidR="00184C54" w:rsidRPr="0033544C" w:rsidRDefault="00184C54" w:rsidP="006F4333">
      <w:pPr>
        <w:numPr>
          <w:ilvl w:val="2"/>
          <w:numId w:val="119"/>
        </w:numPr>
        <w:spacing w:before="120" w:after="120" w:line="360" w:lineRule="auto"/>
        <w:ind w:left="1275" w:hanging="708"/>
        <w:jc w:val="both"/>
        <w:rPr>
          <w:rFonts w:ascii="David" w:eastAsiaTheme="minorHAnsi" w:hAnsi="David" w:cs="David"/>
          <w:rtl/>
        </w:rPr>
      </w:pPr>
      <w:r w:rsidRPr="0033544C">
        <w:rPr>
          <w:rFonts w:ascii="David" w:eastAsiaTheme="minorHAnsi" w:hAnsi="David" w:cs="David"/>
          <w:rtl/>
        </w:rPr>
        <w:t>מידור הרשאות ברמת מערכת ההפעלה המאפשר למשתמש המורשה בלבד גישה למידע.</w:t>
      </w:r>
    </w:p>
    <w:p w14:paraId="43B0E176" w14:textId="77777777" w:rsidR="00184C54" w:rsidRPr="0033544C" w:rsidRDefault="00184C54" w:rsidP="006F4333">
      <w:pPr>
        <w:numPr>
          <w:ilvl w:val="2"/>
          <w:numId w:val="119"/>
        </w:numPr>
        <w:spacing w:before="120" w:after="120" w:line="360" w:lineRule="auto"/>
        <w:ind w:left="1275" w:hanging="708"/>
        <w:jc w:val="both"/>
        <w:rPr>
          <w:rFonts w:ascii="David" w:eastAsiaTheme="minorHAnsi" w:hAnsi="David" w:cs="David"/>
          <w:rtl/>
        </w:rPr>
      </w:pPr>
      <w:r w:rsidRPr="0033544C">
        <w:rPr>
          <w:rFonts w:ascii="David" w:eastAsiaTheme="minorHAnsi" w:hAnsi="David" w:cs="David"/>
          <w:rtl/>
        </w:rPr>
        <w:t xml:space="preserve">אמצעי הגנה מפני קוד </w:t>
      </w:r>
      <w:r w:rsidRPr="0033544C">
        <w:rPr>
          <w:rFonts w:ascii="David" w:eastAsiaTheme="minorHAnsi" w:hAnsi="David" w:cs="David" w:hint="cs"/>
          <w:rtl/>
        </w:rPr>
        <w:t>זדוני</w:t>
      </w:r>
      <w:r w:rsidRPr="0033544C">
        <w:rPr>
          <w:rFonts w:ascii="David" w:eastAsiaTheme="minorHAnsi" w:hAnsi="David" w:cs="David"/>
          <w:rtl/>
        </w:rPr>
        <w:t xml:space="preserve"> </w:t>
      </w:r>
      <w:r w:rsidRPr="0033544C">
        <w:rPr>
          <w:rFonts w:ascii="David" w:eastAsiaTheme="minorHAnsi" w:hAnsi="David" w:cs="David" w:hint="cs"/>
          <w:rtl/>
        </w:rPr>
        <w:t xml:space="preserve">ומתקפות </w:t>
      </w:r>
      <w:r w:rsidRPr="0033544C">
        <w:rPr>
          <w:rFonts w:ascii="David" w:eastAsiaTheme="minorHAnsi" w:hAnsi="David" w:cs="David"/>
        </w:rPr>
        <w:t>Zero Day</w:t>
      </w:r>
      <w:r w:rsidRPr="0033544C">
        <w:rPr>
          <w:rFonts w:ascii="David" w:eastAsiaTheme="minorHAnsi" w:hAnsi="David" w:cs="David" w:hint="cs"/>
          <w:rtl/>
        </w:rPr>
        <w:t xml:space="preserve"> </w:t>
      </w:r>
      <w:r w:rsidRPr="0033544C">
        <w:rPr>
          <w:rFonts w:ascii="David" w:eastAsiaTheme="minorHAnsi" w:hAnsi="David" w:cs="David"/>
          <w:rtl/>
        </w:rPr>
        <w:t>המתעדכן תדיר.</w:t>
      </w:r>
    </w:p>
    <w:p w14:paraId="73C650A5" w14:textId="77777777" w:rsidR="00184C54" w:rsidRPr="0033544C" w:rsidRDefault="00184C54" w:rsidP="006F4333">
      <w:pPr>
        <w:numPr>
          <w:ilvl w:val="2"/>
          <w:numId w:val="119"/>
        </w:numPr>
        <w:spacing w:before="120" w:after="120" w:line="360" w:lineRule="auto"/>
        <w:ind w:left="1275" w:hanging="708"/>
        <w:jc w:val="both"/>
        <w:rPr>
          <w:rFonts w:ascii="David" w:eastAsiaTheme="minorHAnsi" w:hAnsi="David" w:cs="David"/>
        </w:rPr>
      </w:pPr>
      <w:r w:rsidRPr="0033544C">
        <w:rPr>
          <w:rFonts w:ascii="David" w:eastAsiaTheme="minorHAnsi" w:hAnsi="David" w:cs="David"/>
          <w:rtl/>
        </w:rPr>
        <w:t xml:space="preserve">הגנת </w:t>
      </w:r>
      <w:r w:rsidRPr="0033544C">
        <w:rPr>
          <w:rFonts w:ascii="David" w:eastAsiaTheme="minorHAnsi" w:hAnsi="David" w:cs="David"/>
        </w:rPr>
        <w:t>Firewall</w:t>
      </w:r>
      <w:r w:rsidRPr="0033544C">
        <w:rPr>
          <w:rFonts w:ascii="David" w:eastAsiaTheme="minorHAnsi" w:hAnsi="David" w:cs="David"/>
          <w:rtl/>
        </w:rPr>
        <w:t xml:space="preserve"> בין מחשב המשתמש לרשת האינטרנט.</w:t>
      </w:r>
    </w:p>
    <w:p w14:paraId="1A10AF8C" w14:textId="77777777" w:rsidR="00184C54" w:rsidRPr="0033544C" w:rsidRDefault="00184C54" w:rsidP="006F4333">
      <w:pPr>
        <w:numPr>
          <w:ilvl w:val="2"/>
          <w:numId w:val="119"/>
        </w:numPr>
        <w:spacing w:before="120" w:after="120" w:line="360" w:lineRule="auto"/>
        <w:ind w:left="1275" w:hanging="708"/>
        <w:jc w:val="both"/>
        <w:rPr>
          <w:rFonts w:ascii="David" w:eastAsiaTheme="minorHAnsi" w:hAnsi="David" w:cs="David"/>
          <w:rtl/>
        </w:rPr>
      </w:pPr>
      <w:r w:rsidRPr="0033544C">
        <w:rPr>
          <w:rFonts w:ascii="David" w:eastAsiaTheme="minorHAnsi" w:hAnsi="David" w:cs="David" w:hint="cs"/>
          <w:rtl/>
        </w:rPr>
        <w:t>מערכת איתור התקפות רשתיות.</w:t>
      </w:r>
    </w:p>
    <w:p w14:paraId="0D2B4D07" w14:textId="426556F4" w:rsidR="00184C54" w:rsidRPr="0033544C" w:rsidRDefault="00184C54" w:rsidP="006F4333">
      <w:pPr>
        <w:numPr>
          <w:ilvl w:val="2"/>
          <w:numId w:val="119"/>
        </w:numPr>
        <w:spacing w:before="120" w:after="120" w:line="360" w:lineRule="auto"/>
        <w:ind w:left="1275" w:hanging="708"/>
        <w:jc w:val="both"/>
        <w:rPr>
          <w:rFonts w:ascii="David" w:eastAsiaTheme="minorHAnsi" w:hAnsi="David" w:cs="David"/>
          <w:rtl/>
        </w:rPr>
      </w:pPr>
      <w:r w:rsidRPr="0033544C">
        <w:rPr>
          <w:rFonts w:ascii="David" w:eastAsiaTheme="minorHAnsi" w:hAnsi="David" w:cs="David"/>
          <w:rtl/>
        </w:rPr>
        <w:t>על כל מחשב נייד המחזיק חומר נשוא מכרז זה להיות מוגן על ידי מערכת הצפנת דיסק (</w:t>
      </w:r>
      <w:r w:rsidRPr="0033544C">
        <w:rPr>
          <w:rFonts w:ascii="David" w:eastAsiaTheme="minorHAnsi" w:hAnsi="David" w:cs="David"/>
        </w:rPr>
        <w:t>Whole Disk Encryption</w:t>
      </w:r>
      <w:r w:rsidRPr="0033544C">
        <w:rPr>
          <w:rFonts w:ascii="David" w:eastAsiaTheme="minorHAnsi" w:hAnsi="David" w:cs="David"/>
          <w:rtl/>
        </w:rPr>
        <w:t>).</w:t>
      </w:r>
    </w:p>
    <w:p w14:paraId="5136BDBD" w14:textId="77777777" w:rsidR="00184C54" w:rsidRPr="00184C54" w:rsidRDefault="00184C54" w:rsidP="006F4333">
      <w:pPr>
        <w:numPr>
          <w:ilvl w:val="1"/>
          <w:numId w:val="119"/>
        </w:numPr>
        <w:spacing w:before="120" w:after="120" w:line="360" w:lineRule="auto"/>
        <w:ind w:left="708" w:hanging="567"/>
        <w:jc w:val="both"/>
        <w:rPr>
          <w:rFonts w:ascii="David" w:eastAsiaTheme="minorHAnsi" w:hAnsi="David" w:cs="David"/>
          <w:rtl/>
        </w:rPr>
      </w:pPr>
      <w:r w:rsidRPr="00184C54">
        <w:rPr>
          <w:rFonts w:ascii="David" w:eastAsiaTheme="minorHAnsi" w:hAnsi="David" w:cs="David"/>
          <w:rtl/>
        </w:rPr>
        <w:t>הספק יציג לעורך המכרז, ככל שיידרש, את האמצעים בהם הוא נוקט לשם אבטחת המידע.</w:t>
      </w:r>
    </w:p>
    <w:p w14:paraId="3C19DE57" w14:textId="77777777" w:rsidR="00184C54" w:rsidRPr="00184C54" w:rsidRDefault="00184C54" w:rsidP="006F4333">
      <w:pPr>
        <w:numPr>
          <w:ilvl w:val="1"/>
          <w:numId w:val="119"/>
        </w:numPr>
        <w:spacing w:before="120" w:after="120" w:line="360" w:lineRule="auto"/>
        <w:ind w:left="708" w:hanging="567"/>
        <w:jc w:val="both"/>
        <w:rPr>
          <w:rFonts w:ascii="David" w:eastAsiaTheme="minorHAnsi" w:hAnsi="David" w:cs="David"/>
        </w:rPr>
      </w:pPr>
      <w:r w:rsidRPr="00184C54">
        <w:rPr>
          <w:rFonts w:ascii="David" w:eastAsiaTheme="minorHAnsi" w:hAnsi="David" w:cs="David"/>
          <w:rtl/>
        </w:rPr>
        <w:t xml:space="preserve">כל המידע </w:t>
      </w:r>
      <w:r w:rsidRPr="00184C54">
        <w:rPr>
          <w:rFonts w:ascii="David" w:eastAsiaTheme="minorHAnsi" w:hAnsi="David" w:cs="David" w:hint="cs"/>
          <w:rtl/>
        </w:rPr>
        <w:t xml:space="preserve">המאוחסן </w:t>
      </w:r>
      <w:r w:rsidRPr="00184C54">
        <w:rPr>
          <w:rFonts w:ascii="David" w:eastAsiaTheme="minorHAnsi" w:hAnsi="David" w:cs="David"/>
          <w:rtl/>
        </w:rPr>
        <w:t>יגוב</w:t>
      </w:r>
      <w:r w:rsidRPr="00184C54">
        <w:rPr>
          <w:rFonts w:ascii="David" w:eastAsiaTheme="minorHAnsi" w:hAnsi="David" w:cs="David" w:hint="cs"/>
          <w:rtl/>
        </w:rPr>
        <w:t>ה</w:t>
      </w:r>
      <w:r w:rsidRPr="00184C54">
        <w:rPr>
          <w:rFonts w:ascii="David" w:eastAsiaTheme="minorHAnsi" w:hAnsi="David" w:cs="David"/>
          <w:rtl/>
        </w:rPr>
        <w:t xml:space="preserve"> באופן סדיר על מנת למנוע את אובדנ</w:t>
      </w:r>
      <w:r w:rsidRPr="00184C54">
        <w:rPr>
          <w:rFonts w:ascii="David" w:eastAsiaTheme="minorHAnsi" w:hAnsi="David" w:cs="David" w:hint="cs"/>
          <w:rtl/>
        </w:rPr>
        <w:t>ו</w:t>
      </w:r>
      <w:r w:rsidRPr="00184C54">
        <w:rPr>
          <w:rFonts w:ascii="David" w:eastAsiaTheme="minorHAnsi" w:hAnsi="David" w:cs="David"/>
          <w:rtl/>
        </w:rPr>
        <w:t>. הגיבויים יישמרו במקום נפרד מהמקור תוך שמירה על רמת אבטחה שהוגדרה במקור עבור אותו חומר.</w:t>
      </w:r>
    </w:p>
    <w:p w14:paraId="477391E9" w14:textId="77777777" w:rsidR="00184C54" w:rsidRPr="00184C54" w:rsidRDefault="00184C54" w:rsidP="006F4333">
      <w:pPr>
        <w:numPr>
          <w:ilvl w:val="1"/>
          <w:numId w:val="119"/>
        </w:numPr>
        <w:spacing w:before="120" w:after="120" w:line="360" w:lineRule="auto"/>
        <w:ind w:left="708" w:hanging="567"/>
        <w:jc w:val="both"/>
        <w:rPr>
          <w:rFonts w:ascii="David" w:eastAsiaTheme="minorHAnsi" w:hAnsi="David" w:cs="David"/>
          <w:rtl/>
        </w:rPr>
      </w:pPr>
      <w:r w:rsidRPr="00184C54">
        <w:rPr>
          <w:rFonts w:ascii="David" w:eastAsiaTheme="minorHAnsi" w:hAnsi="David" w:cs="David"/>
          <w:rtl/>
        </w:rPr>
        <w:lastRenderedPageBreak/>
        <w:t>הספק יבצע תהליכים מקובלים לבחינת רמת המהימנות של עובדיו, קבלני משנה וספקיו תוך הפעלת תכנית לאיתור ומענה לאיומי אבטחה אשר מקורם בגורם הפנימי.</w:t>
      </w:r>
    </w:p>
    <w:p w14:paraId="37B17D79" w14:textId="77777777" w:rsidR="00184C54" w:rsidRPr="00184C54" w:rsidRDefault="00184C54" w:rsidP="006F4333">
      <w:pPr>
        <w:numPr>
          <w:ilvl w:val="1"/>
          <w:numId w:val="119"/>
        </w:numPr>
        <w:spacing w:before="120" w:after="120" w:line="360" w:lineRule="auto"/>
        <w:ind w:left="708" w:hanging="567"/>
        <w:jc w:val="both"/>
        <w:rPr>
          <w:rFonts w:ascii="David" w:eastAsiaTheme="minorHAnsi" w:hAnsi="David" w:cs="David"/>
        </w:rPr>
      </w:pPr>
      <w:r w:rsidRPr="00184C54">
        <w:rPr>
          <w:rFonts w:ascii="David" w:eastAsiaTheme="minorHAnsi" w:hAnsi="David" w:cs="David"/>
          <w:rtl/>
        </w:rPr>
        <w:t>הספק</w:t>
      </w:r>
      <w:r w:rsidRPr="00184C54">
        <w:rPr>
          <w:rFonts w:ascii="David" w:eastAsiaTheme="minorHAnsi" w:hAnsi="David" w:cs="David" w:hint="cs"/>
          <w:rtl/>
        </w:rPr>
        <w:t xml:space="preserve"> </w:t>
      </w:r>
      <w:r w:rsidRPr="00184C54">
        <w:rPr>
          <w:rFonts w:ascii="David" w:eastAsiaTheme="minorHAnsi" w:hAnsi="David" w:cs="David"/>
          <w:rtl/>
        </w:rPr>
        <w:t>יעביר למזמין</w:t>
      </w:r>
      <w:r w:rsidRPr="00184C54">
        <w:rPr>
          <w:rFonts w:ascii="David" w:eastAsiaTheme="minorHAnsi" w:hAnsi="David" w:cs="David" w:hint="cs"/>
          <w:rtl/>
        </w:rPr>
        <w:t xml:space="preserve"> ו</w:t>
      </w:r>
      <w:r w:rsidRPr="00184C54">
        <w:rPr>
          <w:rFonts w:ascii="David" w:eastAsiaTheme="minorHAnsi" w:hAnsi="David" w:cs="David"/>
          <w:rtl/>
        </w:rPr>
        <w:t>עורך המכרז, לפי בקשת</w:t>
      </w:r>
      <w:r w:rsidRPr="00184C54">
        <w:rPr>
          <w:rFonts w:ascii="David" w:eastAsiaTheme="minorHAnsi" w:hAnsi="David" w:cs="David" w:hint="cs"/>
          <w:rtl/>
        </w:rPr>
        <w:t>ם</w:t>
      </w:r>
      <w:r w:rsidRPr="00184C54">
        <w:rPr>
          <w:rFonts w:ascii="David" w:eastAsiaTheme="minorHAnsi" w:hAnsi="David" w:cs="David"/>
          <w:rtl/>
        </w:rPr>
        <w:t>, את פירוט האמצעים שינקוט כאמור לעיל.</w:t>
      </w:r>
    </w:p>
    <w:p w14:paraId="2F275F07" w14:textId="77777777" w:rsidR="00184C54" w:rsidRPr="00184C54" w:rsidRDefault="00184C54" w:rsidP="006F4333">
      <w:pPr>
        <w:numPr>
          <w:ilvl w:val="1"/>
          <w:numId w:val="119"/>
        </w:numPr>
        <w:spacing w:before="120" w:after="120" w:line="360" w:lineRule="auto"/>
        <w:ind w:left="708" w:hanging="567"/>
        <w:jc w:val="both"/>
        <w:rPr>
          <w:rFonts w:ascii="David" w:eastAsiaTheme="minorHAnsi" w:hAnsi="David" w:cs="David"/>
        </w:rPr>
      </w:pPr>
      <w:r w:rsidRPr="00184C54">
        <w:rPr>
          <w:rFonts w:ascii="David" w:eastAsiaTheme="minorHAnsi" w:hAnsi="David" w:cs="David" w:hint="cs"/>
          <w:rtl/>
        </w:rPr>
        <w:t xml:space="preserve">עם סיום ההתקשרות, </w:t>
      </w:r>
      <w:r w:rsidRPr="00184C54">
        <w:rPr>
          <w:rFonts w:ascii="David" w:eastAsiaTheme="minorHAnsi" w:hAnsi="David" w:cs="David"/>
          <w:rtl/>
        </w:rPr>
        <w:t>הספק</w:t>
      </w:r>
      <w:r w:rsidRPr="00184C54">
        <w:rPr>
          <w:rFonts w:ascii="David" w:eastAsiaTheme="minorHAnsi" w:hAnsi="David" w:cs="David" w:hint="cs"/>
          <w:rtl/>
        </w:rPr>
        <w:t xml:space="preserve"> ימסור למזמין גיבוי מלא, בפורמט סטנדרטי של כל המידע המאוחסן, כל מצע מידע נייד (כגון מדיה אופטית, קלטת, כרטיס זיכרון, </w:t>
      </w:r>
      <w:r w:rsidRPr="00184C54">
        <w:rPr>
          <w:rFonts w:ascii="David" w:eastAsiaTheme="minorHAnsi" w:hAnsi="David" w:cs="David"/>
        </w:rPr>
        <w:t>FlashDrive</w:t>
      </w:r>
      <w:r w:rsidRPr="00184C54">
        <w:rPr>
          <w:rFonts w:ascii="David" w:eastAsiaTheme="minorHAnsi" w:hAnsi="David" w:cs="David"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rsidRPr="00184C54">
        <w:rPr>
          <w:rFonts w:ascii="David" w:eastAsiaTheme="minorHAnsi" w:hAnsi="David" w:cs="David"/>
        </w:rPr>
        <w:t>Wipe</w:t>
      </w:r>
      <w:r w:rsidRPr="00184C54">
        <w:rPr>
          <w:rFonts w:ascii="David" w:eastAsiaTheme="minorHAnsi" w:hAnsi="David" w:cs="David" w:hint="cs"/>
          <w:rtl/>
        </w:rPr>
        <w:t>) של כלל נתוני המזמין.</w:t>
      </w:r>
    </w:p>
    <w:p w14:paraId="147561BE" w14:textId="77777777" w:rsidR="00184C54" w:rsidRPr="00184C54" w:rsidRDefault="00184C54" w:rsidP="006F4333">
      <w:pPr>
        <w:numPr>
          <w:ilvl w:val="1"/>
          <w:numId w:val="119"/>
        </w:numPr>
        <w:spacing w:before="120" w:after="120" w:line="360" w:lineRule="auto"/>
        <w:ind w:left="708" w:hanging="567"/>
        <w:jc w:val="both"/>
        <w:rPr>
          <w:rFonts w:ascii="David" w:eastAsiaTheme="minorHAnsi" w:hAnsi="David" w:cs="David"/>
        </w:rPr>
      </w:pPr>
      <w:r w:rsidRPr="00184C54">
        <w:rPr>
          <w:rFonts w:ascii="David" w:eastAsiaTheme="minorHAnsi" w:hAnsi="David" w:cs="David"/>
          <w:rtl/>
        </w:rPr>
        <w:t>התחייבויות הספק</w:t>
      </w:r>
      <w:r w:rsidRPr="00184C54">
        <w:rPr>
          <w:rFonts w:ascii="David" w:eastAsiaTheme="minorHAnsi" w:hAnsi="David" w:cs="David" w:hint="cs"/>
          <w:rtl/>
        </w:rPr>
        <w:t xml:space="preserve"> </w:t>
      </w:r>
      <w:r w:rsidRPr="00184C54">
        <w:rPr>
          <w:rFonts w:ascii="David" w:eastAsiaTheme="minorHAnsi" w:hAnsi="David" w:cs="David"/>
          <w:rtl/>
        </w:rPr>
        <w:t>על פי סעיף זה הן תנאי</w:t>
      </w:r>
      <w:r w:rsidRPr="00184C54">
        <w:rPr>
          <w:rFonts w:ascii="David" w:eastAsiaTheme="minorHAnsi" w:hAnsi="David" w:cs="David" w:hint="cs"/>
          <w:rtl/>
        </w:rPr>
        <w:t xml:space="preserve"> מהותי להתקשרות</w:t>
      </w:r>
      <w:r w:rsidRPr="00184C54">
        <w:rPr>
          <w:rFonts w:ascii="David" w:eastAsiaTheme="minorHAnsi" w:hAnsi="David" w:cs="David"/>
          <w:rtl/>
        </w:rPr>
        <w:t xml:space="preserve"> והן מחייבות את עובדי הספק לסוגיהם </w:t>
      </w:r>
      <w:r w:rsidRPr="00184C54">
        <w:rPr>
          <w:rFonts w:ascii="David" w:eastAsiaTheme="minorHAnsi" w:hAnsi="David" w:cs="David" w:hint="cs"/>
          <w:rtl/>
        </w:rPr>
        <w:t xml:space="preserve">ומי מטעמו </w:t>
      </w:r>
      <w:r w:rsidRPr="00184C54">
        <w:rPr>
          <w:rFonts w:ascii="David" w:eastAsiaTheme="minorHAnsi" w:hAnsi="David" w:cs="David"/>
          <w:rtl/>
        </w:rPr>
        <w:t>המעורבים בפרויקט</w:t>
      </w:r>
      <w:r w:rsidRPr="00184C54">
        <w:rPr>
          <w:rFonts w:ascii="David" w:eastAsiaTheme="minorHAnsi" w:hAnsi="David" w:cs="David" w:hint="cs"/>
          <w:rtl/>
        </w:rPr>
        <w:t>, לרבות קבלני משנה</w:t>
      </w:r>
      <w:r w:rsidRPr="00184C54">
        <w:rPr>
          <w:rFonts w:ascii="David" w:eastAsiaTheme="minorHAnsi" w:hAnsi="David" w:cs="David"/>
          <w:rtl/>
        </w:rPr>
        <w:t>.</w:t>
      </w:r>
    </w:p>
    <w:p w14:paraId="76337376" w14:textId="77777777" w:rsidR="00184C54" w:rsidRPr="00184C54" w:rsidRDefault="00184C54" w:rsidP="006F4333">
      <w:pPr>
        <w:numPr>
          <w:ilvl w:val="1"/>
          <w:numId w:val="119"/>
        </w:numPr>
        <w:spacing w:before="120" w:after="120" w:line="360" w:lineRule="auto"/>
        <w:ind w:left="708" w:hanging="567"/>
        <w:jc w:val="both"/>
        <w:rPr>
          <w:rFonts w:ascii="David" w:eastAsiaTheme="minorHAnsi" w:hAnsi="David" w:cs="David"/>
          <w:b/>
          <w:bCs/>
        </w:rPr>
      </w:pPr>
      <w:r w:rsidRPr="00184C54">
        <w:rPr>
          <w:rFonts w:ascii="David" w:eastAsiaTheme="minorHAnsi" w:hAnsi="David" w:cs="David"/>
          <w:b/>
          <w:bCs/>
          <w:rtl/>
        </w:rPr>
        <w:t>עמידה בדרישות חוק, תקנות ותקני אבטחת מידע</w:t>
      </w:r>
    </w:p>
    <w:p w14:paraId="2EE173F9" w14:textId="77777777" w:rsidR="00184C54" w:rsidRPr="00184C54" w:rsidRDefault="00184C54" w:rsidP="006F4333">
      <w:pPr>
        <w:numPr>
          <w:ilvl w:val="2"/>
          <w:numId w:val="119"/>
        </w:numPr>
        <w:spacing w:before="120" w:after="120" w:line="360" w:lineRule="auto"/>
        <w:ind w:left="1275" w:hanging="708"/>
        <w:jc w:val="both"/>
        <w:rPr>
          <w:rFonts w:ascii="David" w:eastAsiaTheme="minorHAnsi" w:hAnsi="David" w:cs="David"/>
          <w:rtl/>
        </w:rPr>
      </w:pPr>
      <w:r w:rsidRPr="00184C54">
        <w:rPr>
          <w:rFonts w:ascii="David" w:eastAsiaTheme="minorHAnsi" w:hAnsi="David" w:cs="David" w:hint="cs"/>
          <w:rtl/>
        </w:rPr>
        <w:t>ככלל</w:t>
      </w:r>
      <w:r w:rsidRPr="00184C54">
        <w:rPr>
          <w:rFonts w:ascii="David" w:eastAsiaTheme="minorHAnsi" w:hAnsi="David" w:cs="David"/>
          <w:rtl/>
        </w:rPr>
        <w:t xml:space="preserve">, </w:t>
      </w:r>
      <w:r w:rsidRPr="00184C54">
        <w:rPr>
          <w:rFonts w:ascii="David" w:eastAsiaTheme="minorHAnsi" w:hAnsi="David" w:cs="David" w:hint="cs"/>
          <w:rtl/>
        </w:rPr>
        <w:t>על</w:t>
      </w:r>
      <w:r w:rsidRPr="00184C54">
        <w:rPr>
          <w:rFonts w:ascii="David" w:eastAsiaTheme="minorHAnsi" w:hAnsi="David" w:cs="David"/>
          <w:rtl/>
        </w:rPr>
        <w:t xml:space="preserve"> </w:t>
      </w:r>
      <w:r w:rsidRPr="00184C54">
        <w:rPr>
          <w:rFonts w:ascii="David" w:eastAsiaTheme="minorHAnsi" w:hAnsi="David" w:cs="David" w:hint="cs"/>
          <w:rtl/>
        </w:rPr>
        <w:t>הספק</w:t>
      </w:r>
      <w:r w:rsidRPr="00184C54">
        <w:rPr>
          <w:rFonts w:ascii="David" w:eastAsiaTheme="minorHAnsi" w:hAnsi="David" w:cs="David"/>
          <w:rtl/>
        </w:rPr>
        <w:t xml:space="preserve"> </w:t>
      </w:r>
      <w:r w:rsidRPr="00184C54">
        <w:rPr>
          <w:rFonts w:ascii="David" w:eastAsiaTheme="minorHAnsi" w:hAnsi="David" w:cs="David" w:hint="cs"/>
          <w:rtl/>
        </w:rPr>
        <w:t>ועל</w:t>
      </w:r>
      <w:r w:rsidRPr="00184C54">
        <w:rPr>
          <w:rFonts w:ascii="David" w:eastAsiaTheme="minorHAnsi" w:hAnsi="David" w:cs="David"/>
          <w:rtl/>
        </w:rPr>
        <w:t xml:space="preserve"> </w:t>
      </w:r>
      <w:r w:rsidRPr="00184C54">
        <w:rPr>
          <w:rFonts w:ascii="David" w:eastAsiaTheme="minorHAnsi" w:hAnsi="David" w:cs="David" w:hint="cs"/>
          <w:rtl/>
        </w:rPr>
        <w:t>מערכותיו</w:t>
      </w:r>
      <w:r w:rsidRPr="00184C54">
        <w:rPr>
          <w:rFonts w:ascii="David" w:eastAsiaTheme="minorHAnsi" w:hAnsi="David" w:cs="David"/>
          <w:rtl/>
        </w:rPr>
        <w:t xml:space="preserve"> </w:t>
      </w:r>
      <w:r w:rsidRPr="00184C54">
        <w:rPr>
          <w:rFonts w:ascii="David" w:eastAsiaTheme="minorHAnsi" w:hAnsi="David" w:cs="David" w:hint="cs"/>
          <w:rtl/>
        </w:rPr>
        <w:t>לעמוד</w:t>
      </w:r>
      <w:r w:rsidRPr="00184C54">
        <w:rPr>
          <w:rFonts w:ascii="David" w:eastAsiaTheme="minorHAnsi" w:hAnsi="David" w:cs="David"/>
          <w:rtl/>
        </w:rPr>
        <w:t xml:space="preserve"> </w:t>
      </w:r>
      <w:r w:rsidRPr="00184C54">
        <w:rPr>
          <w:rFonts w:ascii="David" w:eastAsiaTheme="minorHAnsi" w:hAnsi="David" w:cs="David" w:hint="cs"/>
          <w:rtl/>
        </w:rPr>
        <w:t>בכל</w:t>
      </w:r>
      <w:r w:rsidRPr="00184C54">
        <w:rPr>
          <w:rFonts w:ascii="David" w:eastAsiaTheme="minorHAnsi" w:hAnsi="David" w:cs="David"/>
          <w:rtl/>
        </w:rPr>
        <w:t xml:space="preserve"> </w:t>
      </w:r>
      <w:r w:rsidRPr="00184C54">
        <w:rPr>
          <w:rFonts w:ascii="David" w:eastAsiaTheme="minorHAnsi" w:hAnsi="David" w:cs="David" w:hint="cs"/>
          <w:rtl/>
        </w:rPr>
        <w:t>דרישות</w:t>
      </w:r>
      <w:r w:rsidRPr="00184C54">
        <w:rPr>
          <w:rFonts w:ascii="David" w:eastAsiaTheme="minorHAnsi" w:hAnsi="David" w:cs="David"/>
          <w:rtl/>
        </w:rPr>
        <w:t xml:space="preserve"> </w:t>
      </w:r>
      <w:r w:rsidRPr="00184C54">
        <w:rPr>
          <w:rFonts w:ascii="David" w:eastAsiaTheme="minorHAnsi" w:hAnsi="David" w:cs="David" w:hint="cs"/>
          <w:rtl/>
        </w:rPr>
        <w:t>הדין</w:t>
      </w:r>
      <w:r w:rsidRPr="00184C54">
        <w:rPr>
          <w:rFonts w:ascii="David" w:eastAsiaTheme="minorHAnsi" w:hAnsi="David" w:cs="David"/>
          <w:rtl/>
        </w:rPr>
        <w:t xml:space="preserve"> </w:t>
      </w:r>
      <w:r w:rsidRPr="00184C54">
        <w:rPr>
          <w:rFonts w:ascii="David" w:eastAsiaTheme="minorHAnsi" w:hAnsi="David" w:cs="David" w:hint="cs"/>
          <w:rtl/>
        </w:rPr>
        <w:t>הרלוונטיות</w:t>
      </w:r>
      <w:r w:rsidRPr="00184C54">
        <w:rPr>
          <w:rFonts w:ascii="David" w:eastAsiaTheme="minorHAnsi" w:hAnsi="David" w:cs="David"/>
          <w:rtl/>
        </w:rPr>
        <w:t xml:space="preserve">. </w:t>
      </w:r>
      <w:r w:rsidRPr="00184C54">
        <w:rPr>
          <w:rFonts w:ascii="David" w:eastAsiaTheme="minorHAnsi" w:hAnsi="David" w:cs="David" w:hint="cs"/>
          <w:rtl/>
        </w:rPr>
        <w:t>מבלי</w:t>
      </w:r>
      <w:r w:rsidRPr="00184C54">
        <w:rPr>
          <w:rFonts w:ascii="David" w:eastAsiaTheme="minorHAnsi" w:hAnsi="David" w:cs="David"/>
          <w:rtl/>
        </w:rPr>
        <w:t xml:space="preserve"> </w:t>
      </w:r>
      <w:r w:rsidRPr="00184C54">
        <w:rPr>
          <w:rFonts w:ascii="David" w:eastAsiaTheme="minorHAnsi" w:hAnsi="David" w:cs="David" w:hint="cs"/>
          <w:rtl/>
        </w:rPr>
        <w:t>לגרוע</w:t>
      </w:r>
      <w:r w:rsidRPr="00184C54">
        <w:rPr>
          <w:rFonts w:ascii="David" w:eastAsiaTheme="minorHAnsi" w:hAnsi="David" w:cs="David"/>
          <w:rtl/>
        </w:rPr>
        <w:t xml:space="preserve"> </w:t>
      </w:r>
      <w:r w:rsidRPr="00184C54">
        <w:rPr>
          <w:rFonts w:ascii="David" w:eastAsiaTheme="minorHAnsi" w:hAnsi="David" w:cs="David" w:hint="cs"/>
          <w:rtl/>
        </w:rPr>
        <w:t>מכלליות</w:t>
      </w:r>
      <w:r w:rsidRPr="00184C54">
        <w:rPr>
          <w:rFonts w:ascii="David" w:eastAsiaTheme="minorHAnsi" w:hAnsi="David" w:cs="David"/>
          <w:rtl/>
        </w:rPr>
        <w:t xml:space="preserve"> </w:t>
      </w:r>
      <w:r w:rsidRPr="00184C54">
        <w:rPr>
          <w:rFonts w:ascii="David" w:eastAsiaTheme="minorHAnsi" w:hAnsi="David" w:cs="David" w:hint="cs"/>
          <w:rtl/>
        </w:rPr>
        <w:t>האמור</w:t>
      </w:r>
      <w:r w:rsidRPr="00184C54">
        <w:rPr>
          <w:rFonts w:ascii="David" w:eastAsiaTheme="minorHAnsi" w:hAnsi="David" w:cs="David"/>
          <w:rtl/>
        </w:rPr>
        <w:t xml:space="preserve">, </w:t>
      </w:r>
      <w:r w:rsidRPr="00184C54">
        <w:rPr>
          <w:rFonts w:ascii="David" w:eastAsiaTheme="minorHAnsi" w:hAnsi="David" w:cs="David" w:hint="cs"/>
          <w:rtl/>
        </w:rPr>
        <w:t>ומבלי</w:t>
      </w:r>
      <w:r w:rsidRPr="00184C54">
        <w:rPr>
          <w:rFonts w:ascii="David" w:eastAsiaTheme="minorHAnsi" w:hAnsi="David" w:cs="David"/>
          <w:rtl/>
        </w:rPr>
        <w:t xml:space="preserve"> </w:t>
      </w:r>
      <w:r w:rsidRPr="00184C54">
        <w:rPr>
          <w:rFonts w:ascii="David" w:eastAsiaTheme="minorHAnsi" w:hAnsi="David" w:cs="David" w:hint="cs"/>
          <w:rtl/>
        </w:rPr>
        <w:t>לגרוע</w:t>
      </w:r>
      <w:r w:rsidRPr="00184C54">
        <w:rPr>
          <w:rFonts w:ascii="David" w:eastAsiaTheme="minorHAnsi" w:hAnsi="David" w:cs="David"/>
          <w:rtl/>
        </w:rPr>
        <w:t xml:space="preserve"> </w:t>
      </w:r>
      <w:r w:rsidRPr="00184C54">
        <w:rPr>
          <w:rFonts w:ascii="David" w:eastAsiaTheme="minorHAnsi" w:hAnsi="David" w:cs="David" w:hint="cs"/>
          <w:rtl/>
        </w:rPr>
        <w:t>מיתר</w:t>
      </w:r>
      <w:r w:rsidRPr="00184C54">
        <w:rPr>
          <w:rFonts w:ascii="David" w:eastAsiaTheme="minorHAnsi" w:hAnsi="David" w:cs="David"/>
          <w:rtl/>
        </w:rPr>
        <w:t xml:space="preserve"> </w:t>
      </w:r>
      <w:r w:rsidRPr="00184C54">
        <w:rPr>
          <w:rFonts w:ascii="David" w:eastAsiaTheme="minorHAnsi" w:hAnsi="David" w:cs="David" w:hint="cs"/>
          <w:rtl/>
        </w:rPr>
        <w:t>התחייבויות</w:t>
      </w:r>
      <w:r w:rsidRPr="00184C54">
        <w:rPr>
          <w:rFonts w:ascii="David" w:eastAsiaTheme="minorHAnsi" w:hAnsi="David" w:cs="David"/>
          <w:rtl/>
        </w:rPr>
        <w:t xml:space="preserve"> </w:t>
      </w:r>
      <w:r w:rsidRPr="00184C54">
        <w:rPr>
          <w:rFonts w:ascii="David" w:eastAsiaTheme="minorHAnsi" w:hAnsi="David" w:cs="David" w:hint="cs"/>
          <w:rtl/>
        </w:rPr>
        <w:t>הספק</w:t>
      </w:r>
      <w:r w:rsidRPr="00184C54">
        <w:rPr>
          <w:rFonts w:ascii="David" w:eastAsiaTheme="minorHAnsi" w:hAnsi="David" w:cs="David"/>
          <w:rtl/>
        </w:rPr>
        <w:t xml:space="preserve">, </w:t>
      </w:r>
      <w:r w:rsidRPr="00184C54">
        <w:rPr>
          <w:rFonts w:ascii="David" w:eastAsiaTheme="minorHAnsi" w:hAnsi="David" w:cs="David" w:hint="cs"/>
          <w:rtl/>
        </w:rPr>
        <w:t>מערכותיו</w:t>
      </w:r>
      <w:r w:rsidRPr="00184C54">
        <w:rPr>
          <w:rFonts w:ascii="David" w:eastAsiaTheme="minorHAnsi" w:hAnsi="David" w:cs="David"/>
          <w:rtl/>
        </w:rPr>
        <w:t xml:space="preserve"> </w:t>
      </w:r>
      <w:r w:rsidRPr="00184C54">
        <w:rPr>
          <w:rFonts w:ascii="David" w:eastAsiaTheme="minorHAnsi" w:hAnsi="David" w:cs="David" w:hint="cs"/>
          <w:rtl/>
        </w:rPr>
        <w:t>יענו</w:t>
      </w:r>
      <w:r w:rsidRPr="00184C54">
        <w:rPr>
          <w:rFonts w:ascii="David" w:eastAsiaTheme="minorHAnsi" w:hAnsi="David" w:cs="David"/>
          <w:rtl/>
        </w:rPr>
        <w:t xml:space="preserve"> </w:t>
      </w:r>
      <w:r w:rsidRPr="00184C54">
        <w:rPr>
          <w:rFonts w:ascii="David" w:eastAsiaTheme="minorHAnsi" w:hAnsi="David" w:cs="David" w:hint="cs"/>
          <w:rtl/>
        </w:rPr>
        <w:t>על</w:t>
      </w:r>
      <w:r w:rsidRPr="00184C54">
        <w:rPr>
          <w:rFonts w:ascii="David" w:eastAsiaTheme="minorHAnsi" w:hAnsi="David" w:cs="David"/>
          <w:rtl/>
        </w:rPr>
        <w:t xml:space="preserve"> </w:t>
      </w:r>
      <w:r w:rsidRPr="00184C54">
        <w:rPr>
          <w:rFonts w:ascii="David" w:eastAsiaTheme="minorHAnsi" w:hAnsi="David" w:cs="David" w:hint="cs"/>
          <w:rtl/>
        </w:rPr>
        <w:t>כל</w:t>
      </w:r>
      <w:r w:rsidRPr="00184C54">
        <w:rPr>
          <w:rFonts w:ascii="David" w:eastAsiaTheme="minorHAnsi" w:hAnsi="David" w:cs="David"/>
          <w:rtl/>
        </w:rPr>
        <w:t xml:space="preserve"> </w:t>
      </w:r>
      <w:r w:rsidRPr="00184C54">
        <w:rPr>
          <w:rFonts w:ascii="David" w:eastAsiaTheme="minorHAnsi" w:hAnsi="David" w:cs="David" w:hint="cs"/>
          <w:rtl/>
        </w:rPr>
        <w:t>דרישות</w:t>
      </w:r>
      <w:r w:rsidRPr="00184C54">
        <w:rPr>
          <w:rFonts w:ascii="David" w:eastAsiaTheme="minorHAnsi" w:hAnsi="David" w:cs="David"/>
          <w:rtl/>
        </w:rPr>
        <w:t xml:space="preserve"> </w:t>
      </w:r>
      <w:r w:rsidRPr="00184C54">
        <w:rPr>
          <w:rFonts w:ascii="David" w:eastAsiaTheme="minorHAnsi" w:hAnsi="David" w:cs="David" w:hint="cs"/>
          <w:rtl/>
        </w:rPr>
        <w:t>אבטחת</w:t>
      </w:r>
      <w:r w:rsidRPr="00184C54">
        <w:rPr>
          <w:rFonts w:ascii="David" w:eastAsiaTheme="minorHAnsi" w:hAnsi="David" w:cs="David"/>
          <w:rtl/>
        </w:rPr>
        <w:t xml:space="preserve"> </w:t>
      </w:r>
      <w:r w:rsidRPr="00184C54">
        <w:rPr>
          <w:rFonts w:ascii="David" w:eastAsiaTheme="minorHAnsi" w:hAnsi="David" w:cs="David" w:hint="cs"/>
          <w:rtl/>
        </w:rPr>
        <w:t>המידע</w:t>
      </w:r>
      <w:r w:rsidRPr="00184C54">
        <w:rPr>
          <w:rFonts w:ascii="David" w:eastAsiaTheme="minorHAnsi" w:hAnsi="David" w:cs="David"/>
          <w:rtl/>
        </w:rPr>
        <w:t xml:space="preserve"> </w:t>
      </w:r>
      <w:r w:rsidRPr="00184C54">
        <w:rPr>
          <w:rFonts w:ascii="David" w:eastAsiaTheme="minorHAnsi" w:hAnsi="David" w:cs="David" w:hint="cs"/>
          <w:rtl/>
        </w:rPr>
        <w:t>ואחרות</w:t>
      </w:r>
      <w:r w:rsidRPr="00184C54">
        <w:rPr>
          <w:rFonts w:ascii="David" w:eastAsiaTheme="minorHAnsi" w:hAnsi="David" w:cs="David"/>
          <w:rtl/>
        </w:rPr>
        <w:t xml:space="preserve"> </w:t>
      </w:r>
      <w:r w:rsidRPr="00184C54">
        <w:rPr>
          <w:rFonts w:ascii="David" w:eastAsiaTheme="minorHAnsi" w:hAnsi="David" w:cs="David" w:hint="cs"/>
          <w:rtl/>
        </w:rPr>
        <w:t>המפורטות</w:t>
      </w:r>
      <w:r w:rsidRPr="00184C54">
        <w:rPr>
          <w:rFonts w:ascii="David" w:eastAsiaTheme="minorHAnsi" w:hAnsi="David" w:cs="David"/>
          <w:rtl/>
        </w:rPr>
        <w:t xml:space="preserve"> </w:t>
      </w:r>
      <w:r w:rsidRPr="00184C54">
        <w:rPr>
          <w:rFonts w:ascii="David" w:eastAsiaTheme="minorHAnsi" w:hAnsi="David" w:cs="David" w:hint="cs"/>
          <w:rtl/>
        </w:rPr>
        <w:t>בגרסתם</w:t>
      </w:r>
      <w:r w:rsidRPr="00184C54">
        <w:rPr>
          <w:rFonts w:ascii="David" w:eastAsiaTheme="minorHAnsi" w:hAnsi="David" w:cs="David"/>
          <w:rtl/>
        </w:rPr>
        <w:t xml:space="preserve"> </w:t>
      </w:r>
      <w:r w:rsidRPr="00184C54">
        <w:rPr>
          <w:rFonts w:ascii="David" w:eastAsiaTheme="minorHAnsi" w:hAnsi="David" w:cs="David" w:hint="cs"/>
          <w:rtl/>
        </w:rPr>
        <w:t>ומהדורתם</w:t>
      </w:r>
      <w:r w:rsidRPr="00184C54">
        <w:rPr>
          <w:rFonts w:ascii="David" w:eastAsiaTheme="minorHAnsi" w:hAnsi="David" w:cs="David"/>
          <w:rtl/>
        </w:rPr>
        <w:t xml:space="preserve"> </w:t>
      </w:r>
      <w:r w:rsidRPr="00184C54">
        <w:rPr>
          <w:rFonts w:ascii="David" w:eastAsiaTheme="minorHAnsi" w:hAnsi="David" w:cs="David" w:hint="cs"/>
          <w:rtl/>
        </w:rPr>
        <w:t>העדכנית</w:t>
      </w:r>
      <w:r w:rsidRPr="00184C54">
        <w:rPr>
          <w:rFonts w:ascii="David" w:eastAsiaTheme="minorHAnsi" w:hAnsi="David" w:cs="David"/>
          <w:rtl/>
        </w:rPr>
        <w:t xml:space="preserve"> </w:t>
      </w:r>
      <w:r w:rsidRPr="00184C54">
        <w:rPr>
          <w:rFonts w:ascii="David" w:eastAsiaTheme="minorHAnsi" w:hAnsi="David" w:cs="David" w:hint="cs"/>
          <w:rtl/>
        </w:rPr>
        <w:t>ביותר</w:t>
      </w:r>
      <w:r w:rsidRPr="00184C54">
        <w:rPr>
          <w:rFonts w:ascii="David" w:eastAsiaTheme="minorHAnsi" w:hAnsi="David" w:cs="David"/>
          <w:rtl/>
        </w:rPr>
        <w:t xml:space="preserve"> </w:t>
      </w:r>
      <w:r w:rsidRPr="00184C54">
        <w:rPr>
          <w:rFonts w:ascii="David" w:eastAsiaTheme="minorHAnsi" w:hAnsi="David" w:cs="David" w:hint="cs"/>
          <w:rtl/>
        </w:rPr>
        <w:t>של</w:t>
      </w:r>
      <w:r w:rsidRPr="00184C54">
        <w:rPr>
          <w:rFonts w:ascii="David" w:eastAsiaTheme="minorHAnsi" w:hAnsi="David" w:cs="David"/>
          <w:rtl/>
        </w:rPr>
        <w:t xml:space="preserve"> </w:t>
      </w:r>
      <w:r w:rsidRPr="00184C54">
        <w:rPr>
          <w:rFonts w:ascii="David" w:eastAsiaTheme="minorHAnsi" w:hAnsi="David" w:cs="David" w:hint="cs"/>
          <w:rtl/>
        </w:rPr>
        <w:t>החוקים</w:t>
      </w:r>
      <w:r w:rsidRPr="00184C54">
        <w:rPr>
          <w:rFonts w:ascii="David" w:eastAsiaTheme="minorHAnsi" w:hAnsi="David" w:cs="David"/>
          <w:rtl/>
        </w:rPr>
        <w:t xml:space="preserve">, </w:t>
      </w:r>
      <w:r w:rsidRPr="00184C54">
        <w:rPr>
          <w:rFonts w:ascii="David" w:eastAsiaTheme="minorHAnsi" w:hAnsi="David" w:cs="David" w:hint="cs"/>
          <w:rtl/>
        </w:rPr>
        <w:t>התקנות</w:t>
      </w:r>
      <w:r w:rsidRPr="00184C54">
        <w:rPr>
          <w:rFonts w:ascii="David" w:eastAsiaTheme="minorHAnsi" w:hAnsi="David" w:cs="David"/>
          <w:rtl/>
        </w:rPr>
        <w:t xml:space="preserve">, </w:t>
      </w:r>
      <w:r w:rsidRPr="00184C54">
        <w:rPr>
          <w:rFonts w:ascii="David" w:eastAsiaTheme="minorHAnsi" w:hAnsi="David" w:cs="David" w:hint="cs"/>
          <w:rtl/>
        </w:rPr>
        <w:t>התקנים</w:t>
      </w:r>
      <w:r w:rsidRPr="00184C54">
        <w:rPr>
          <w:rFonts w:ascii="David" w:eastAsiaTheme="minorHAnsi" w:hAnsi="David" w:cs="David"/>
          <w:rtl/>
        </w:rPr>
        <w:t xml:space="preserve"> </w:t>
      </w:r>
      <w:r w:rsidRPr="00184C54">
        <w:rPr>
          <w:rFonts w:ascii="David" w:eastAsiaTheme="minorHAnsi" w:hAnsi="David" w:cs="David" w:hint="cs"/>
          <w:rtl/>
        </w:rPr>
        <w:t>וההנחיות</w:t>
      </w:r>
      <w:r w:rsidRPr="00184C54">
        <w:rPr>
          <w:rFonts w:ascii="David" w:eastAsiaTheme="minorHAnsi" w:hAnsi="David" w:cs="David"/>
          <w:rtl/>
        </w:rPr>
        <w:t xml:space="preserve"> </w:t>
      </w:r>
      <w:r w:rsidRPr="00184C54">
        <w:rPr>
          <w:rFonts w:ascii="David" w:eastAsiaTheme="minorHAnsi" w:hAnsi="David" w:cs="David" w:hint="cs"/>
          <w:rtl/>
        </w:rPr>
        <w:t>המפורטים</w:t>
      </w:r>
      <w:r w:rsidRPr="00184C54">
        <w:rPr>
          <w:rFonts w:ascii="David" w:eastAsiaTheme="minorHAnsi" w:hAnsi="David" w:cs="David"/>
          <w:rtl/>
        </w:rPr>
        <w:t xml:space="preserve"> </w:t>
      </w:r>
      <w:r w:rsidRPr="00184C54">
        <w:rPr>
          <w:rFonts w:ascii="David" w:eastAsiaTheme="minorHAnsi" w:hAnsi="David" w:cs="David" w:hint="cs"/>
          <w:rtl/>
        </w:rPr>
        <w:t>להלן</w:t>
      </w:r>
      <w:r w:rsidRPr="00184C54">
        <w:rPr>
          <w:rFonts w:ascii="David" w:eastAsiaTheme="minorHAnsi" w:hAnsi="David" w:cs="David"/>
          <w:rtl/>
        </w:rPr>
        <w:t>:</w:t>
      </w:r>
    </w:p>
    <w:p w14:paraId="1A2AE5E9"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tl/>
        </w:rPr>
      </w:pPr>
      <w:r w:rsidRPr="00184C54">
        <w:rPr>
          <w:rFonts w:ascii="David" w:eastAsiaTheme="minorHAnsi" w:hAnsi="David" w:cs="David" w:hint="cs"/>
          <w:rtl/>
        </w:rPr>
        <w:t>הוראות</w:t>
      </w:r>
      <w:r w:rsidRPr="00184C54">
        <w:rPr>
          <w:rFonts w:ascii="David" w:eastAsiaTheme="minorHAnsi" w:hAnsi="David" w:cs="David"/>
          <w:rtl/>
        </w:rPr>
        <w:t xml:space="preserve"> </w:t>
      </w:r>
      <w:r w:rsidRPr="00184C54">
        <w:rPr>
          <w:rFonts w:ascii="David" w:eastAsiaTheme="minorHAnsi" w:hAnsi="David" w:cs="David" w:hint="cs"/>
          <w:rtl/>
        </w:rPr>
        <w:t>חוק</w:t>
      </w:r>
      <w:r w:rsidRPr="00184C54">
        <w:rPr>
          <w:rFonts w:ascii="David" w:eastAsiaTheme="minorHAnsi" w:hAnsi="David" w:cs="David"/>
          <w:rtl/>
        </w:rPr>
        <w:t xml:space="preserve"> </w:t>
      </w:r>
      <w:r w:rsidRPr="00184C54">
        <w:rPr>
          <w:rFonts w:ascii="David" w:eastAsiaTheme="minorHAnsi" w:hAnsi="David" w:cs="David" w:hint="cs"/>
          <w:rtl/>
        </w:rPr>
        <w:t>הגנת</w:t>
      </w:r>
      <w:r w:rsidRPr="00184C54">
        <w:rPr>
          <w:rFonts w:ascii="David" w:eastAsiaTheme="minorHAnsi" w:hAnsi="David" w:cs="David"/>
          <w:rtl/>
        </w:rPr>
        <w:t xml:space="preserve"> </w:t>
      </w:r>
      <w:r w:rsidRPr="00184C54">
        <w:rPr>
          <w:rFonts w:ascii="David" w:eastAsiaTheme="minorHAnsi" w:hAnsi="David" w:cs="David" w:hint="cs"/>
          <w:rtl/>
        </w:rPr>
        <w:t>הפרטיות</w:t>
      </w:r>
      <w:r w:rsidRPr="00184C54">
        <w:rPr>
          <w:rFonts w:ascii="David" w:eastAsiaTheme="minorHAnsi" w:hAnsi="David" w:cs="David"/>
          <w:rtl/>
        </w:rPr>
        <w:t xml:space="preserve">, </w:t>
      </w:r>
      <w:r w:rsidRPr="00184C54">
        <w:rPr>
          <w:rFonts w:ascii="David" w:eastAsiaTheme="minorHAnsi" w:hAnsi="David" w:cs="David" w:hint="cs"/>
          <w:rtl/>
        </w:rPr>
        <w:t>התשמ</w:t>
      </w:r>
      <w:r w:rsidRPr="00184C54">
        <w:rPr>
          <w:rFonts w:ascii="David" w:eastAsiaTheme="minorHAnsi" w:hAnsi="David" w:cs="David"/>
          <w:rtl/>
        </w:rPr>
        <w:t>"</w:t>
      </w:r>
      <w:r w:rsidRPr="00184C54">
        <w:rPr>
          <w:rFonts w:ascii="David" w:eastAsiaTheme="minorHAnsi" w:hAnsi="David" w:cs="David" w:hint="cs"/>
          <w:rtl/>
        </w:rPr>
        <w:t>א</w:t>
      </w:r>
      <w:r w:rsidRPr="00184C54">
        <w:rPr>
          <w:rFonts w:ascii="David" w:eastAsiaTheme="minorHAnsi" w:hAnsi="David" w:cs="David"/>
          <w:rtl/>
        </w:rPr>
        <w:t>-1981</w:t>
      </w:r>
      <w:r w:rsidRPr="00184C54">
        <w:rPr>
          <w:rFonts w:ascii="David" w:eastAsiaTheme="minorHAnsi" w:hAnsi="David" w:cs="David" w:hint="cs"/>
          <w:rtl/>
        </w:rPr>
        <w:t>.</w:t>
      </w:r>
    </w:p>
    <w:p w14:paraId="7AC2D5EF"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tl/>
        </w:rPr>
      </w:pPr>
      <w:r w:rsidRPr="00184C54">
        <w:rPr>
          <w:rFonts w:ascii="David" w:eastAsiaTheme="minorHAnsi" w:hAnsi="David" w:cs="David" w:hint="cs"/>
          <w:rtl/>
        </w:rPr>
        <w:t>הוראות</w:t>
      </w:r>
      <w:r w:rsidRPr="00184C54">
        <w:rPr>
          <w:rFonts w:ascii="David" w:eastAsiaTheme="minorHAnsi" w:hAnsi="David" w:cs="David"/>
          <w:rtl/>
        </w:rPr>
        <w:t xml:space="preserve"> </w:t>
      </w:r>
      <w:r w:rsidRPr="00184C54">
        <w:rPr>
          <w:rFonts w:ascii="David" w:eastAsiaTheme="minorHAnsi" w:hAnsi="David" w:cs="David" w:hint="cs"/>
          <w:rtl/>
        </w:rPr>
        <w:t>כל</w:t>
      </w:r>
      <w:r w:rsidRPr="00184C54">
        <w:rPr>
          <w:rFonts w:ascii="David" w:eastAsiaTheme="minorHAnsi" w:hAnsi="David" w:cs="David"/>
          <w:rtl/>
        </w:rPr>
        <w:t xml:space="preserve"> </w:t>
      </w:r>
      <w:r w:rsidRPr="00184C54">
        <w:rPr>
          <w:rFonts w:ascii="David" w:eastAsiaTheme="minorHAnsi" w:hAnsi="David" w:cs="David" w:hint="cs"/>
          <w:rtl/>
        </w:rPr>
        <w:t>דין</w:t>
      </w:r>
      <w:r w:rsidRPr="00184C54">
        <w:rPr>
          <w:rFonts w:ascii="David" w:eastAsiaTheme="minorHAnsi" w:hAnsi="David" w:cs="David"/>
          <w:rtl/>
        </w:rPr>
        <w:t xml:space="preserve"> </w:t>
      </w:r>
      <w:r w:rsidRPr="00184C54">
        <w:rPr>
          <w:rFonts w:ascii="David" w:eastAsiaTheme="minorHAnsi" w:hAnsi="David" w:cs="David" w:hint="cs"/>
          <w:rtl/>
        </w:rPr>
        <w:t>המתייחס</w:t>
      </w:r>
      <w:r w:rsidRPr="00184C54">
        <w:rPr>
          <w:rFonts w:ascii="David" w:eastAsiaTheme="minorHAnsi" w:hAnsi="David" w:cs="David"/>
          <w:rtl/>
        </w:rPr>
        <w:t xml:space="preserve"> </w:t>
      </w:r>
      <w:r w:rsidRPr="00184C54">
        <w:rPr>
          <w:rFonts w:ascii="David" w:eastAsiaTheme="minorHAnsi" w:hAnsi="David" w:cs="David" w:hint="cs"/>
          <w:rtl/>
        </w:rPr>
        <w:t>למערכות</w:t>
      </w:r>
      <w:r w:rsidRPr="00184C54">
        <w:rPr>
          <w:rFonts w:ascii="David" w:eastAsiaTheme="minorHAnsi" w:hAnsi="David" w:cs="David"/>
          <w:rtl/>
        </w:rPr>
        <w:t xml:space="preserve"> </w:t>
      </w:r>
      <w:r w:rsidRPr="00184C54">
        <w:rPr>
          <w:rFonts w:ascii="David" w:eastAsiaTheme="minorHAnsi" w:hAnsi="David" w:cs="David" w:hint="cs"/>
          <w:rtl/>
        </w:rPr>
        <w:t>ממוחשבות</w:t>
      </w:r>
      <w:r w:rsidRPr="00184C54">
        <w:rPr>
          <w:rFonts w:ascii="David" w:eastAsiaTheme="minorHAnsi" w:hAnsi="David" w:cs="David"/>
          <w:rtl/>
        </w:rPr>
        <w:t xml:space="preserve">, </w:t>
      </w:r>
      <w:r w:rsidRPr="00184C54">
        <w:rPr>
          <w:rFonts w:ascii="David" w:eastAsiaTheme="minorHAnsi" w:hAnsi="David" w:cs="David" w:hint="cs"/>
          <w:rtl/>
        </w:rPr>
        <w:t>ובפרט</w:t>
      </w:r>
      <w:r w:rsidRPr="00184C54">
        <w:rPr>
          <w:rFonts w:ascii="David" w:eastAsiaTheme="minorHAnsi" w:hAnsi="David" w:cs="David"/>
          <w:rtl/>
        </w:rPr>
        <w:t xml:space="preserve"> – </w:t>
      </w:r>
      <w:r w:rsidRPr="00184C54">
        <w:rPr>
          <w:rFonts w:ascii="David" w:eastAsiaTheme="minorHAnsi" w:hAnsi="David" w:cs="David" w:hint="cs"/>
          <w:rtl/>
        </w:rPr>
        <w:t>חוק</w:t>
      </w:r>
      <w:r w:rsidRPr="00184C54">
        <w:rPr>
          <w:rFonts w:ascii="David" w:eastAsiaTheme="minorHAnsi" w:hAnsi="David" w:cs="David"/>
          <w:rtl/>
        </w:rPr>
        <w:t xml:space="preserve"> </w:t>
      </w:r>
      <w:r w:rsidRPr="00184C54">
        <w:rPr>
          <w:rFonts w:ascii="David" w:eastAsiaTheme="minorHAnsi" w:hAnsi="David" w:cs="David" w:hint="cs"/>
          <w:rtl/>
        </w:rPr>
        <w:t>המחשבים</w:t>
      </w:r>
      <w:r w:rsidRPr="00184C54">
        <w:rPr>
          <w:rFonts w:ascii="David" w:eastAsiaTheme="minorHAnsi" w:hAnsi="David" w:cs="David"/>
          <w:rtl/>
        </w:rPr>
        <w:t xml:space="preserve">, </w:t>
      </w:r>
      <w:r w:rsidRPr="00184C54">
        <w:rPr>
          <w:rFonts w:ascii="David" w:eastAsiaTheme="minorHAnsi" w:hAnsi="David" w:cs="David" w:hint="cs"/>
          <w:rtl/>
        </w:rPr>
        <w:t>התשנ</w:t>
      </w:r>
      <w:r w:rsidRPr="00184C54">
        <w:rPr>
          <w:rFonts w:ascii="David" w:eastAsiaTheme="minorHAnsi" w:hAnsi="David" w:cs="David"/>
          <w:rtl/>
        </w:rPr>
        <w:t>"</w:t>
      </w:r>
      <w:r w:rsidRPr="00184C54">
        <w:rPr>
          <w:rFonts w:ascii="David" w:eastAsiaTheme="minorHAnsi" w:hAnsi="David" w:cs="David" w:hint="cs"/>
          <w:rtl/>
        </w:rPr>
        <w:t>ה-</w:t>
      </w:r>
      <w:r w:rsidRPr="00184C54">
        <w:rPr>
          <w:rFonts w:ascii="David" w:eastAsiaTheme="minorHAnsi" w:hAnsi="David" w:cs="David"/>
          <w:rtl/>
        </w:rPr>
        <w:t xml:space="preserve">1985, </w:t>
      </w:r>
      <w:r w:rsidRPr="00184C54">
        <w:rPr>
          <w:rFonts w:ascii="David" w:eastAsiaTheme="minorHAnsi" w:hAnsi="David" w:cs="David" w:hint="cs"/>
          <w:rtl/>
        </w:rPr>
        <w:t>חוק</w:t>
      </w:r>
      <w:r w:rsidRPr="00184C54">
        <w:rPr>
          <w:rFonts w:ascii="David" w:eastAsiaTheme="minorHAnsi" w:hAnsi="David" w:cs="David"/>
          <w:rtl/>
        </w:rPr>
        <w:t xml:space="preserve"> </w:t>
      </w:r>
      <w:r w:rsidRPr="00184C54">
        <w:rPr>
          <w:rFonts w:ascii="David" w:eastAsiaTheme="minorHAnsi" w:hAnsi="David" w:cs="David" w:hint="cs"/>
          <w:rtl/>
        </w:rPr>
        <w:t>זכות</w:t>
      </w:r>
      <w:r w:rsidRPr="00184C54">
        <w:rPr>
          <w:rFonts w:ascii="David" w:eastAsiaTheme="minorHAnsi" w:hAnsi="David" w:cs="David"/>
          <w:rtl/>
        </w:rPr>
        <w:t xml:space="preserve"> </w:t>
      </w:r>
      <w:r w:rsidRPr="00184C54">
        <w:rPr>
          <w:rFonts w:ascii="David" w:eastAsiaTheme="minorHAnsi" w:hAnsi="David" w:cs="David" w:hint="cs"/>
          <w:rtl/>
        </w:rPr>
        <w:t>יוצרים</w:t>
      </w:r>
      <w:r w:rsidRPr="00184C54">
        <w:rPr>
          <w:rFonts w:ascii="David" w:eastAsiaTheme="minorHAnsi" w:hAnsi="David" w:cs="David"/>
          <w:rtl/>
        </w:rPr>
        <w:t xml:space="preserve">, </w:t>
      </w:r>
      <w:r w:rsidRPr="00184C54">
        <w:rPr>
          <w:rFonts w:ascii="David" w:eastAsiaTheme="minorHAnsi" w:hAnsi="David" w:cs="David" w:hint="cs"/>
          <w:rtl/>
        </w:rPr>
        <w:t>התשס</w:t>
      </w:r>
      <w:r w:rsidRPr="00184C54">
        <w:rPr>
          <w:rFonts w:ascii="David" w:eastAsiaTheme="minorHAnsi" w:hAnsi="David" w:cs="David"/>
          <w:rtl/>
        </w:rPr>
        <w:t>"</w:t>
      </w:r>
      <w:r w:rsidRPr="00184C54">
        <w:rPr>
          <w:rFonts w:ascii="David" w:eastAsiaTheme="minorHAnsi" w:hAnsi="David" w:cs="David" w:hint="cs"/>
          <w:rtl/>
        </w:rPr>
        <w:t>ח</w:t>
      </w:r>
      <w:r w:rsidRPr="00184C54">
        <w:rPr>
          <w:rFonts w:ascii="David" w:eastAsiaTheme="minorHAnsi" w:hAnsi="David" w:cs="David"/>
          <w:rtl/>
        </w:rPr>
        <w:t xml:space="preserve">-2007 </w:t>
      </w:r>
      <w:r w:rsidRPr="00184C54">
        <w:rPr>
          <w:rFonts w:ascii="David" w:eastAsiaTheme="minorHAnsi" w:hAnsi="David" w:cs="David" w:hint="cs"/>
          <w:rtl/>
        </w:rPr>
        <w:t>וכל</w:t>
      </w:r>
      <w:r w:rsidRPr="00184C54">
        <w:rPr>
          <w:rFonts w:ascii="David" w:eastAsiaTheme="minorHAnsi" w:hAnsi="David" w:cs="David"/>
          <w:rtl/>
        </w:rPr>
        <w:t xml:space="preserve"> </w:t>
      </w:r>
      <w:r w:rsidRPr="00184C54">
        <w:rPr>
          <w:rFonts w:ascii="David" w:eastAsiaTheme="minorHAnsi" w:hAnsi="David" w:cs="David" w:hint="cs"/>
          <w:rtl/>
        </w:rPr>
        <w:t>דין</w:t>
      </w:r>
      <w:r w:rsidRPr="00184C54">
        <w:rPr>
          <w:rFonts w:ascii="David" w:eastAsiaTheme="minorHAnsi" w:hAnsi="David" w:cs="David"/>
          <w:rtl/>
        </w:rPr>
        <w:t xml:space="preserve"> </w:t>
      </w:r>
      <w:r w:rsidRPr="00184C54">
        <w:rPr>
          <w:rFonts w:ascii="David" w:eastAsiaTheme="minorHAnsi" w:hAnsi="David" w:cs="David" w:hint="cs"/>
          <w:rtl/>
        </w:rPr>
        <w:t>רלוונטי</w:t>
      </w:r>
      <w:r w:rsidRPr="00184C54">
        <w:rPr>
          <w:rFonts w:ascii="David" w:eastAsiaTheme="minorHAnsi" w:hAnsi="David" w:cs="David"/>
          <w:rtl/>
        </w:rPr>
        <w:t xml:space="preserve"> </w:t>
      </w:r>
      <w:r w:rsidRPr="00184C54">
        <w:rPr>
          <w:rFonts w:ascii="David" w:eastAsiaTheme="minorHAnsi" w:hAnsi="David" w:cs="David" w:hint="cs"/>
          <w:rtl/>
        </w:rPr>
        <w:t>אחר</w:t>
      </w:r>
      <w:r w:rsidRPr="00184C54">
        <w:rPr>
          <w:rFonts w:ascii="David" w:eastAsiaTheme="minorHAnsi" w:hAnsi="David" w:cs="David"/>
          <w:rtl/>
        </w:rPr>
        <w:t>.</w:t>
      </w:r>
    </w:p>
    <w:p w14:paraId="61DBB356" w14:textId="77777777" w:rsidR="00184C54" w:rsidRPr="00184C54" w:rsidRDefault="00184C54" w:rsidP="006F4333">
      <w:pPr>
        <w:numPr>
          <w:ilvl w:val="1"/>
          <w:numId w:val="119"/>
        </w:numPr>
        <w:spacing w:before="120" w:after="120" w:line="360" w:lineRule="auto"/>
        <w:ind w:left="708" w:hanging="567"/>
        <w:jc w:val="both"/>
        <w:rPr>
          <w:rFonts w:ascii="David" w:eastAsiaTheme="minorHAnsi" w:hAnsi="David" w:cs="David"/>
          <w:b/>
          <w:bCs/>
        </w:rPr>
      </w:pPr>
      <w:r w:rsidRPr="00184C54">
        <w:rPr>
          <w:rFonts w:ascii="David" w:eastAsiaTheme="minorHAnsi" w:hAnsi="David" w:cs="David" w:hint="cs"/>
          <w:b/>
          <w:bCs/>
          <w:rtl/>
        </w:rPr>
        <w:t>איסור פלילי</w:t>
      </w:r>
    </w:p>
    <w:p w14:paraId="447BE187" w14:textId="77777777" w:rsidR="00184C54" w:rsidRPr="00184C54" w:rsidRDefault="00184C54" w:rsidP="006F4333">
      <w:pPr>
        <w:numPr>
          <w:ilvl w:val="2"/>
          <w:numId w:val="119"/>
        </w:numPr>
        <w:spacing w:before="120" w:after="120" w:line="360" w:lineRule="auto"/>
        <w:ind w:left="1275" w:hanging="708"/>
        <w:jc w:val="both"/>
        <w:rPr>
          <w:rFonts w:ascii="David" w:eastAsiaTheme="minorHAnsi" w:hAnsi="David" w:cs="David"/>
        </w:rPr>
      </w:pPr>
      <w:r w:rsidRPr="00184C54">
        <w:rPr>
          <w:rFonts w:ascii="David" w:eastAsiaTheme="minorHAnsi" w:hAnsi="David" w:cs="David" w:hint="cs"/>
          <w:rtl/>
        </w:rPr>
        <w:t>חשיפה או גילוי של מידע מאוחסן בניגוד להוראות נספח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5F87D879" w14:textId="77777777" w:rsidR="00184C54" w:rsidRPr="00184C54" w:rsidRDefault="00184C54" w:rsidP="006F4333">
      <w:pPr>
        <w:numPr>
          <w:ilvl w:val="2"/>
          <w:numId w:val="119"/>
        </w:numPr>
        <w:spacing w:before="120" w:after="120" w:line="360" w:lineRule="auto"/>
        <w:ind w:left="1275" w:hanging="708"/>
        <w:jc w:val="both"/>
        <w:rPr>
          <w:rFonts w:ascii="David" w:eastAsiaTheme="minorHAnsi" w:hAnsi="David" w:cs="David"/>
        </w:rPr>
      </w:pPr>
      <w:r w:rsidRPr="00184C54">
        <w:rPr>
          <w:rFonts w:ascii="David" w:eastAsiaTheme="minorHAnsi" w:hAnsi="David" w:cs="David" w:hint="cs"/>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79889164" w14:textId="77777777" w:rsidR="00184C54" w:rsidRPr="00184C54" w:rsidRDefault="00184C54" w:rsidP="006F4333">
      <w:pPr>
        <w:numPr>
          <w:ilvl w:val="0"/>
          <w:numId w:val="120"/>
        </w:numPr>
        <w:spacing w:before="120" w:after="120" w:line="360" w:lineRule="auto"/>
        <w:jc w:val="both"/>
        <w:outlineLvl w:val="0"/>
        <w:rPr>
          <w:rFonts w:ascii="David" w:eastAsiaTheme="minorHAnsi" w:hAnsi="David" w:cs="David"/>
          <w:b/>
          <w:bCs/>
          <w:caps/>
          <w:spacing w:val="15"/>
          <w:u w:val="single"/>
          <w:rtl/>
        </w:rPr>
      </w:pPr>
      <w:bookmarkStart w:id="754" w:name="_התמודדות_עם_אירועים"/>
      <w:bookmarkEnd w:id="754"/>
      <w:r w:rsidRPr="00184C54">
        <w:rPr>
          <w:rFonts w:ascii="David" w:eastAsiaTheme="minorHAnsi" w:hAnsi="David" w:cs="David" w:hint="cs"/>
          <w:b/>
          <w:bCs/>
          <w:caps/>
          <w:spacing w:val="15"/>
          <w:u w:val="single"/>
          <w:rtl/>
        </w:rPr>
        <w:t>התמודדות עם אירועים וביקורות</w:t>
      </w:r>
    </w:p>
    <w:p w14:paraId="073E97B4"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b/>
          <w:bCs/>
          <w:rtl/>
        </w:rPr>
      </w:pPr>
      <w:r w:rsidRPr="00184C54">
        <w:rPr>
          <w:rFonts w:ascii="David" w:eastAsiaTheme="minorHAnsi" w:hAnsi="David" w:cs="David" w:hint="cs"/>
          <w:b/>
          <w:bCs/>
          <w:rtl/>
        </w:rPr>
        <w:t>כללי</w:t>
      </w:r>
    </w:p>
    <w:p w14:paraId="074E76F0" w14:textId="77777777" w:rsidR="00184C54" w:rsidRPr="00184C54" w:rsidRDefault="00184C54" w:rsidP="006F4333">
      <w:pPr>
        <w:numPr>
          <w:ilvl w:val="2"/>
          <w:numId w:val="119"/>
        </w:numPr>
        <w:spacing w:before="120" w:after="120" w:line="360" w:lineRule="auto"/>
        <w:ind w:left="1275" w:hanging="708"/>
        <w:jc w:val="both"/>
        <w:rPr>
          <w:rFonts w:ascii="David" w:eastAsiaTheme="minorHAnsi" w:hAnsi="David" w:cs="David"/>
          <w:rtl/>
        </w:rPr>
      </w:pPr>
      <w:r w:rsidRPr="00184C54">
        <w:rPr>
          <w:rFonts w:ascii="David" w:eastAsiaTheme="minorHAnsi" w:hAnsi="David" w:cs="David"/>
          <w:rtl/>
        </w:rPr>
        <w:t>מבלי לגרוע מהאמור</w:t>
      </w:r>
      <w:r w:rsidRPr="00184C54">
        <w:rPr>
          <w:rFonts w:ascii="David" w:eastAsiaTheme="minorHAnsi" w:hAnsi="David" w:cs="David" w:hint="cs"/>
          <w:rtl/>
        </w:rPr>
        <w:t xml:space="preserve"> במסמך זה</w:t>
      </w:r>
      <w:r w:rsidRPr="00184C54">
        <w:rPr>
          <w:rFonts w:ascii="David" w:eastAsiaTheme="minorHAnsi" w:hAnsi="David" w:cs="David"/>
          <w:rtl/>
        </w:rPr>
        <w:t xml:space="preserve">, ולצורך עמידה בחובותיו על פי נספח זה מסכים הספק על שיתוף פעולה עם </w:t>
      </w:r>
      <w:r w:rsidRPr="00184C54">
        <w:rPr>
          <w:rFonts w:ascii="David" w:eastAsiaTheme="minorHAnsi" w:hAnsi="David" w:cs="David" w:hint="cs"/>
          <w:rtl/>
        </w:rPr>
        <w:t>עורך המכרז והמזמינים</w:t>
      </w:r>
      <w:r w:rsidRPr="00184C54">
        <w:rPr>
          <w:rFonts w:ascii="David" w:eastAsiaTheme="minorHAnsi" w:hAnsi="David" w:cs="David"/>
          <w:rtl/>
        </w:rPr>
        <w:t xml:space="preserve"> כמפורט בנספח זה, והכל לצורך ביצוע</w:t>
      </w:r>
      <w:r w:rsidRPr="00184C54">
        <w:rPr>
          <w:rFonts w:ascii="David" w:eastAsiaTheme="minorHAnsi" w:hAnsi="David" w:cs="David" w:hint="cs"/>
          <w:rtl/>
        </w:rPr>
        <w:t>ה התקין של ההתקשרות.</w:t>
      </w:r>
    </w:p>
    <w:p w14:paraId="68357E8C" w14:textId="77777777" w:rsidR="00184C54" w:rsidRPr="00184C54" w:rsidRDefault="00184C54" w:rsidP="006F4333">
      <w:pPr>
        <w:numPr>
          <w:ilvl w:val="2"/>
          <w:numId w:val="119"/>
        </w:numPr>
        <w:spacing w:before="120" w:after="120" w:line="360" w:lineRule="auto"/>
        <w:ind w:left="1275" w:hanging="708"/>
        <w:jc w:val="both"/>
        <w:rPr>
          <w:rFonts w:ascii="David" w:eastAsiaTheme="minorHAnsi" w:hAnsi="David" w:cs="David"/>
          <w:rtl/>
        </w:rPr>
      </w:pPr>
      <w:r w:rsidRPr="00184C54">
        <w:rPr>
          <w:rFonts w:ascii="David" w:eastAsiaTheme="minorHAnsi" w:hAnsi="David" w:cs="David"/>
          <w:rtl/>
        </w:rPr>
        <w:lastRenderedPageBreak/>
        <w:t xml:space="preserve">הספק מתחייב לתקן ליקויים שנמצאו על ידי עורך המכרז בפרק זמן סביר ועל חשבונו, וכן מסכים כי ככל </w:t>
      </w:r>
      <w:r w:rsidRPr="00184C54">
        <w:rPr>
          <w:rFonts w:ascii="David" w:eastAsiaTheme="minorHAnsi" w:hAnsi="David" w:cs="David" w:hint="cs"/>
          <w:rtl/>
        </w:rPr>
        <w:t>ש</w:t>
      </w:r>
      <w:r w:rsidRPr="00184C54">
        <w:rPr>
          <w:rFonts w:ascii="David" w:eastAsiaTheme="minorHAnsi" w:hAnsi="David" w:cs="David"/>
          <w:rtl/>
        </w:rPr>
        <w:t>לא יתקן ליקויים כאמור בפרק זמן סביר, יהווה הדבר הפרה יסודית של ההסכם, ויהווה עילה להפסקת התקשרות בכפוף לשימוע.</w:t>
      </w:r>
    </w:p>
    <w:p w14:paraId="6744A4E3"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b/>
          <w:bCs/>
        </w:rPr>
      </w:pPr>
      <w:r w:rsidRPr="00184C54">
        <w:rPr>
          <w:rFonts w:ascii="David" w:eastAsiaTheme="minorHAnsi" w:hAnsi="David" w:cs="David"/>
          <w:b/>
          <w:bCs/>
          <w:rtl/>
        </w:rPr>
        <w:t>חובת דיווח</w:t>
      </w:r>
    </w:p>
    <w:p w14:paraId="4F76851C" w14:textId="77777777" w:rsidR="00184C54" w:rsidRPr="00184C54" w:rsidRDefault="00184C54" w:rsidP="006F4333">
      <w:pPr>
        <w:numPr>
          <w:ilvl w:val="2"/>
          <w:numId w:val="119"/>
        </w:numPr>
        <w:spacing w:before="120" w:after="120" w:line="360" w:lineRule="auto"/>
        <w:ind w:left="1275" w:hanging="708"/>
        <w:jc w:val="both"/>
        <w:rPr>
          <w:rFonts w:ascii="David" w:eastAsiaTheme="minorHAnsi" w:hAnsi="David" w:cs="David"/>
        </w:rPr>
      </w:pPr>
      <w:r w:rsidRPr="00184C54">
        <w:rPr>
          <w:rFonts w:ascii="David" w:eastAsiaTheme="minorHAnsi" w:hAnsi="David" w:cs="David"/>
          <w:rtl/>
        </w:rPr>
        <w:t>הספק</w:t>
      </w:r>
      <w:r w:rsidRPr="00184C54" w:rsidDel="004507B3">
        <w:rPr>
          <w:rFonts w:ascii="David" w:eastAsiaTheme="minorHAnsi" w:hAnsi="David" w:cs="David"/>
          <w:rtl/>
        </w:rPr>
        <w:t xml:space="preserve"> </w:t>
      </w:r>
      <w:r w:rsidRPr="00184C54">
        <w:rPr>
          <w:rFonts w:ascii="David" w:eastAsiaTheme="minorHAnsi" w:hAnsi="David" w:cs="David"/>
          <w:rtl/>
        </w:rPr>
        <w:t xml:space="preserve">מתחייב להודיע </w:t>
      </w:r>
      <w:r w:rsidRPr="00184C54">
        <w:rPr>
          <w:rFonts w:ascii="David" w:eastAsiaTheme="minorHAnsi" w:hAnsi="David" w:cs="David" w:hint="cs"/>
          <w:rtl/>
        </w:rPr>
        <w:t>לעורך המכרז והמזמינים</w:t>
      </w:r>
      <w:r w:rsidRPr="00184C54">
        <w:rPr>
          <w:rFonts w:ascii="David" w:eastAsiaTheme="minorHAnsi" w:hAnsi="David" w:cs="David"/>
          <w:rtl/>
        </w:rPr>
        <w:t>, בהקדם האפשרי, במהלך כל שעות היממה, וללא שיהוי, על כל אירוע אבטחה</w:t>
      </w:r>
      <w:r w:rsidRPr="00184C54">
        <w:rPr>
          <w:rFonts w:ascii="David" w:eastAsiaTheme="minorHAnsi" w:hAnsi="David" w:cs="David" w:hint="cs"/>
          <w:rtl/>
        </w:rPr>
        <w:t>, בדגש על אירוע</w:t>
      </w:r>
      <w:r w:rsidRPr="00184C54">
        <w:rPr>
          <w:rFonts w:ascii="David" w:eastAsiaTheme="minorHAnsi" w:hAnsi="David" w:cs="David"/>
          <w:rtl/>
        </w:rPr>
        <w:t xml:space="preserve"> אשר מסכן מידע</w:t>
      </w:r>
      <w:r w:rsidRPr="00184C54">
        <w:rPr>
          <w:rFonts w:ascii="David" w:eastAsiaTheme="minorHAnsi" w:hAnsi="David" w:cs="David" w:hint="cs"/>
          <w:rtl/>
        </w:rPr>
        <w:t>,</w:t>
      </w:r>
      <w:r w:rsidRPr="00184C54">
        <w:rPr>
          <w:rFonts w:ascii="David" w:eastAsiaTheme="minorHAnsi" w:hAnsi="David" w:cs="David"/>
          <w:rtl/>
        </w:rPr>
        <w:t xml:space="preserve"> מערכות</w:t>
      </w:r>
      <w:r w:rsidRPr="00184C54">
        <w:rPr>
          <w:rFonts w:ascii="David" w:eastAsiaTheme="minorHAnsi" w:hAnsi="David" w:cs="David" w:hint="cs"/>
          <w:rtl/>
        </w:rPr>
        <w:t xml:space="preserve"> או תהליכים</w:t>
      </w:r>
      <w:r w:rsidRPr="00184C54">
        <w:rPr>
          <w:rFonts w:ascii="David" w:eastAsiaTheme="minorHAnsi" w:hAnsi="David" w:cs="David"/>
          <w:rtl/>
        </w:rPr>
        <w:t xml:space="preserve"> של מזמין או עלול להשפיע על יכולתו לעמוד בהתחייבויותיו נשוא ההסכם, ובפרט יודיע למזמין על האירועים הבאים:</w:t>
      </w:r>
    </w:p>
    <w:p w14:paraId="10DD6B8D"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Pr>
      </w:pPr>
      <w:r w:rsidRPr="00184C54">
        <w:rPr>
          <w:rFonts w:ascii="David" w:eastAsiaTheme="minorHAnsi" w:hAnsi="David" w:cs="David"/>
          <w:rtl/>
        </w:rPr>
        <w:t>אירוע אבטחה או תקיפת סייבר אשר הביאו לדלף מידע הקשור למזמין או לשיבושו של מידע או קוד תוכנה.</w:t>
      </w:r>
    </w:p>
    <w:p w14:paraId="1973B4AD"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Pr>
      </w:pPr>
      <w:r w:rsidRPr="00184C54">
        <w:rPr>
          <w:rFonts w:ascii="David" w:eastAsiaTheme="minorHAnsi" w:hAnsi="David" w:cs="David"/>
          <w:rtl/>
        </w:rPr>
        <w:t>אירוע אבטחה או נ</w:t>
      </w:r>
      <w:r w:rsidRPr="00184C54">
        <w:rPr>
          <w:rFonts w:ascii="David" w:eastAsiaTheme="minorHAnsi" w:hAnsi="David" w:cs="David" w:hint="cs"/>
          <w:rtl/>
        </w:rPr>
        <w:t>י</w:t>
      </w:r>
      <w:r w:rsidRPr="00184C54">
        <w:rPr>
          <w:rFonts w:ascii="David" w:eastAsiaTheme="minorHAnsi" w:hAnsi="David" w:cs="David"/>
          <w:rtl/>
        </w:rPr>
        <w:t>סיון תקיפת סייבר אשר עלול להביא לפגיעה במערכות מזמין, במערכות המסופקות לו, במידע של מזמין או בקוד המשמש אותו.</w:t>
      </w:r>
    </w:p>
    <w:p w14:paraId="06E70A06" w14:textId="4CE29C93"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Pr>
      </w:pPr>
      <w:r w:rsidRPr="00184C54">
        <w:rPr>
          <w:rFonts w:ascii="David" w:eastAsiaTheme="minorHAnsi" w:hAnsi="David" w:cs="David" w:hint="cs"/>
          <w:rtl/>
        </w:rPr>
        <w:t>נ</w:t>
      </w:r>
      <w:r w:rsidR="009C1C66">
        <w:rPr>
          <w:rFonts w:ascii="David" w:eastAsiaTheme="minorHAnsi" w:hAnsi="David" w:cs="David" w:hint="cs"/>
          <w:rtl/>
        </w:rPr>
        <w:t>י</w:t>
      </w:r>
      <w:r w:rsidRPr="00184C54">
        <w:rPr>
          <w:rFonts w:ascii="David" w:eastAsiaTheme="minorHAnsi" w:hAnsi="David" w:cs="David" w:hint="cs"/>
          <w:rtl/>
        </w:rPr>
        <w:t>סיון להחדרת קוד זדוני למערכות המזמין או למערכת המסופקת למזמין.</w:t>
      </w:r>
    </w:p>
    <w:p w14:paraId="68782BFE"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Pr>
      </w:pPr>
      <w:r w:rsidRPr="00184C54">
        <w:rPr>
          <w:rFonts w:ascii="David" w:eastAsiaTheme="minorHAnsi" w:hAnsi="David" w:cs="David"/>
          <w:rtl/>
        </w:rPr>
        <w:t xml:space="preserve">אירוע אבטחה או ניסיון תקיפת סייבר אשר מטרתו לאסוף מידע על מזמין. </w:t>
      </w:r>
    </w:p>
    <w:p w14:paraId="653CA8BB"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Pr>
      </w:pPr>
      <w:r w:rsidRPr="00184C54">
        <w:rPr>
          <w:rFonts w:ascii="David" w:eastAsiaTheme="minorHAnsi" w:hAnsi="David" w:cs="David" w:hint="cs"/>
          <w:rtl/>
        </w:rPr>
        <w:t>חולשה או חשיפה שאותרה במערכות שסופקו למזמינים או בשירותים המסופקים להם.</w:t>
      </w:r>
    </w:p>
    <w:p w14:paraId="6321F8A1" w14:textId="77777777" w:rsidR="00184C54" w:rsidRPr="00184C54" w:rsidRDefault="00184C54" w:rsidP="006F4333">
      <w:pPr>
        <w:numPr>
          <w:ilvl w:val="2"/>
          <w:numId w:val="119"/>
        </w:numPr>
        <w:spacing w:before="120" w:after="120" w:line="360" w:lineRule="auto"/>
        <w:ind w:left="1275" w:hanging="708"/>
        <w:jc w:val="both"/>
        <w:rPr>
          <w:rFonts w:ascii="David" w:eastAsiaTheme="minorHAnsi" w:hAnsi="David" w:cs="David"/>
          <w:rtl/>
        </w:rPr>
      </w:pPr>
      <w:r w:rsidRPr="00184C54">
        <w:rPr>
          <w:rFonts w:ascii="David" w:eastAsiaTheme="minorHAnsi" w:hAnsi="David" w:cs="David"/>
          <w:rtl/>
        </w:rPr>
        <w:t xml:space="preserve">במקרה כאמור, על הספק להודיע </w:t>
      </w:r>
      <w:r w:rsidRPr="00184C54">
        <w:rPr>
          <w:rFonts w:ascii="David" w:eastAsiaTheme="minorHAnsi" w:hAnsi="David" w:cs="David" w:hint="cs"/>
          <w:rtl/>
        </w:rPr>
        <w:t>לעורך המכרז והמזמינים</w:t>
      </w:r>
      <w:r w:rsidRPr="00184C54">
        <w:rPr>
          <w:rFonts w:ascii="David" w:eastAsiaTheme="minorHAnsi" w:hAnsi="David" w:cs="David"/>
          <w:rtl/>
        </w:rPr>
        <w:t xml:space="preserve"> על התרחשות האירוע ועל כל פרט נוסף ביחס לאירוע זה. יודגש כי חובה זה תחול גם אם אין ביד</w:t>
      </w:r>
      <w:r w:rsidRPr="00184C54">
        <w:rPr>
          <w:rFonts w:ascii="David" w:eastAsiaTheme="minorHAnsi" w:hAnsi="David" w:cs="David" w:hint="cs"/>
          <w:rtl/>
        </w:rPr>
        <w:t>י</w:t>
      </w:r>
      <w:r w:rsidRPr="00184C54">
        <w:rPr>
          <w:rFonts w:ascii="David" w:eastAsiaTheme="minorHAnsi" w:hAnsi="David" w:cs="David"/>
          <w:rtl/>
        </w:rPr>
        <w:t xml:space="preserve"> הספק את כלל המידע הרלוונטי, ועליו יהיה לעדכן את דיווחיו בהתאם למידע שיצטבר אצלו ולהנחיות </w:t>
      </w:r>
      <w:r w:rsidRPr="00184C54">
        <w:rPr>
          <w:rFonts w:ascii="David" w:eastAsiaTheme="minorHAnsi" w:hAnsi="David" w:cs="David" w:hint="cs"/>
          <w:rtl/>
        </w:rPr>
        <w:t>עורך המכרז</w:t>
      </w:r>
      <w:r w:rsidRPr="00184C54">
        <w:rPr>
          <w:rFonts w:ascii="David" w:eastAsiaTheme="minorHAnsi" w:hAnsi="David" w:cs="David"/>
          <w:rtl/>
        </w:rPr>
        <w:t xml:space="preserve">. על הדיווח לכלול לפחות את הפרטים הבאים: </w:t>
      </w:r>
    </w:p>
    <w:p w14:paraId="294C2B81"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Pr>
      </w:pPr>
      <w:r w:rsidRPr="00184C54">
        <w:rPr>
          <w:rFonts w:ascii="David" w:eastAsiaTheme="minorHAnsi" w:hAnsi="David" w:cs="David"/>
          <w:rtl/>
        </w:rPr>
        <w:t xml:space="preserve">אופן הטיפול באירוע </w:t>
      </w:r>
      <w:r w:rsidRPr="00184C54">
        <w:rPr>
          <w:rFonts w:ascii="David" w:eastAsiaTheme="minorHAnsi" w:hAnsi="David" w:cs="David" w:hint="cs"/>
          <w:rtl/>
        </w:rPr>
        <w:t>ו</w:t>
      </w:r>
      <w:r w:rsidRPr="00184C54">
        <w:rPr>
          <w:rFonts w:ascii="David" w:eastAsiaTheme="minorHAnsi" w:hAnsi="David" w:cs="David"/>
          <w:rtl/>
        </w:rPr>
        <w:t>האמצעים הננקטים באופן מ</w:t>
      </w:r>
      <w:r w:rsidRPr="00184C54">
        <w:rPr>
          <w:rFonts w:ascii="David" w:eastAsiaTheme="minorHAnsi" w:hAnsi="David" w:cs="David" w:hint="cs"/>
          <w:rtl/>
        </w:rPr>
        <w:t>י</w:t>
      </w:r>
      <w:r w:rsidRPr="00184C54">
        <w:rPr>
          <w:rFonts w:ascii="David" w:eastAsiaTheme="minorHAnsi" w:hAnsi="David" w:cs="David"/>
          <w:rtl/>
        </w:rPr>
        <w:t>ידי לצורך צמצום הנזק ומזעור החשיפה בטווח הזמן המי</w:t>
      </w:r>
      <w:r w:rsidRPr="00184C54">
        <w:rPr>
          <w:rFonts w:ascii="David" w:eastAsiaTheme="minorHAnsi" w:hAnsi="David" w:cs="David" w:hint="cs"/>
          <w:rtl/>
        </w:rPr>
        <w:t>י</w:t>
      </w:r>
      <w:r w:rsidRPr="00184C54">
        <w:rPr>
          <w:rFonts w:ascii="David" w:eastAsiaTheme="minorHAnsi" w:hAnsi="David" w:cs="David"/>
          <w:rtl/>
        </w:rPr>
        <w:t xml:space="preserve">די. </w:t>
      </w:r>
      <w:r w:rsidRPr="00184C54">
        <w:rPr>
          <w:rFonts w:ascii="David" w:eastAsiaTheme="minorHAnsi" w:hAnsi="David" w:cs="David" w:hint="cs"/>
          <w:rtl/>
        </w:rPr>
        <w:t>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6A2DC6BB"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Pr>
      </w:pPr>
      <w:r w:rsidRPr="00184C54">
        <w:rPr>
          <w:rFonts w:ascii="David" w:eastAsiaTheme="minorHAnsi" w:hAnsi="David" w:cs="David"/>
          <w:rtl/>
        </w:rPr>
        <w:t>תיאור כללי של האירוע, אופן התרחשותו, סקירת היסטוריית האירוע הידועה וכ</w:t>
      </w:r>
      <w:r w:rsidRPr="00184C54">
        <w:rPr>
          <w:rFonts w:ascii="David" w:eastAsiaTheme="minorHAnsi" w:hAnsi="David" w:cs="David" w:hint="cs"/>
          <w:rtl/>
        </w:rPr>
        <w:t>ד</w:t>
      </w:r>
      <w:r w:rsidRPr="00184C54">
        <w:rPr>
          <w:rFonts w:ascii="David" w:eastAsiaTheme="minorHAnsi" w:hAnsi="David" w:cs="David"/>
          <w:rtl/>
        </w:rPr>
        <w:t>'.</w:t>
      </w:r>
    </w:p>
    <w:p w14:paraId="792DF016"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Pr>
      </w:pPr>
      <w:r w:rsidRPr="00184C54">
        <w:rPr>
          <w:rFonts w:ascii="David" w:eastAsiaTheme="minorHAnsi" w:hAnsi="David" w:cs="David"/>
          <w:rtl/>
        </w:rPr>
        <w:t>המערכות אשר נפגעו או היו היעד לתקיפה.</w:t>
      </w:r>
    </w:p>
    <w:p w14:paraId="72607B5E"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Pr>
      </w:pPr>
      <w:r w:rsidRPr="00184C54">
        <w:rPr>
          <w:rFonts w:ascii="David" w:eastAsiaTheme="minorHAnsi" w:hAnsi="David" w:cs="David"/>
          <w:rtl/>
        </w:rPr>
        <w:t>המידע אשר זלג, נפגע או שהיה היעד לתקיפה.</w:t>
      </w:r>
    </w:p>
    <w:p w14:paraId="7A69BD41"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Pr>
      </w:pPr>
      <w:r w:rsidRPr="00184C54">
        <w:rPr>
          <w:rFonts w:ascii="David" w:eastAsiaTheme="minorHAnsi" w:hAnsi="David" w:cs="David"/>
          <w:rtl/>
        </w:rPr>
        <w:t>ניתוח דרכי התקיפה, החולשות ששימשו את התקיפה וכל מידע רלוונטי אחר.</w:t>
      </w:r>
    </w:p>
    <w:p w14:paraId="458E6D69"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Pr>
      </w:pPr>
      <w:r w:rsidRPr="00184C54">
        <w:rPr>
          <w:rFonts w:ascii="David" w:eastAsiaTheme="minorHAnsi" w:hAnsi="David" w:cs="David"/>
          <w:rtl/>
        </w:rPr>
        <w:t>פעולות מתקנות למניעת הישנות אירועים בעתיד.</w:t>
      </w:r>
    </w:p>
    <w:p w14:paraId="0408264C"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tl/>
        </w:rPr>
      </w:pPr>
      <w:r w:rsidRPr="00184C54">
        <w:rPr>
          <w:rFonts w:ascii="David" w:eastAsiaTheme="minorHAnsi" w:hAnsi="David" w:cs="David"/>
          <w:rtl/>
        </w:rPr>
        <w:lastRenderedPageBreak/>
        <w:t xml:space="preserve">כל מידע אחר שיידרש על ידי המזמין לצורך ניתוח האירוע. </w:t>
      </w:r>
    </w:p>
    <w:p w14:paraId="47B1DA38" w14:textId="3E69E77A" w:rsidR="00184C54" w:rsidRPr="00184C54" w:rsidRDefault="00184C54" w:rsidP="006F4333">
      <w:pPr>
        <w:numPr>
          <w:ilvl w:val="2"/>
          <w:numId w:val="119"/>
        </w:numPr>
        <w:spacing w:before="120" w:after="120" w:line="360" w:lineRule="auto"/>
        <w:ind w:left="1275" w:hanging="708"/>
        <w:jc w:val="both"/>
        <w:rPr>
          <w:rFonts w:ascii="David" w:eastAsiaTheme="minorHAnsi" w:hAnsi="David" w:cs="David"/>
        </w:rPr>
      </w:pPr>
      <w:r w:rsidRPr="00184C54">
        <w:rPr>
          <w:rFonts w:ascii="David" w:eastAsiaTheme="minorHAnsi" w:hAnsi="David" w:cs="David"/>
          <w:rtl/>
        </w:rPr>
        <w:t xml:space="preserve">יובהר כי חובת הדיווח המפורטת בסעיף </w:t>
      </w:r>
      <w:r w:rsidRPr="00184C54">
        <w:rPr>
          <w:rFonts w:ascii="David" w:eastAsiaTheme="minorHAnsi" w:hAnsi="David" w:cs="David"/>
          <w:rtl/>
        </w:rPr>
        <w:fldChar w:fldCharType="begin"/>
      </w:r>
      <w:r w:rsidRPr="00184C54">
        <w:rPr>
          <w:rFonts w:ascii="David" w:eastAsiaTheme="minorHAnsi" w:hAnsi="David" w:cs="David"/>
          <w:rtl/>
        </w:rPr>
        <w:instrText xml:space="preserve"> </w:instrText>
      </w:r>
      <w:r w:rsidRPr="00184C54">
        <w:rPr>
          <w:rFonts w:ascii="David" w:eastAsiaTheme="minorHAnsi" w:hAnsi="David" w:cs="David"/>
        </w:rPr>
        <w:instrText>REF</w:instrText>
      </w:r>
      <w:r w:rsidRPr="00184C54">
        <w:rPr>
          <w:rFonts w:ascii="David" w:eastAsiaTheme="minorHAnsi" w:hAnsi="David" w:cs="David"/>
          <w:rtl/>
        </w:rPr>
        <w:instrText xml:space="preserve"> _</w:instrText>
      </w:r>
      <w:r w:rsidRPr="00184C54">
        <w:rPr>
          <w:rFonts w:ascii="David" w:eastAsiaTheme="minorHAnsi" w:hAnsi="David" w:cs="David"/>
        </w:rPr>
        <w:instrText>Ref59523628 \r \h</w:instrText>
      </w:r>
      <w:r w:rsidRPr="00184C54">
        <w:rPr>
          <w:rFonts w:ascii="David" w:eastAsiaTheme="minorHAnsi" w:hAnsi="David" w:cs="David"/>
          <w:rtl/>
        </w:rPr>
        <w:instrText xml:space="preserve">  \* </w:instrText>
      </w:r>
      <w:r w:rsidRPr="00184C54">
        <w:rPr>
          <w:rFonts w:ascii="David" w:eastAsiaTheme="minorHAnsi" w:hAnsi="David" w:cs="David"/>
        </w:rPr>
        <w:instrText>MERGEFORMAT</w:instrText>
      </w:r>
      <w:r w:rsidRPr="00184C54">
        <w:rPr>
          <w:rFonts w:ascii="David" w:eastAsiaTheme="minorHAnsi" w:hAnsi="David" w:cs="David"/>
          <w:rtl/>
        </w:rPr>
        <w:instrText xml:space="preserve"> </w:instrText>
      </w:r>
      <w:r w:rsidRPr="00184C54">
        <w:rPr>
          <w:rFonts w:ascii="David" w:eastAsiaTheme="minorHAnsi" w:hAnsi="David" w:cs="David"/>
          <w:rtl/>
        </w:rPr>
      </w:r>
      <w:r w:rsidRPr="00184C54">
        <w:rPr>
          <w:rFonts w:ascii="David" w:eastAsiaTheme="minorHAnsi" w:hAnsi="David" w:cs="David"/>
          <w:rtl/>
        </w:rPr>
        <w:fldChar w:fldCharType="separate"/>
      </w:r>
      <w:r w:rsidR="006B2BE8">
        <w:rPr>
          <w:rFonts w:ascii="David" w:eastAsiaTheme="minorHAnsi" w:hAnsi="David" w:cs="David" w:hint="cs"/>
          <w:b/>
          <w:bCs/>
          <w:rtl/>
        </w:rPr>
        <w:t>שגיאה! מקור ההפניה לא נמצא.</w:t>
      </w:r>
      <w:r w:rsidRPr="00184C54">
        <w:rPr>
          <w:rFonts w:ascii="David" w:eastAsiaTheme="minorHAnsi" w:hAnsi="David" w:cs="David"/>
          <w:rtl/>
        </w:rPr>
        <w:fldChar w:fldCharType="end"/>
      </w:r>
      <w:r w:rsidRPr="00184C54">
        <w:rPr>
          <w:rFonts w:ascii="David" w:eastAsiaTheme="minorHAnsi" w:hAnsi="David" w:cs="David" w:hint="cs"/>
          <w:rtl/>
        </w:rPr>
        <w:t xml:space="preserve"> </w:t>
      </w:r>
      <w:r w:rsidRPr="00184C54">
        <w:rPr>
          <w:rFonts w:ascii="David" w:eastAsiaTheme="minorHAnsi" w:hAnsi="David" w:cs="David"/>
          <w:rtl/>
        </w:rPr>
        <w:t>לעיל תוגבל ל</w:t>
      </w:r>
      <w:r w:rsidRPr="00184C54">
        <w:rPr>
          <w:rFonts w:ascii="David" w:eastAsiaTheme="minorHAnsi" w:hAnsi="David" w:cs="David" w:hint="cs"/>
          <w:rtl/>
        </w:rPr>
        <w:t>כלל ה</w:t>
      </w:r>
      <w:r w:rsidRPr="00184C54">
        <w:rPr>
          <w:rFonts w:ascii="David" w:eastAsiaTheme="minorHAnsi" w:hAnsi="David" w:cs="David"/>
          <w:rtl/>
        </w:rPr>
        <w:t>מידע הרלוונטי למערכות הספק המשמשות למתן שירותים למזמינים, ולא נדרש גילוי מידע של לקוחות או גורמים בלתי קשורים אחרים.</w:t>
      </w:r>
    </w:p>
    <w:p w14:paraId="0D0D816B" w14:textId="6BBA8D86" w:rsidR="00184C54" w:rsidRPr="00184C54" w:rsidRDefault="00184C54" w:rsidP="006F4333">
      <w:pPr>
        <w:numPr>
          <w:ilvl w:val="2"/>
          <w:numId w:val="119"/>
        </w:numPr>
        <w:spacing w:before="120" w:after="120" w:line="360" w:lineRule="auto"/>
        <w:ind w:left="1275" w:hanging="708"/>
        <w:jc w:val="both"/>
        <w:rPr>
          <w:rFonts w:ascii="David" w:eastAsiaTheme="minorHAnsi" w:hAnsi="David" w:cs="David"/>
        </w:rPr>
      </w:pPr>
      <w:r w:rsidRPr="00184C54">
        <w:rPr>
          <w:rFonts w:ascii="David" w:eastAsiaTheme="minorHAnsi" w:hAnsi="David" w:cs="David"/>
          <w:rtl/>
        </w:rPr>
        <w:t xml:space="preserve">הספק יחתים את גורמי שרשרת האספקה על התחייבות להודיע </w:t>
      </w:r>
      <w:r w:rsidRPr="00184C54">
        <w:rPr>
          <w:rFonts w:ascii="David" w:eastAsiaTheme="minorHAnsi" w:hAnsi="David" w:cs="David" w:hint="cs"/>
          <w:rtl/>
        </w:rPr>
        <w:t>לעורך המכרז ולמזמינים</w:t>
      </w:r>
      <w:r w:rsidRPr="00184C54">
        <w:rPr>
          <w:rFonts w:ascii="David" w:eastAsiaTheme="minorHAnsi" w:hAnsi="David" w:cs="David"/>
          <w:rtl/>
        </w:rPr>
        <w:t>, ביחד או לחוד, בהקדם האפשרי וללא שיהוי, על כל אירוע אבטחה, כמפורט בסעיף</w:t>
      </w:r>
      <w:r w:rsidRPr="00184C54">
        <w:rPr>
          <w:rFonts w:ascii="David" w:eastAsiaTheme="minorHAnsi" w:hAnsi="David" w:cs="David" w:hint="cs"/>
          <w:rtl/>
        </w:rPr>
        <w:t xml:space="preserve"> </w:t>
      </w:r>
      <w:r w:rsidRPr="00184C54">
        <w:rPr>
          <w:rFonts w:ascii="David" w:eastAsiaTheme="minorHAnsi" w:hAnsi="David" w:cs="David"/>
          <w:rtl/>
        </w:rPr>
        <w:fldChar w:fldCharType="begin"/>
      </w:r>
      <w:r w:rsidRPr="00184C54">
        <w:rPr>
          <w:rFonts w:ascii="David" w:eastAsiaTheme="minorHAnsi" w:hAnsi="David" w:cs="David"/>
          <w:rtl/>
        </w:rPr>
        <w:instrText xml:space="preserve"> </w:instrText>
      </w:r>
      <w:r w:rsidRPr="00184C54">
        <w:rPr>
          <w:rFonts w:ascii="David" w:eastAsiaTheme="minorHAnsi" w:hAnsi="David" w:cs="David" w:hint="cs"/>
        </w:rPr>
        <w:instrText>REF</w:instrText>
      </w:r>
      <w:r w:rsidRPr="00184C54">
        <w:rPr>
          <w:rFonts w:ascii="David" w:eastAsiaTheme="minorHAnsi" w:hAnsi="David" w:cs="David" w:hint="cs"/>
          <w:rtl/>
        </w:rPr>
        <w:instrText xml:space="preserve"> _</w:instrText>
      </w:r>
      <w:r w:rsidRPr="00184C54">
        <w:rPr>
          <w:rFonts w:ascii="David" w:eastAsiaTheme="minorHAnsi" w:hAnsi="David" w:cs="David" w:hint="cs"/>
        </w:rPr>
        <w:instrText>Ref59523628 \r \h</w:instrText>
      </w:r>
      <w:r w:rsidRPr="00184C54">
        <w:rPr>
          <w:rFonts w:ascii="David" w:eastAsiaTheme="minorHAnsi" w:hAnsi="David" w:cs="David"/>
          <w:rtl/>
        </w:rPr>
        <w:instrText xml:space="preserve">  \* </w:instrText>
      </w:r>
      <w:r w:rsidRPr="00184C54">
        <w:rPr>
          <w:rFonts w:ascii="David" w:eastAsiaTheme="minorHAnsi" w:hAnsi="David" w:cs="David"/>
        </w:rPr>
        <w:instrText>MERGEFORMAT</w:instrText>
      </w:r>
      <w:r w:rsidRPr="00184C54">
        <w:rPr>
          <w:rFonts w:ascii="David" w:eastAsiaTheme="minorHAnsi" w:hAnsi="David" w:cs="David"/>
          <w:rtl/>
        </w:rPr>
        <w:instrText xml:space="preserve"> </w:instrText>
      </w:r>
      <w:r w:rsidRPr="00184C54">
        <w:rPr>
          <w:rFonts w:ascii="David" w:eastAsiaTheme="minorHAnsi" w:hAnsi="David" w:cs="David"/>
          <w:rtl/>
        </w:rPr>
      </w:r>
      <w:r w:rsidRPr="00184C54">
        <w:rPr>
          <w:rFonts w:ascii="David" w:eastAsiaTheme="minorHAnsi" w:hAnsi="David" w:cs="David"/>
          <w:rtl/>
        </w:rPr>
        <w:fldChar w:fldCharType="separate"/>
      </w:r>
      <w:r w:rsidR="006B2BE8">
        <w:rPr>
          <w:rFonts w:ascii="David" w:eastAsiaTheme="minorHAnsi" w:hAnsi="David" w:cs="David" w:hint="cs"/>
          <w:b/>
          <w:bCs/>
          <w:rtl/>
        </w:rPr>
        <w:t>שגיאה! מקור ההפניה לא נמצא.</w:t>
      </w:r>
      <w:r w:rsidRPr="00184C54">
        <w:rPr>
          <w:rFonts w:ascii="David" w:eastAsiaTheme="minorHAnsi" w:hAnsi="David" w:cs="David"/>
          <w:rtl/>
        </w:rPr>
        <w:fldChar w:fldCharType="end"/>
      </w:r>
      <w:r w:rsidRPr="00184C54">
        <w:rPr>
          <w:rFonts w:ascii="David" w:eastAsiaTheme="minorHAnsi" w:hAnsi="David" w:cs="David" w:hint="cs"/>
          <w:rtl/>
        </w:rPr>
        <w:t xml:space="preserve">, </w:t>
      </w:r>
      <w:r w:rsidRPr="00184C54">
        <w:rPr>
          <w:rFonts w:ascii="David" w:eastAsiaTheme="minorHAnsi" w:hAnsi="David" w:cs="David"/>
          <w:rtl/>
        </w:rPr>
        <w:t>אשר מסכן מידע או מערכות של הספק או המזמי</w:t>
      </w:r>
      <w:r w:rsidRPr="00184C54">
        <w:rPr>
          <w:rFonts w:ascii="David" w:eastAsiaTheme="minorHAnsi" w:hAnsi="David" w:cs="David" w:hint="cs"/>
          <w:rtl/>
        </w:rPr>
        <w:t>נים</w:t>
      </w:r>
      <w:r w:rsidRPr="00184C54">
        <w:rPr>
          <w:rFonts w:ascii="David" w:eastAsiaTheme="minorHAnsi" w:hAnsi="David" w:cs="David"/>
          <w:rtl/>
        </w:rPr>
        <w:t xml:space="preserve"> ואשר עלול להשפיע על יכולת הספק לעמוד בהתחייבויותיו לפי ההסכם. הודעה כאמור תהיה כמפורט בסעיף </w:t>
      </w:r>
      <w:r w:rsidRPr="00184C54">
        <w:rPr>
          <w:rFonts w:ascii="David" w:eastAsiaTheme="minorHAnsi" w:hAnsi="David" w:cs="David"/>
          <w:rtl/>
        </w:rPr>
        <w:fldChar w:fldCharType="begin"/>
      </w:r>
      <w:r w:rsidRPr="00184C54">
        <w:rPr>
          <w:rFonts w:ascii="David" w:eastAsiaTheme="minorHAnsi" w:hAnsi="David" w:cs="David"/>
          <w:rtl/>
        </w:rPr>
        <w:instrText xml:space="preserve"> </w:instrText>
      </w:r>
      <w:r w:rsidRPr="00184C54">
        <w:rPr>
          <w:rFonts w:ascii="David" w:eastAsiaTheme="minorHAnsi" w:hAnsi="David" w:cs="David"/>
        </w:rPr>
        <w:instrText>REF</w:instrText>
      </w:r>
      <w:r w:rsidRPr="00184C54">
        <w:rPr>
          <w:rFonts w:ascii="David" w:eastAsiaTheme="minorHAnsi" w:hAnsi="David" w:cs="David"/>
          <w:rtl/>
        </w:rPr>
        <w:instrText xml:space="preserve"> _</w:instrText>
      </w:r>
      <w:r w:rsidRPr="00184C54">
        <w:rPr>
          <w:rFonts w:ascii="David" w:eastAsiaTheme="minorHAnsi" w:hAnsi="David" w:cs="David"/>
        </w:rPr>
        <w:instrText>Ref58154736 \r \h</w:instrText>
      </w:r>
      <w:r w:rsidRPr="00184C54">
        <w:rPr>
          <w:rFonts w:ascii="David" w:eastAsiaTheme="minorHAnsi" w:hAnsi="David" w:cs="David"/>
          <w:rtl/>
        </w:rPr>
        <w:instrText xml:space="preserve">  \* </w:instrText>
      </w:r>
      <w:r w:rsidRPr="00184C54">
        <w:rPr>
          <w:rFonts w:ascii="David" w:eastAsiaTheme="minorHAnsi" w:hAnsi="David" w:cs="David"/>
        </w:rPr>
        <w:instrText>MERGEFORMAT</w:instrText>
      </w:r>
      <w:r w:rsidRPr="00184C54">
        <w:rPr>
          <w:rFonts w:ascii="David" w:eastAsiaTheme="minorHAnsi" w:hAnsi="David" w:cs="David"/>
          <w:rtl/>
        </w:rPr>
        <w:instrText xml:space="preserve"> </w:instrText>
      </w:r>
      <w:r w:rsidRPr="00184C54">
        <w:rPr>
          <w:rFonts w:ascii="David" w:eastAsiaTheme="minorHAnsi" w:hAnsi="David" w:cs="David"/>
          <w:rtl/>
        </w:rPr>
      </w:r>
      <w:r w:rsidRPr="00184C54">
        <w:rPr>
          <w:rFonts w:ascii="David" w:eastAsiaTheme="minorHAnsi" w:hAnsi="David" w:cs="David"/>
          <w:rtl/>
        </w:rPr>
        <w:fldChar w:fldCharType="separate"/>
      </w:r>
      <w:r w:rsidR="006B2BE8">
        <w:rPr>
          <w:rFonts w:ascii="David" w:eastAsiaTheme="minorHAnsi" w:hAnsi="David" w:cs="David" w:hint="cs"/>
          <w:b/>
          <w:bCs/>
          <w:rtl/>
        </w:rPr>
        <w:t>שגיאה! מקור ההפניה לא נמצא.</w:t>
      </w:r>
      <w:r w:rsidRPr="00184C54">
        <w:rPr>
          <w:rFonts w:ascii="David" w:eastAsiaTheme="minorHAnsi" w:hAnsi="David" w:cs="David"/>
          <w:rtl/>
        </w:rPr>
        <w:fldChar w:fldCharType="end"/>
      </w:r>
      <w:r w:rsidRPr="00184C54">
        <w:rPr>
          <w:rFonts w:ascii="David" w:eastAsiaTheme="minorHAnsi" w:hAnsi="David" w:cs="David" w:hint="cs"/>
          <w:rtl/>
        </w:rPr>
        <w:t xml:space="preserve"> </w:t>
      </w:r>
      <w:r w:rsidRPr="00184C54">
        <w:rPr>
          <w:rFonts w:ascii="David" w:eastAsiaTheme="minorHAnsi" w:hAnsi="David" w:cs="David"/>
          <w:rtl/>
        </w:rPr>
        <w:t>לעיל.</w:t>
      </w:r>
      <w:r w:rsidRPr="00184C54">
        <w:rPr>
          <w:rFonts w:ascii="David" w:eastAsiaTheme="minorHAnsi" w:hAnsi="David" w:cs="David"/>
        </w:rPr>
        <w:t xml:space="preserve"> </w:t>
      </w:r>
    </w:p>
    <w:p w14:paraId="5A2AAF00"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b/>
          <w:bCs/>
          <w:rtl/>
        </w:rPr>
      </w:pPr>
      <w:r w:rsidRPr="00184C54">
        <w:rPr>
          <w:rFonts w:ascii="David" w:eastAsiaTheme="minorHAnsi" w:hAnsi="David" w:cs="David"/>
          <w:b/>
          <w:bCs/>
          <w:rtl/>
        </w:rPr>
        <w:t>ביקורת תקופתית</w:t>
      </w:r>
    </w:p>
    <w:p w14:paraId="328877A1" w14:textId="77777777" w:rsidR="00184C54" w:rsidRPr="00184C54" w:rsidRDefault="00184C54" w:rsidP="006F4333">
      <w:pPr>
        <w:numPr>
          <w:ilvl w:val="2"/>
          <w:numId w:val="119"/>
        </w:numPr>
        <w:spacing w:before="120" w:after="120" w:line="360" w:lineRule="auto"/>
        <w:ind w:left="1275" w:hanging="708"/>
        <w:jc w:val="both"/>
        <w:rPr>
          <w:rFonts w:ascii="David" w:eastAsiaTheme="minorHAnsi" w:hAnsi="David" w:cs="David"/>
        </w:rPr>
      </w:pPr>
      <w:r w:rsidRPr="00184C54">
        <w:rPr>
          <w:rFonts w:ascii="David" w:eastAsiaTheme="minorHAnsi" w:hAnsi="David" w:cs="David" w:hint="cs"/>
          <w:rtl/>
        </w:rPr>
        <w:t>עורך המכרז</w:t>
      </w:r>
      <w:r w:rsidRPr="00184C54">
        <w:rPr>
          <w:rFonts w:ascii="David" w:eastAsiaTheme="minorHAnsi" w:hAnsi="David" w:cs="David"/>
          <w:rtl/>
        </w:rPr>
        <w:t xml:space="preserve"> יהיה רשאי לבצע ביקורת תקופתית אודות עמידת הספק בדרישות </w:t>
      </w:r>
      <w:r w:rsidRPr="00184C54">
        <w:rPr>
          <w:rFonts w:ascii="David" w:eastAsiaTheme="minorHAnsi" w:hAnsi="David" w:cs="David" w:hint="cs"/>
          <w:rtl/>
        </w:rPr>
        <w:t>אבטחת</w:t>
      </w:r>
      <w:r w:rsidRPr="00184C54">
        <w:rPr>
          <w:rFonts w:ascii="David" w:eastAsiaTheme="minorHAnsi" w:hAnsi="David" w:cs="David"/>
          <w:rtl/>
        </w:rPr>
        <w:t xml:space="preserve"> המידע, הפרטיות והסייבר במסגרת אספקת השירותים למזמי</w:t>
      </w:r>
      <w:r w:rsidRPr="00184C54">
        <w:rPr>
          <w:rFonts w:ascii="David" w:eastAsiaTheme="minorHAnsi" w:hAnsi="David" w:cs="David" w:hint="cs"/>
          <w:rtl/>
        </w:rPr>
        <w:t>נים</w:t>
      </w:r>
      <w:r w:rsidRPr="00184C54">
        <w:rPr>
          <w:rFonts w:ascii="David" w:eastAsiaTheme="minorHAnsi" w:hAnsi="David" w:cs="David"/>
          <w:rtl/>
        </w:rPr>
        <w:t>. ביקורת זו תתבצע</w:t>
      </w:r>
      <w:r w:rsidRPr="00184C54">
        <w:rPr>
          <w:rFonts w:ascii="David" w:eastAsiaTheme="minorHAnsi" w:hAnsi="David" w:cs="David" w:hint="cs"/>
          <w:rtl/>
        </w:rPr>
        <w:t xml:space="preserve"> במתקני הספק או</w:t>
      </w:r>
      <w:r w:rsidRPr="00184C54">
        <w:rPr>
          <w:rFonts w:ascii="David" w:eastAsiaTheme="minorHAnsi" w:hAnsi="David" w:cs="David"/>
          <w:rtl/>
        </w:rPr>
        <w:t xml:space="preserve"> בדרך של בקשת דוחות ודיווחים על אופן עמידת הספק בדרישות המכרז לאבטחת מידע והגנ</w:t>
      </w:r>
      <w:r w:rsidRPr="00184C54">
        <w:rPr>
          <w:rFonts w:ascii="David" w:eastAsiaTheme="minorHAnsi" w:hAnsi="David" w:cs="David" w:hint="cs"/>
          <w:rtl/>
        </w:rPr>
        <w:t>ה ב</w:t>
      </w:r>
      <w:r w:rsidRPr="00184C54">
        <w:rPr>
          <w:rFonts w:ascii="David" w:eastAsiaTheme="minorHAnsi" w:hAnsi="David" w:cs="David"/>
          <w:rtl/>
        </w:rPr>
        <w:t xml:space="preserve">סייבר. על הספק להעביר את הדוחות והדיווחים בהתאם ללוח הזמנים שיוגדר על ידי </w:t>
      </w:r>
      <w:r w:rsidRPr="00184C54">
        <w:rPr>
          <w:rFonts w:ascii="David" w:eastAsiaTheme="minorHAnsi" w:hAnsi="David" w:cs="David" w:hint="cs"/>
          <w:rtl/>
        </w:rPr>
        <w:t>עורך המכרז</w:t>
      </w:r>
      <w:r w:rsidRPr="00184C54">
        <w:rPr>
          <w:rFonts w:ascii="David" w:eastAsiaTheme="minorHAnsi" w:hAnsi="David" w:cs="David"/>
          <w:rtl/>
        </w:rPr>
        <w:t>.</w:t>
      </w:r>
    </w:p>
    <w:p w14:paraId="38623328" w14:textId="77777777" w:rsidR="00184C54" w:rsidRPr="00184C54" w:rsidRDefault="00184C54" w:rsidP="006F4333">
      <w:pPr>
        <w:numPr>
          <w:ilvl w:val="2"/>
          <w:numId w:val="119"/>
        </w:numPr>
        <w:spacing w:before="120" w:after="120" w:line="360" w:lineRule="auto"/>
        <w:ind w:left="1275" w:hanging="708"/>
        <w:jc w:val="both"/>
        <w:rPr>
          <w:rFonts w:ascii="David" w:eastAsiaTheme="minorHAnsi" w:hAnsi="David" w:cs="David"/>
        </w:rPr>
      </w:pPr>
      <w:r w:rsidRPr="00184C54">
        <w:rPr>
          <w:rFonts w:ascii="David" w:eastAsiaTheme="minorHAnsi" w:hAnsi="David" w:cs="David"/>
          <w:rtl/>
        </w:rPr>
        <w:t xml:space="preserve">ככל </w:t>
      </w:r>
      <w:r w:rsidRPr="00184C54">
        <w:rPr>
          <w:rFonts w:ascii="David" w:eastAsiaTheme="minorHAnsi" w:hAnsi="David" w:cs="David" w:hint="cs"/>
          <w:rtl/>
        </w:rPr>
        <w:t>ש</w:t>
      </w:r>
      <w:r w:rsidRPr="00184C54">
        <w:rPr>
          <w:rFonts w:ascii="David" w:eastAsiaTheme="minorHAnsi" w:hAnsi="David" w:cs="David"/>
          <w:rtl/>
        </w:rPr>
        <w:t xml:space="preserve">לדעת </w:t>
      </w:r>
      <w:r w:rsidRPr="00184C54">
        <w:rPr>
          <w:rFonts w:ascii="David" w:eastAsiaTheme="minorHAnsi" w:hAnsi="David" w:cs="David" w:hint="cs"/>
          <w:rtl/>
        </w:rPr>
        <w:t>עורך המכרז</w:t>
      </w:r>
      <w:r w:rsidRPr="00184C54">
        <w:rPr>
          <w:rFonts w:ascii="David" w:eastAsiaTheme="minorHAnsi" w:hAnsi="David" w:cs="David"/>
          <w:rtl/>
        </w:rPr>
        <w:t xml:space="preserve"> יש צורך באימות נתונים אלו או אחרים</w:t>
      </w:r>
      <w:r w:rsidRPr="00184C54">
        <w:rPr>
          <w:rFonts w:ascii="David" w:eastAsiaTheme="minorHAnsi" w:hAnsi="David" w:cs="David" w:hint="cs"/>
          <w:rtl/>
        </w:rPr>
        <w:t>,</w:t>
      </w:r>
      <w:r w:rsidRPr="00184C54">
        <w:rPr>
          <w:rFonts w:ascii="David" w:eastAsiaTheme="minorHAnsi" w:hAnsi="David" w:cs="David"/>
          <w:rtl/>
        </w:rPr>
        <w:t xml:space="preserve"> יפעל </w:t>
      </w:r>
      <w:r w:rsidRPr="00184C54">
        <w:rPr>
          <w:rFonts w:ascii="David" w:eastAsiaTheme="minorHAnsi" w:hAnsi="David" w:cs="David" w:hint="cs"/>
          <w:rtl/>
        </w:rPr>
        <w:t>עורך המכרז</w:t>
      </w:r>
      <w:r w:rsidRPr="00184C54">
        <w:rPr>
          <w:rFonts w:ascii="David" w:eastAsiaTheme="minorHAnsi" w:hAnsi="David" w:cs="David"/>
          <w:rtl/>
        </w:rPr>
        <w:t xml:space="preserve"> בדרך המפורטת</w:t>
      </w:r>
      <w:r w:rsidRPr="00184C54">
        <w:rPr>
          <w:rFonts w:ascii="David" w:eastAsiaTheme="minorHAnsi" w:hAnsi="David" w:cs="David" w:hint="cs"/>
          <w:rtl/>
        </w:rPr>
        <w:t xml:space="preserve"> להלן</w:t>
      </w:r>
      <w:r w:rsidRPr="00184C54">
        <w:rPr>
          <w:rFonts w:ascii="David" w:eastAsiaTheme="minorHAnsi" w:hAnsi="David" w:cs="David"/>
          <w:rtl/>
        </w:rPr>
        <w:t>:</w:t>
      </w:r>
    </w:p>
    <w:p w14:paraId="2A514CF1"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Pr>
      </w:pPr>
      <w:r w:rsidRPr="00184C54">
        <w:rPr>
          <w:rFonts w:ascii="David" w:eastAsiaTheme="minorHAnsi" w:hAnsi="David" w:cs="David" w:hint="cs"/>
          <w:rtl/>
        </w:rPr>
        <w:t xml:space="preserve">עורך המכרז </w:t>
      </w:r>
      <w:r w:rsidRPr="00184C54">
        <w:rPr>
          <w:rFonts w:ascii="David" w:eastAsiaTheme="minorHAnsi" w:hAnsi="David" w:cs="David"/>
          <w:rtl/>
        </w:rPr>
        <w:t>יעביר לספק רשימה מסודרת של נושאים הדורשים בדיקה או אימות.</w:t>
      </w:r>
    </w:p>
    <w:p w14:paraId="0C017100"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tl/>
        </w:rPr>
      </w:pPr>
      <w:r w:rsidRPr="00184C54">
        <w:rPr>
          <w:rFonts w:ascii="David" w:eastAsiaTheme="minorHAnsi" w:hAnsi="David" w:cs="David"/>
          <w:rtl/>
        </w:rPr>
        <w:t xml:space="preserve">הספק יבצע את הבדיקות הנדרשות, על חשבונו, באמצעות גוף חיצוני, </w:t>
      </w:r>
      <w:r w:rsidRPr="00184C54">
        <w:rPr>
          <w:rFonts w:ascii="David" w:eastAsiaTheme="minorHAnsi" w:hAnsi="David" w:cs="David" w:hint="cs"/>
          <w:rtl/>
        </w:rPr>
        <w:t xml:space="preserve">אשר אינו </w:t>
      </w:r>
      <w:r w:rsidRPr="00184C54">
        <w:rPr>
          <w:rFonts w:ascii="David" w:eastAsiaTheme="minorHAnsi" w:hAnsi="David" w:cs="David"/>
          <w:rtl/>
        </w:rPr>
        <w:t xml:space="preserve">תלוי בספק והמאושר על ידי </w:t>
      </w:r>
      <w:r w:rsidRPr="00184C54">
        <w:rPr>
          <w:rFonts w:ascii="David" w:eastAsiaTheme="minorHAnsi" w:hAnsi="David" w:cs="David" w:hint="cs"/>
          <w:rtl/>
        </w:rPr>
        <w:t>עורך המכרז</w:t>
      </w:r>
      <w:r w:rsidRPr="00184C54">
        <w:rPr>
          <w:rFonts w:ascii="David" w:eastAsiaTheme="minorHAnsi" w:hAnsi="David" w:cs="David"/>
          <w:rtl/>
        </w:rPr>
        <w:t xml:space="preserve">, ויעביר </w:t>
      </w:r>
      <w:r w:rsidRPr="00184C54">
        <w:rPr>
          <w:rFonts w:ascii="David" w:eastAsiaTheme="minorHAnsi" w:hAnsi="David" w:cs="David" w:hint="cs"/>
          <w:rtl/>
        </w:rPr>
        <w:t>לעורך המכרז</w:t>
      </w:r>
      <w:r w:rsidRPr="00184C54">
        <w:rPr>
          <w:rFonts w:ascii="David" w:eastAsiaTheme="minorHAnsi" w:hAnsi="David" w:cs="David"/>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2E58D05D"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tl/>
        </w:rPr>
      </w:pPr>
      <w:r w:rsidRPr="00184C54">
        <w:rPr>
          <w:rFonts w:ascii="David" w:eastAsiaTheme="minorHAnsi" w:hAnsi="David" w:cs="David" w:hint="cs"/>
          <w:rtl/>
        </w:rPr>
        <w:t>עורך המכרז יהיה רשאי לבצע</w:t>
      </w:r>
      <w:r w:rsidRPr="00184C54">
        <w:rPr>
          <w:rFonts w:ascii="David" w:eastAsiaTheme="minorHAnsi" w:hAnsi="David" w:cs="David"/>
          <w:rtl/>
        </w:rPr>
        <w:t xml:space="preserve"> בדיקה זו או אחרת כחלופה לביצוע הבדיקה על ידי גוף חיצוני</w:t>
      </w:r>
      <w:r w:rsidRPr="00184C54">
        <w:rPr>
          <w:rFonts w:ascii="David" w:eastAsiaTheme="minorHAnsi" w:hAnsi="David" w:cs="David" w:hint="cs"/>
          <w:rtl/>
        </w:rPr>
        <w:t xml:space="preserve">. במקרה זה, יתאם עורך המכרז את ביצועה עם הספק תוך שבדיקה זו תבוצע </w:t>
      </w:r>
      <w:r w:rsidRPr="00184C54">
        <w:rPr>
          <w:rFonts w:ascii="David" w:eastAsiaTheme="minorHAnsi" w:hAnsi="David" w:cs="David"/>
          <w:rtl/>
        </w:rPr>
        <w:t xml:space="preserve">בהתאם לנושאים המוגדרים </w:t>
      </w:r>
      <w:r w:rsidRPr="00184C54">
        <w:rPr>
          <w:rFonts w:ascii="David" w:eastAsiaTheme="minorHAnsi" w:hAnsi="David" w:cs="David" w:hint="cs"/>
          <w:rtl/>
        </w:rPr>
        <w:t>בנספח זה.</w:t>
      </w:r>
      <w:r w:rsidRPr="00184C54">
        <w:rPr>
          <w:rFonts w:ascii="David" w:eastAsiaTheme="minorHAnsi" w:hAnsi="David" w:cs="David"/>
          <w:rtl/>
        </w:rPr>
        <w:t xml:space="preserve"> יובהר כי אין בביצוע בדיקה זו על ידי עורך המכרז בכדי להפחית אי אלו ממחויבויות הספק.</w:t>
      </w:r>
      <w:r w:rsidRPr="00184C54" w:rsidDel="00B0588C">
        <w:rPr>
          <w:rFonts w:ascii="David" w:eastAsiaTheme="minorHAnsi" w:hAnsi="David" w:cs="David"/>
          <w:rtl/>
        </w:rPr>
        <w:t xml:space="preserve"> </w:t>
      </w:r>
    </w:p>
    <w:p w14:paraId="203E3E94" w14:textId="36D65B08" w:rsidR="00184C54" w:rsidRDefault="00184C54" w:rsidP="006F4333">
      <w:pPr>
        <w:numPr>
          <w:ilvl w:val="2"/>
          <w:numId w:val="119"/>
        </w:numPr>
        <w:spacing w:before="120" w:after="120" w:line="360" w:lineRule="auto"/>
        <w:ind w:left="1275" w:hanging="708"/>
        <w:jc w:val="both"/>
        <w:rPr>
          <w:rFonts w:ascii="David" w:eastAsiaTheme="minorHAnsi" w:hAnsi="David" w:cs="David"/>
        </w:rPr>
      </w:pPr>
      <w:r w:rsidRPr="00184C54">
        <w:rPr>
          <w:rFonts w:ascii="David" w:eastAsiaTheme="minorHAnsi" w:hAnsi="David" w:cs="David"/>
          <w:rtl/>
        </w:rPr>
        <w:t xml:space="preserve">ככל </w:t>
      </w:r>
      <w:r w:rsidRPr="00184C54">
        <w:rPr>
          <w:rFonts w:ascii="David" w:eastAsiaTheme="minorHAnsi" w:hAnsi="David" w:cs="David" w:hint="cs"/>
          <w:rtl/>
        </w:rPr>
        <w:t>ש</w:t>
      </w:r>
      <w:r w:rsidRPr="00184C54">
        <w:rPr>
          <w:rFonts w:ascii="David" w:eastAsiaTheme="minorHAnsi" w:hAnsi="David" w:cs="David"/>
          <w:rtl/>
        </w:rPr>
        <w:t xml:space="preserve">הספק סבור כי יש בהעברת המידע </w:t>
      </w:r>
      <w:r w:rsidRPr="00184C54">
        <w:rPr>
          <w:rFonts w:ascii="David" w:eastAsiaTheme="minorHAnsi" w:hAnsi="David" w:cs="David" w:hint="cs"/>
          <w:rtl/>
        </w:rPr>
        <w:t>או באופן ביצוע ה</w:t>
      </w:r>
      <w:r w:rsidRPr="00184C54">
        <w:rPr>
          <w:rFonts w:ascii="David" w:eastAsiaTheme="minorHAnsi" w:hAnsi="David" w:cs="David"/>
          <w:rtl/>
        </w:rPr>
        <w:t xml:space="preserve">ביקורת חשש לפגיעה בתהליכי העבודה שלו, או בשירותים הניתנים ללקוחות האחרים שלו או שהיא כרוכה בעלויות כספיות לא פרופורציונאלית, יפנה </w:t>
      </w:r>
      <w:r w:rsidRPr="00184C54">
        <w:rPr>
          <w:rFonts w:ascii="David" w:eastAsiaTheme="minorHAnsi" w:hAnsi="David" w:cs="David" w:hint="cs"/>
          <w:rtl/>
        </w:rPr>
        <w:t>לעורך המכרז</w:t>
      </w:r>
      <w:r w:rsidRPr="00184C54">
        <w:rPr>
          <w:rFonts w:ascii="David" w:eastAsiaTheme="minorHAnsi" w:hAnsi="David" w:cs="David"/>
          <w:rtl/>
        </w:rPr>
        <w:t xml:space="preserve"> לצורך תיאום אופן ביצוע הביקורת.</w:t>
      </w:r>
      <w:r w:rsidRPr="00184C54">
        <w:rPr>
          <w:rFonts w:ascii="David" w:eastAsiaTheme="minorHAnsi" w:hAnsi="David" w:cs="David" w:hint="cs"/>
          <w:rtl/>
        </w:rPr>
        <w:t xml:space="preserve"> למען הסר ספק, החלטת עורך המכרז לגבי אופן ביצוע הביקורת ומימון העלויות תהיה מכרעת.</w:t>
      </w:r>
    </w:p>
    <w:p w14:paraId="586F1B85" w14:textId="77777777" w:rsidR="004B3FD2" w:rsidRPr="00184C54" w:rsidRDefault="004B3FD2" w:rsidP="004B3FD2">
      <w:pPr>
        <w:spacing w:before="120" w:after="120" w:line="360" w:lineRule="auto"/>
        <w:ind w:left="1275"/>
        <w:jc w:val="both"/>
        <w:rPr>
          <w:rFonts w:ascii="David" w:eastAsiaTheme="minorHAnsi" w:hAnsi="David" w:cs="David"/>
          <w:rtl/>
        </w:rPr>
      </w:pPr>
    </w:p>
    <w:p w14:paraId="0EF36F7D" w14:textId="77777777" w:rsidR="00184C54" w:rsidRPr="00184C54" w:rsidRDefault="00184C54" w:rsidP="006F4333">
      <w:pPr>
        <w:numPr>
          <w:ilvl w:val="1"/>
          <w:numId w:val="119"/>
        </w:numPr>
        <w:spacing w:before="120" w:after="120" w:line="360" w:lineRule="auto"/>
        <w:ind w:left="708" w:hanging="425"/>
        <w:jc w:val="both"/>
        <w:rPr>
          <w:rFonts w:ascii="David" w:eastAsiaTheme="minorHAnsi" w:hAnsi="David" w:cs="David"/>
          <w:b/>
          <w:bCs/>
          <w:rtl/>
        </w:rPr>
      </w:pPr>
      <w:r w:rsidRPr="00184C54">
        <w:rPr>
          <w:rFonts w:ascii="David" w:eastAsiaTheme="minorHAnsi" w:hAnsi="David" w:cs="David"/>
          <w:b/>
          <w:bCs/>
          <w:rtl/>
        </w:rPr>
        <w:lastRenderedPageBreak/>
        <w:t>ביקורת בעקבות חשש לתקיפת סייבר</w:t>
      </w:r>
    </w:p>
    <w:p w14:paraId="2C08B8F9" w14:textId="77777777" w:rsidR="00184C54" w:rsidRPr="00184C54" w:rsidRDefault="00184C54" w:rsidP="006F4333">
      <w:pPr>
        <w:numPr>
          <w:ilvl w:val="2"/>
          <w:numId w:val="119"/>
        </w:numPr>
        <w:spacing w:before="120" w:after="120" w:line="360" w:lineRule="auto"/>
        <w:ind w:left="1275" w:hanging="708"/>
        <w:jc w:val="both"/>
        <w:rPr>
          <w:rFonts w:ascii="David" w:eastAsiaTheme="minorHAnsi" w:hAnsi="David" w:cs="David"/>
        </w:rPr>
      </w:pPr>
      <w:r w:rsidRPr="00184C54">
        <w:rPr>
          <w:rFonts w:ascii="David" w:eastAsiaTheme="minorHAnsi" w:hAnsi="David" w:cs="David" w:hint="cs"/>
          <w:rtl/>
        </w:rPr>
        <w:t>עורך המכרז</w:t>
      </w:r>
      <w:r w:rsidRPr="00184C54">
        <w:rPr>
          <w:rFonts w:ascii="David" w:eastAsiaTheme="minorHAnsi" w:hAnsi="David" w:cs="David"/>
          <w:rtl/>
        </w:rPr>
        <w:t xml:space="preserve"> יהיה רשאי לבצע ביקורת בעקבות חשש לתקיפת סייבר</w:t>
      </w:r>
      <w:r w:rsidRPr="00184C54">
        <w:rPr>
          <w:rFonts w:ascii="David" w:eastAsiaTheme="minorHAnsi" w:hAnsi="David" w:cs="David" w:hint="cs"/>
          <w:rtl/>
        </w:rPr>
        <w:t>, גם אם לא דווחה על ידי הספק,</w:t>
      </w:r>
      <w:r w:rsidRPr="00184C54">
        <w:rPr>
          <w:rFonts w:ascii="David" w:eastAsiaTheme="minorHAnsi" w:hAnsi="David" w:cs="David"/>
          <w:rtl/>
        </w:rPr>
        <w:t xml:space="preserve"> המשפיע</w:t>
      </w:r>
      <w:r w:rsidRPr="00184C54">
        <w:rPr>
          <w:rFonts w:ascii="David" w:eastAsiaTheme="minorHAnsi" w:hAnsi="David" w:cs="David" w:hint="cs"/>
          <w:rtl/>
        </w:rPr>
        <w:t>ה</w:t>
      </w:r>
      <w:r w:rsidRPr="00184C54">
        <w:rPr>
          <w:rFonts w:ascii="David" w:eastAsiaTheme="minorHAnsi" w:hAnsi="David" w:cs="David"/>
          <w:rtl/>
        </w:rPr>
        <w:t xml:space="preserve"> על אספקת השירותים או המוצרים למזמינים, בהתאם לאחד המסלולים המפורטים להלן:</w:t>
      </w:r>
    </w:p>
    <w:p w14:paraId="65ACE286"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rPr>
      </w:pPr>
      <w:r w:rsidRPr="00184C54">
        <w:rPr>
          <w:rFonts w:ascii="David" w:eastAsiaTheme="minorHAnsi" w:hAnsi="David" w:cs="David"/>
          <w:u w:val="single"/>
          <w:rtl/>
        </w:rPr>
        <w:t>מסלול א' – ביקורת על התמודדות הספק</w:t>
      </w:r>
      <w:r w:rsidRPr="00184C54">
        <w:rPr>
          <w:rFonts w:ascii="David" w:eastAsiaTheme="minorHAnsi" w:hAnsi="David" w:cs="David"/>
          <w:rtl/>
        </w:rPr>
        <w:t>:</w:t>
      </w:r>
    </w:p>
    <w:p w14:paraId="347B261E" w14:textId="5AF3D844" w:rsidR="00184C54" w:rsidRPr="00184C54" w:rsidRDefault="00184C54" w:rsidP="006F4333">
      <w:pPr>
        <w:numPr>
          <w:ilvl w:val="4"/>
          <w:numId w:val="119"/>
        </w:numPr>
        <w:tabs>
          <w:tab w:val="left" w:pos="2551"/>
        </w:tabs>
        <w:spacing w:before="120" w:after="120" w:line="360" w:lineRule="auto"/>
        <w:ind w:left="2551" w:hanging="992"/>
        <w:jc w:val="both"/>
        <w:rPr>
          <w:rFonts w:ascii="David" w:hAnsi="David" w:cs="David"/>
          <w:rtl/>
        </w:rPr>
      </w:pPr>
      <w:r w:rsidRPr="00184C54">
        <w:rPr>
          <w:rFonts w:ascii="David" w:hAnsi="David" w:cs="David" w:hint="cs"/>
          <w:rtl/>
        </w:rPr>
        <w:t>עורך המכרז</w:t>
      </w:r>
      <w:r w:rsidRPr="00184C54">
        <w:rPr>
          <w:rFonts w:ascii="David" w:hAnsi="David" w:cs="David"/>
          <w:rtl/>
        </w:rPr>
        <w:t xml:space="preserve"> יהיה רשאי לדרוש כל מסמך או פירוט לגבי אופן התמודדות הספק עם </w:t>
      </w:r>
      <w:r w:rsidRPr="00184C54">
        <w:rPr>
          <w:rFonts w:ascii="David" w:hAnsi="David" w:cs="David" w:hint="cs"/>
          <w:rtl/>
        </w:rPr>
        <w:t>תקיפת סייבר</w:t>
      </w:r>
      <w:r w:rsidRPr="00184C54">
        <w:rPr>
          <w:rFonts w:ascii="David" w:hAnsi="David" w:cs="David"/>
          <w:rtl/>
        </w:rPr>
        <w:t xml:space="preserve"> כמפורט בסעיף </w:t>
      </w:r>
      <w:r w:rsidRPr="00184C54">
        <w:rPr>
          <w:rFonts w:ascii="David" w:hAnsi="David" w:cs="David"/>
          <w:rtl/>
        </w:rPr>
        <w:fldChar w:fldCharType="begin"/>
      </w:r>
      <w:r w:rsidRPr="00184C54">
        <w:rPr>
          <w:rFonts w:ascii="David" w:hAnsi="David" w:cs="David"/>
          <w:rtl/>
        </w:rPr>
        <w:instrText xml:space="preserve"> </w:instrText>
      </w:r>
      <w:r w:rsidRPr="00184C54">
        <w:rPr>
          <w:rFonts w:ascii="David" w:hAnsi="David" w:cs="David" w:hint="cs"/>
        </w:rPr>
        <w:instrText xml:space="preserve">REF </w:instrText>
      </w:r>
      <w:r w:rsidRPr="00184C54">
        <w:rPr>
          <w:rFonts w:ascii="David" w:hAnsi="David" w:cs="David" w:hint="cs"/>
          <w:rtl/>
        </w:rPr>
        <w:instrText>_</w:instrText>
      </w:r>
      <w:r w:rsidRPr="00184C54">
        <w:rPr>
          <w:rFonts w:ascii="David" w:hAnsi="David" w:cs="David" w:hint="cs"/>
        </w:rPr>
        <w:instrText>Ref61256231 \r \h</w:instrText>
      </w:r>
      <w:r w:rsidRPr="00184C54">
        <w:rPr>
          <w:rFonts w:ascii="David" w:hAnsi="David" w:cs="David"/>
          <w:rtl/>
        </w:rPr>
        <w:instrText xml:space="preserve"> </w:instrText>
      </w:r>
      <w:r w:rsidRPr="00184C54">
        <w:rPr>
          <w:rFonts w:ascii="David" w:hAnsi="David" w:cs="David"/>
          <w:rtl/>
        </w:rPr>
      </w:r>
      <w:r w:rsidRPr="00184C54">
        <w:rPr>
          <w:rFonts w:ascii="David" w:hAnsi="David" w:cs="David"/>
          <w:rtl/>
        </w:rPr>
        <w:fldChar w:fldCharType="separate"/>
      </w:r>
      <w:r w:rsidR="006B2BE8">
        <w:rPr>
          <w:rFonts w:ascii="David" w:hAnsi="David" w:cs="David" w:hint="cs"/>
          <w:b/>
          <w:bCs/>
          <w:rtl/>
        </w:rPr>
        <w:t>שגיאה! מקור ההפניה לא נמצא.</w:t>
      </w:r>
      <w:r w:rsidRPr="00184C54">
        <w:rPr>
          <w:rFonts w:ascii="David" w:hAnsi="David" w:cs="David"/>
          <w:rtl/>
        </w:rPr>
        <w:fldChar w:fldCharType="end"/>
      </w:r>
      <w:r w:rsidRPr="00184C54">
        <w:rPr>
          <w:rFonts w:ascii="David" w:hAnsi="David" w:cs="David" w:hint="cs"/>
          <w:rtl/>
        </w:rPr>
        <w:t xml:space="preserve"> לעיל </w:t>
      </w:r>
      <w:r w:rsidRPr="00184C54">
        <w:rPr>
          <w:rFonts w:ascii="David" w:hAnsi="David" w:cs="David"/>
          <w:rtl/>
        </w:rPr>
        <w:t>או כל מידע אחר הנדרש על מנת לעמוד על הפגיעה באספקת השירותים או המוצרים למזמין.</w:t>
      </w:r>
    </w:p>
    <w:p w14:paraId="737214E7" w14:textId="77777777" w:rsidR="00184C54" w:rsidRPr="00184C54" w:rsidRDefault="00184C54" w:rsidP="006F4333">
      <w:pPr>
        <w:numPr>
          <w:ilvl w:val="4"/>
          <w:numId w:val="119"/>
        </w:numPr>
        <w:tabs>
          <w:tab w:val="left" w:pos="2551"/>
        </w:tabs>
        <w:spacing w:before="120" w:after="120" w:line="360" w:lineRule="auto"/>
        <w:ind w:left="2551" w:hanging="992"/>
        <w:jc w:val="both"/>
        <w:rPr>
          <w:rFonts w:ascii="David" w:hAnsi="David" w:cs="David"/>
          <w:rtl/>
        </w:rPr>
      </w:pPr>
      <w:r w:rsidRPr="00184C54">
        <w:rPr>
          <w:rFonts w:ascii="David" w:hAnsi="David" w:cs="David" w:hint="cs"/>
          <w:rtl/>
        </w:rPr>
        <w:t>עורך המכרז</w:t>
      </w:r>
      <w:r w:rsidRPr="00184C54">
        <w:rPr>
          <w:rFonts w:ascii="David" w:hAnsi="David" w:cs="David"/>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184C54">
        <w:rPr>
          <w:rFonts w:ascii="David" w:hAnsi="David" w:cs="David" w:hint="cs"/>
          <w:rtl/>
        </w:rPr>
        <w:t xml:space="preserve"> עורך המכרז או</w:t>
      </w:r>
      <w:r w:rsidRPr="00184C54">
        <w:rPr>
          <w:rFonts w:ascii="David" w:hAnsi="David" w:cs="David"/>
          <w:rtl/>
        </w:rPr>
        <w:t xml:space="preserve"> המזמין.</w:t>
      </w:r>
    </w:p>
    <w:p w14:paraId="7A98D11C" w14:textId="77777777" w:rsidR="00184C54" w:rsidRPr="00184C54" w:rsidRDefault="00184C54" w:rsidP="006F4333">
      <w:pPr>
        <w:numPr>
          <w:ilvl w:val="4"/>
          <w:numId w:val="119"/>
        </w:numPr>
        <w:tabs>
          <w:tab w:val="left" w:pos="2551"/>
        </w:tabs>
        <w:spacing w:before="120" w:after="120" w:line="360" w:lineRule="auto"/>
        <w:ind w:left="2551" w:hanging="992"/>
        <w:jc w:val="both"/>
        <w:rPr>
          <w:rFonts w:ascii="David" w:hAnsi="David" w:cs="David"/>
          <w:rtl/>
        </w:rPr>
      </w:pPr>
      <w:r w:rsidRPr="00184C54">
        <w:rPr>
          <w:rFonts w:ascii="David" w:hAnsi="David" w:cs="David"/>
          <w:rtl/>
        </w:rPr>
        <w:t xml:space="preserve">ככל </w:t>
      </w:r>
      <w:r w:rsidRPr="00184C54">
        <w:rPr>
          <w:rFonts w:ascii="David" w:hAnsi="David" w:cs="David" w:hint="cs"/>
          <w:rtl/>
        </w:rPr>
        <w:t>שעורך המכרז</w:t>
      </w:r>
      <w:r w:rsidRPr="00184C54">
        <w:rPr>
          <w:rFonts w:ascii="David" w:hAnsi="David" w:cs="David"/>
          <w:rtl/>
        </w:rPr>
        <w:t xml:space="preserve"> מצא כי אין די באמור בסעיפים לעיל על מנת להבטיח בצורה מספקת את </w:t>
      </w:r>
      <w:r w:rsidRPr="00184C54">
        <w:rPr>
          <w:rFonts w:ascii="David" w:hAnsi="David" w:cs="David" w:hint="cs"/>
          <w:rtl/>
        </w:rPr>
        <w:t xml:space="preserve">אבטחת </w:t>
      </w:r>
      <w:r w:rsidRPr="00184C54">
        <w:rPr>
          <w:rFonts w:ascii="David" w:hAnsi="David" w:cs="David"/>
          <w:rtl/>
        </w:rPr>
        <w:t>המערכות או המידע של המזמי</w:t>
      </w:r>
      <w:r w:rsidRPr="00184C54">
        <w:rPr>
          <w:rFonts w:ascii="David" w:hAnsi="David" w:cs="David" w:hint="cs"/>
          <w:rtl/>
        </w:rPr>
        <w:t>נים,</w:t>
      </w:r>
      <w:r w:rsidRPr="00184C54">
        <w:rPr>
          <w:rFonts w:ascii="David" w:hAnsi="David" w:cs="David"/>
          <w:rtl/>
        </w:rPr>
        <w:t xml:space="preserve"> או שמדובר במידע רגיש, או באירוע שיש לו השפעה על שירותים חיוניים</w:t>
      </w:r>
      <w:r w:rsidRPr="00184C54">
        <w:rPr>
          <w:rFonts w:ascii="David" w:hAnsi="David" w:cs="David" w:hint="cs"/>
          <w:rtl/>
        </w:rPr>
        <w:t>,</w:t>
      </w:r>
      <w:r w:rsidRPr="00184C54">
        <w:rPr>
          <w:rFonts w:ascii="David" w:hAnsi="David" w:cs="David"/>
          <w:rtl/>
        </w:rPr>
        <w:t xml:space="preserve"> יהיה </w:t>
      </w:r>
      <w:r w:rsidRPr="00184C54">
        <w:rPr>
          <w:rFonts w:ascii="David" w:hAnsi="David" w:cs="David" w:hint="cs"/>
          <w:rtl/>
        </w:rPr>
        <w:t>עורך המכרז</w:t>
      </w:r>
      <w:r w:rsidRPr="00184C54">
        <w:rPr>
          <w:rFonts w:ascii="David" w:hAnsi="David" w:cs="David"/>
          <w:rtl/>
        </w:rPr>
        <w:t xml:space="preserve"> רשאי לקבוע כי במקביל לעבודת הספק, </w:t>
      </w:r>
      <w:r w:rsidRPr="00184C54">
        <w:rPr>
          <w:rFonts w:ascii="David" w:hAnsi="David" w:cs="David"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p>
    <w:p w14:paraId="539B0E4A" w14:textId="77777777" w:rsidR="00184C54" w:rsidRPr="00184C54" w:rsidRDefault="00184C54" w:rsidP="006F4333">
      <w:pPr>
        <w:numPr>
          <w:ilvl w:val="3"/>
          <w:numId w:val="119"/>
        </w:numPr>
        <w:spacing w:before="120" w:after="120" w:line="360" w:lineRule="auto"/>
        <w:ind w:left="1984" w:hanging="992"/>
        <w:jc w:val="both"/>
        <w:rPr>
          <w:rFonts w:ascii="David" w:eastAsiaTheme="minorHAnsi" w:hAnsi="David" w:cs="David"/>
          <w:u w:val="single"/>
        </w:rPr>
      </w:pPr>
      <w:r w:rsidRPr="00184C54">
        <w:rPr>
          <w:rFonts w:ascii="David" w:eastAsiaTheme="minorHAnsi" w:hAnsi="David" w:cs="David"/>
          <w:u w:val="single"/>
          <w:rtl/>
        </w:rPr>
        <w:t>מסלול ב' – סיוע של מינהל הרכש בהתמודדות עם האירוע</w:t>
      </w:r>
      <w:r w:rsidRPr="00184C54">
        <w:rPr>
          <w:rFonts w:ascii="David" w:eastAsiaTheme="minorHAnsi" w:hAnsi="David" w:cs="David"/>
          <w:rtl/>
        </w:rPr>
        <w:t>:</w:t>
      </w:r>
    </w:p>
    <w:p w14:paraId="7E80151B" w14:textId="2FC8C34E" w:rsidR="00184C54" w:rsidRPr="00184C54" w:rsidRDefault="00184C54" w:rsidP="006F4333">
      <w:pPr>
        <w:numPr>
          <w:ilvl w:val="4"/>
          <w:numId w:val="119"/>
        </w:numPr>
        <w:tabs>
          <w:tab w:val="left" w:pos="2551"/>
        </w:tabs>
        <w:spacing w:before="120" w:after="120" w:line="360" w:lineRule="auto"/>
        <w:ind w:left="2551" w:hanging="992"/>
        <w:jc w:val="both"/>
        <w:rPr>
          <w:rFonts w:ascii="David" w:hAnsi="David" w:cs="David"/>
          <w:rtl/>
        </w:rPr>
      </w:pPr>
      <w:r w:rsidRPr="00184C54">
        <w:rPr>
          <w:rFonts w:ascii="David" w:hAnsi="David" w:cs="David"/>
          <w:rtl/>
        </w:rPr>
        <w:t xml:space="preserve">פעילות במסלול זה תהיה אך ורק לבקשת הספק ובהסכמה מפורשת ובכתב שלו למעט במקרים המפורטים בסעיף </w:t>
      </w:r>
      <w:r w:rsidRPr="00184C54">
        <w:rPr>
          <w:rFonts w:ascii="David" w:hAnsi="David" w:cs="David"/>
          <w:rtl/>
        </w:rPr>
        <w:fldChar w:fldCharType="begin"/>
      </w:r>
      <w:r w:rsidRPr="00184C54">
        <w:rPr>
          <w:rFonts w:ascii="David" w:hAnsi="David" w:cs="David"/>
          <w:rtl/>
        </w:rPr>
        <w:instrText xml:space="preserve"> </w:instrText>
      </w:r>
      <w:r w:rsidRPr="00184C54">
        <w:rPr>
          <w:rFonts w:ascii="David" w:hAnsi="David" w:cs="David"/>
        </w:rPr>
        <w:instrText>REF</w:instrText>
      </w:r>
      <w:r w:rsidRPr="00184C54">
        <w:rPr>
          <w:rFonts w:ascii="David" w:hAnsi="David" w:cs="David"/>
          <w:rtl/>
        </w:rPr>
        <w:instrText xml:space="preserve"> _</w:instrText>
      </w:r>
      <w:r w:rsidRPr="00184C54">
        <w:rPr>
          <w:rFonts w:ascii="David" w:hAnsi="David" w:cs="David"/>
        </w:rPr>
        <w:instrText>Ref58155088 \r \h</w:instrText>
      </w:r>
      <w:r w:rsidRPr="00184C54">
        <w:rPr>
          <w:rFonts w:ascii="David" w:hAnsi="David" w:cs="David"/>
          <w:rtl/>
        </w:rPr>
        <w:instrText xml:space="preserve">  \* </w:instrText>
      </w:r>
      <w:r w:rsidRPr="00184C54">
        <w:rPr>
          <w:rFonts w:ascii="David" w:hAnsi="David" w:cs="David"/>
        </w:rPr>
        <w:instrText>MERGEFORMAT</w:instrText>
      </w:r>
      <w:r w:rsidRPr="00184C54">
        <w:rPr>
          <w:rFonts w:ascii="David" w:hAnsi="David" w:cs="David"/>
          <w:rtl/>
        </w:rPr>
        <w:instrText xml:space="preserve"> </w:instrText>
      </w:r>
      <w:r w:rsidRPr="00184C54">
        <w:rPr>
          <w:rFonts w:ascii="David" w:hAnsi="David" w:cs="David"/>
          <w:rtl/>
        </w:rPr>
      </w:r>
      <w:r w:rsidRPr="00184C54">
        <w:rPr>
          <w:rFonts w:ascii="David" w:hAnsi="David" w:cs="David"/>
          <w:rtl/>
        </w:rPr>
        <w:fldChar w:fldCharType="separate"/>
      </w:r>
      <w:r w:rsidR="006B2BE8">
        <w:rPr>
          <w:rFonts w:ascii="David" w:hAnsi="David" w:cs="David" w:hint="cs"/>
          <w:b/>
          <w:bCs/>
          <w:rtl/>
        </w:rPr>
        <w:t>שגיאה! מקור ההפניה לא נמצא.</w:t>
      </w:r>
      <w:r w:rsidRPr="00184C54">
        <w:rPr>
          <w:rFonts w:ascii="David" w:hAnsi="David" w:cs="David"/>
          <w:rtl/>
        </w:rPr>
        <w:fldChar w:fldCharType="end"/>
      </w:r>
      <w:r w:rsidRPr="00184C54">
        <w:rPr>
          <w:rFonts w:ascii="David" w:hAnsi="David" w:cs="David" w:hint="cs"/>
          <w:rtl/>
        </w:rPr>
        <w:t xml:space="preserve"> לעיל, </w:t>
      </w:r>
      <w:r w:rsidRPr="00184C54">
        <w:rPr>
          <w:rFonts w:ascii="David" w:hAnsi="David" w:cs="David"/>
          <w:rtl/>
        </w:rPr>
        <w:t>בהם פעילות במסלול זה תשולב עם הטיפול באירוע על ידי הספק.</w:t>
      </w:r>
    </w:p>
    <w:p w14:paraId="12B6A00D" w14:textId="77777777" w:rsidR="00184C54" w:rsidRPr="00184C54" w:rsidRDefault="00184C54" w:rsidP="006F4333">
      <w:pPr>
        <w:numPr>
          <w:ilvl w:val="4"/>
          <w:numId w:val="119"/>
        </w:numPr>
        <w:tabs>
          <w:tab w:val="left" w:pos="2551"/>
        </w:tabs>
        <w:spacing w:before="120" w:after="120" w:line="360" w:lineRule="auto"/>
        <w:ind w:left="2551" w:hanging="992"/>
        <w:jc w:val="both"/>
        <w:rPr>
          <w:rFonts w:ascii="David" w:hAnsi="David" w:cs="David"/>
        </w:rPr>
      </w:pPr>
      <w:r w:rsidRPr="00184C54">
        <w:rPr>
          <w:rFonts w:ascii="David" w:hAnsi="David" w:cs="David" w:hint="cs"/>
          <w:rtl/>
        </w:rPr>
        <w:t>עורך המכרז</w:t>
      </w:r>
      <w:r w:rsidRPr="00184C54">
        <w:rPr>
          <w:rFonts w:ascii="David" w:hAnsi="David" w:cs="David"/>
          <w:rtl/>
        </w:rPr>
        <w:t xml:space="preserve"> </w:t>
      </w:r>
      <w:r w:rsidRPr="00184C54">
        <w:rPr>
          <w:rFonts w:ascii="David" w:hAnsi="David" w:cs="David" w:hint="cs"/>
          <w:rtl/>
        </w:rPr>
        <w:t>רשאי, בהתאם לשיקול דעתו הבלעדי, ל</w:t>
      </w:r>
      <w:r w:rsidRPr="00184C54">
        <w:rPr>
          <w:rFonts w:ascii="David" w:hAnsi="David" w:cs="David"/>
          <w:rtl/>
        </w:rPr>
        <w:t xml:space="preserve">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w:t>
      </w:r>
      <w:r w:rsidRPr="00184C54">
        <w:rPr>
          <w:rFonts w:ascii="David" w:hAnsi="David" w:cs="David"/>
          <w:rtl/>
        </w:rPr>
        <w:lastRenderedPageBreak/>
        <w:t>בדרכים לצמצם סיכונים אלו ו</w:t>
      </w:r>
      <w:r w:rsidRPr="00184C54">
        <w:rPr>
          <w:rFonts w:ascii="David" w:hAnsi="David" w:cs="David" w:hint="cs"/>
          <w:rtl/>
        </w:rPr>
        <w:t>עוד</w:t>
      </w:r>
      <w:r w:rsidRPr="00184C54">
        <w:rPr>
          <w:rFonts w:ascii="David" w:hAnsi="David" w:cs="David"/>
          <w:rtl/>
        </w:rPr>
        <w:t>, וזאת באופן ישיר ובאמצעות כלים העומדים לרשות</w:t>
      </w:r>
      <w:r w:rsidRPr="00184C54">
        <w:rPr>
          <w:rFonts w:ascii="David" w:hAnsi="David" w:cs="David" w:hint="cs"/>
          <w:rtl/>
        </w:rPr>
        <w:t>ו, והכל ביחס לשירותים הניתנים על ידו בהתאם להסכם זה ולצורך המשך אספקתם</w:t>
      </w:r>
      <w:r w:rsidRPr="00184C54">
        <w:rPr>
          <w:rFonts w:ascii="David" w:hAnsi="David" w:cs="David"/>
          <w:rtl/>
        </w:rPr>
        <w:t xml:space="preserve">. </w:t>
      </w:r>
    </w:p>
    <w:p w14:paraId="0326D44A" w14:textId="77777777" w:rsidR="00184C54" w:rsidRPr="00184C54" w:rsidRDefault="00184C54" w:rsidP="006F4333">
      <w:pPr>
        <w:numPr>
          <w:ilvl w:val="4"/>
          <w:numId w:val="119"/>
        </w:numPr>
        <w:tabs>
          <w:tab w:val="left" w:pos="2551"/>
        </w:tabs>
        <w:spacing w:before="120" w:after="120" w:line="360" w:lineRule="auto"/>
        <w:ind w:left="2551" w:hanging="992"/>
        <w:jc w:val="both"/>
        <w:rPr>
          <w:rFonts w:ascii="David" w:hAnsi="David" w:cs="David"/>
        </w:rPr>
      </w:pPr>
      <w:r w:rsidRPr="00184C54">
        <w:rPr>
          <w:rFonts w:ascii="David" w:hAnsi="David" w:cs="David"/>
          <w:rtl/>
        </w:rPr>
        <w:t xml:space="preserve">יובהר כי אין בסיוע של </w:t>
      </w:r>
      <w:r w:rsidRPr="00184C54">
        <w:rPr>
          <w:rFonts w:ascii="David" w:hAnsi="David" w:cs="David" w:hint="cs"/>
          <w:rtl/>
        </w:rPr>
        <w:t>עורך המכרז</w:t>
      </w:r>
      <w:r w:rsidRPr="00184C54">
        <w:rPr>
          <w:rFonts w:ascii="David" w:hAnsi="David" w:cs="David"/>
          <w:rtl/>
        </w:rPr>
        <w:t xml:space="preserve"> בכדי להפחית אי אלו ממחויבויות הספק</w:t>
      </w:r>
      <w:r w:rsidRPr="00184C54">
        <w:rPr>
          <w:rFonts w:ascii="David" w:hAnsi="David" w:cs="David" w:hint="cs"/>
          <w:rtl/>
        </w:rPr>
        <w:t xml:space="preserve"> או להטיל על עורך המכרז כל אחריות</w:t>
      </w:r>
      <w:r w:rsidRPr="00184C54">
        <w:rPr>
          <w:rFonts w:ascii="David" w:hAnsi="David" w:cs="David"/>
          <w:rtl/>
        </w:rPr>
        <w:t>.</w:t>
      </w:r>
    </w:p>
    <w:p w14:paraId="03AACBE4" w14:textId="77777777" w:rsidR="00184C54" w:rsidRPr="00184C54" w:rsidRDefault="00184C54" w:rsidP="006F4333">
      <w:pPr>
        <w:numPr>
          <w:ilvl w:val="2"/>
          <w:numId w:val="119"/>
        </w:numPr>
        <w:spacing w:before="120" w:after="120" w:line="360" w:lineRule="auto"/>
        <w:ind w:left="1275" w:hanging="708"/>
        <w:jc w:val="both"/>
        <w:rPr>
          <w:rFonts w:ascii="David" w:eastAsiaTheme="minorHAnsi" w:hAnsi="David" w:cs="David"/>
          <w:rtl/>
        </w:rPr>
      </w:pPr>
      <w:r w:rsidRPr="00184C54">
        <w:rPr>
          <w:rFonts w:ascii="David" w:eastAsiaTheme="minorHAnsi" w:hAnsi="David" w:cs="David" w:hint="cs"/>
          <w:rtl/>
        </w:rPr>
        <w:t xml:space="preserve">לצורך סיוע כאמור, </w:t>
      </w:r>
      <w:r w:rsidRPr="00184C54">
        <w:rPr>
          <w:rFonts w:ascii="David" w:eastAsiaTheme="minorHAnsi" w:hAnsi="David" w:cs="David"/>
          <w:rtl/>
        </w:rPr>
        <w:t xml:space="preserve">הספק ישתף פעולה </w:t>
      </w:r>
      <w:r w:rsidRPr="00184C54">
        <w:rPr>
          <w:rFonts w:ascii="David" w:eastAsiaTheme="minorHAnsi" w:hAnsi="David" w:cs="David" w:hint="cs"/>
          <w:rtl/>
        </w:rPr>
        <w:t xml:space="preserve">כמיטב יכולתו </w:t>
      </w:r>
      <w:r w:rsidRPr="00184C54">
        <w:rPr>
          <w:rFonts w:ascii="David" w:eastAsiaTheme="minorHAnsi" w:hAnsi="David" w:cs="David"/>
          <w:rtl/>
        </w:rPr>
        <w:t xml:space="preserve">עם דרישות </w:t>
      </w:r>
      <w:r w:rsidRPr="00184C54">
        <w:rPr>
          <w:rFonts w:ascii="David" w:eastAsiaTheme="minorHAnsi" w:hAnsi="David" w:cs="David" w:hint="cs"/>
          <w:rtl/>
        </w:rPr>
        <w:t>עורך המכרז</w:t>
      </w:r>
      <w:r w:rsidRPr="00184C54">
        <w:rPr>
          <w:rFonts w:ascii="David" w:eastAsiaTheme="minorHAnsi" w:hAnsi="David" w:cs="David"/>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184C54">
        <w:rPr>
          <w:rFonts w:ascii="David" w:eastAsiaTheme="minorHAnsi" w:hAnsi="David" w:cs="David" w:hint="cs"/>
          <w:rtl/>
        </w:rPr>
        <w:t xml:space="preserve">נים </w:t>
      </w:r>
      <w:r w:rsidRPr="00184C54">
        <w:rPr>
          <w:rFonts w:ascii="David" w:eastAsiaTheme="minorHAnsi" w:hAnsi="David" w:cs="David"/>
          <w:rtl/>
        </w:rPr>
        <w:t>או המערכות המשמשות למתן שירותים למזמי</w:t>
      </w:r>
      <w:r w:rsidRPr="00184C54">
        <w:rPr>
          <w:rFonts w:ascii="David" w:eastAsiaTheme="minorHAnsi" w:hAnsi="David" w:cs="David" w:hint="cs"/>
          <w:rtl/>
        </w:rPr>
        <w:t>נים</w:t>
      </w:r>
      <w:r w:rsidRPr="00184C54">
        <w:rPr>
          <w:rFonts w:ascii="David" w:eastAsiaTheme="minorHAnsi" w:hAnsi="David" w:cs="David"/>
          <w:rtl/>
        </w:rPr>
        <w:t>, וללא גילוי מידע של לקוחות או גורמים בלתי קשורים אחרים.</w:t>
      </w:r>
    </w:p>
    <w:p w14:paraId="4A5C955D" w14:textId="77777777" w:rsidR="00184C54" w:rsidRPr="00184C54" w:rsidRDefault="00184C54" w:rsidP="006F4333">
      <w:pPr>
        <w:numPr>
          <w:ilvl w:val="2"/>
          <w:numId w:val="119"/>
        </w:numPr>
        <w:spacing w:before="120" w:after="120" w:line="360" w:lineRule="auto"/>
        <w:ind w:left="1275" w:hanging="708"/>
        <w:jc w:val="both"/>
        <w:rPr>
          <w:rFonts w:ascii="David" w:eastAsiaTheme="minorHAnsi" w:hAnsi="David" w:cs="David"/>
          <w:rtl/>
        </w:rPr>
      </w:pPr>
      <w:r w:rsidRPr="00184C54">
        <w:rPr>
          <w:rFonts w:ascii="David" w:eastAsiaTheme="minorHAnsi" w:hAnsi="David" w:cs="David"/>
          <w:rtl/>
        </w:rPr>
        <w:t xml:space="preserve">ככל </w:t>
      </w:r>
      <w:r w:rsidRPr="00184C54">
        <w:rPr>
          <w:rFonts w:ascii="David" w:eastAsiaTheme="minorHAnsi" w:hAnsi="David" w:cs="David" w:hint="cs"/>
          <w:rtl/>
        </w:rPr>
        <w:t>ש</w:t>
      </w:r>
      <w:r w:rsidRPr="00184C54">
        <w:rPr>
          <w:rFonts w:ascii="David" w:eastAsiaTheme="minorHAnsi" w:hAnsi="David" w:cs="David"/>
          <w:rtl/>
        </w:rPr>
        <w:t xml:space="preserve">הספק סבור כי יש בהעברת המידע או באופן ביצוע הביקורת חשש לפגיעה בתהליכי העבודה שלו או בשירותים הניתנים ללקוחות האחרים שלו, יפנה </w:t>
      </w:r>
      <w:r w:rsidRPr="00184C54">
        <w:rPr>
          <w:rFonts w:ascii="David" w:eastAsiaTheme="minorHAnsi" w:hAnsi="David" w:cs="David" w:hint="cs"/>
          <w:rtl/>
        </w:rPr>
        <w:t>לעורך המכרז</w:t>
      </w:r>
      <w:r w:rsidRPr="00184C54">
        <w:rPr>
          <w:rFonts w:ascii="David" w:eastAsiaTheme="minorHAnsi" w:hAnsi="David" w:cs="David"/>
          <w:rtl/>
        </w:rPr>
        <w:t xml:space="preserve"> לצורך תיאום אופן ביצוע הביקורת.</w:t>
      </w:r>
    </w:p>
    <w:p w14:paraId="447DE34D" w14:textId="654966D3" w:rsidR="00DF581D" w:rsidRPr="00240ED0" w:rsidRDefault="00154D9E" w:rsidP="00240ED0">
      <w:pPr>
        <w:widowControl w:val="0"/>
        <w:spacing w:line="360" w:lineRule="auto"/>
        <w:jc w:val="center"/>
        <w:outlineLvl w:val="0"/>
        <w:rPr>
          <w:rFonts w:ascii="David" w:eastAsiaTheme="minorHAnsi" w:hAnsi="David" w:cs="David"/>
          <w:b/>
          <w:bCs/>
          <w:caps/>
          <w:spacing w:val="15"/>
          <w:sz w:val="32"/>
          <w:szCs w:val="32"/>
          <w:u w:val="single"/>
          <w:rtl/>
        </w:rPr>
      </w:pPr>
      <w:r w:rsidRPr="00240ED0">
        <w:rPr>
          <w:rFonts w:ascii="David" w:eastAsiaTheme="minorHAnsi" w:hAnsi="David" w:cs="David"/>
          <w:b/>
          <w:bCs/>
          <w:caps/>
          <w:spacing w:val="15"/>
          <w:sz w:val="32"/>
          <w:szCs w:val="32"/>
          <w:u w:val="single"/>
          <w:rtl/>
        </w:rPr>
        <w:t xml:space="preserve">נספח </w:t>
      </w:r>
      <w:r w:rsidRPr="00240ED0">
        <w:rPr>
          <w:rFonts w:ascii="David" w:eastAsiaTheme="minorHAnsi" w:hAnsi="David" w:cs="David" w:hint="eastAsia"/>
          <w:b/>
          <w:bCs/>
          <w:caps/>
          <w:spacing w:val="15"/>
          <w:sz w:val="32"/>
          <w:szCs w:val="32"/>
          <w:u w:val="single"/>
          <w:rtl/>
        </w:rPr>
        <w:t>ז</w:t>
      </w:r>
      <w:r w:rsidRPr="00240ED0">
        <w:rPr>
          <w:rFonts w:ascii="David" w:eastAsiaTheme="minorHAnsi" w:hAnsi="David" w:cs="David"/>
          <w:b/>
          <w:bCs/>
          <w:caps/>
          <w:spacing w:val="15"/>
          <w:sz w:val="32"/>
          <w:szCs w:val="32"/>
          <w:u w:val="single"/>
          <w:rtl/>
        </w:rPr>
        <w:t xml:space="preserve">' </w:t>
      </w:r>
      <w:r w:rsidRPr="00240ED0">
        <w:rPr>
          <w:rFonts w:ascii="David" w:eastAsiaTheme="minorHAnsi" w:hAnsi="David" w:cs="David" w:hint="eastAsia"/>
          <w:b/>
          <w:bCs/>
          <w:caps/>
          <w:spacing w:val="15"/>
          <w:sz w:val="32"/>
          <w:szCs w:val="32"/>
          <w:u w:val="single"/>
          <w:rtl/>
        </w:rPr>
        <w:t>להסכם</w:t>
      </w:r>
      <w:r w:rsidRPr="00240ED0">
        <w:rPr>
          <w:rFonts w:ascii="David" w:eastAsiaTheme="minorHAnsi" w:hAnsi="David" w:cs="David"/>
          <w:b/>
          <w:bCs/>
          <w:caps/>
          <w:spacing w:val="15"/>
          <w:sz w:val="32"/>
          <w:szCs w:val="32"/>
          <w:u w:val="single"/>
          <w:rtl/>
        </w:rPr>
        <w:t xml:space="preserve"> </w:t>
      </w:r>
      <w:r w:rsidRPr="00240ED0">
        <w:rPr>
          <w:rFonts w:ascii="David" w:eastAsiaTheme="minorHAnsi" w:hAnsi="David" w:cs="David" w:hint="eastAsia"/>
          <w:b/>
          <w:bCs/>
          <w:caps/>
          <w:spacing w:val="15"/>
          <w:sz w:val="32"/>
          <w:szCs w:val="32"/>
          <w:u w:val="single"/>
          <w:rtl/>
        </w:rPr>
        <w:t>ההתקשרות</w:t>
      </w:r>
    </w:p>
    <w:p w14:paraId="2C85C9A8" w14:textId="0672FC68" w:rsidR="00DF581D" w:rsidRPr="00240ED0" w:rsidRDefault="00DF581D" w:rsidP="00DF581D">
      <w:pPr>
        <w:spacing w:line="360" w:lineRule="auto"/>
        <w:jc w:val="center"/>
        <w:rPr>
          <w:rFonts w:ascii="David" w:hAnsi="David" w:cs="David"/>
          <w:b/>
          <w:bCs/>
          <w:sz w:val="32"/>
          <w:szCs w:val="32"/>
          <w:u w:val="single"/>
          <w:rtl/>
        </w:rPr>
      </w:pPr>
      <w:r w:rsidRPr="00240ED0">
        <w:rPr>
          <w:rFonts w:ascii="David" w:hAnsi="David" w:cs="David"/>
          <w:b/>
          <w:bCs/>
          <w:sz w:val="32"/>
          <w:szCs w:val="32"/>
          <w:u w:val="single"/>
          <w:rtl/>
          <w:lang w:eastAsia="he-IL"/>
        </w:rPr>
        <w:t xml:space="preserve">סעיפי פיצויים מוסכמים </w:t>
      </w:r>
      <w:r w:rsidRPr="00240ED0">
        <w:rPr>
          <w:rFonts w:ascii="David" w:hAnsi="David" w:cs="David"/>
          <w:b/>
          <w:bCs/>
          <w:sz w:val="32"/>
          <w:szCs w:val="32"/>
          <w:u w:val="single"/>
          <w:lang w:eastAsia="he-IL"/>
        </w:rPr>
        <w:t>(SLA)</w:t>
      </w:r>
      <w:r w:rsidR="00154D9E" w:rsidRPr="00240ED0">
        <w:rPr>
          <w:rFonts w:ascii="David" w:hAnsi="David" w:cs="David"/>
          <w:b/>
          <w:bCs/>
          <w:sz w:val="32"/>
          <w:szCs w:val="32"/>
          <w:u w:val="single"/>
          <w:rtl/>
        </w:rPr>
        <w:t xml:space="preserve"> –</w:t>
      </w:r>
      <w:r w:rsidR="000556AE">
        <w:rPr>
          <w:rFonts w:ascii="David" w:hAnsi="David" w:cs="David" w:hint="cs"/>
          <w:b/>
          <w:bCs/>
          <w:sz w:val="32"/>
          <w:szCs w:val="32"/>
          <w:u w:val="single"/>
          <w:rtl/>
        </w:rPr>
        <w:t xml:space="preserve"> </w:t>
      </w:r>
      <w:r w:rsidR="00154D9E" w:rsidRPr="00240ED0">
        <w:rPr>
          <w:rFonts w:ascii="David" w:hAnsi="David" w:cs="David" w:hint="eastAsia"/>
          <w:b/>
          <w:bCs/>
          <w:sz w:val="32"/>
          <w:szCs w:val="32"/>
          <w:u w:val="single"/>
          <w:rtl/>
        </w:rPr>
        <w:t>אבטחת</w:t>
      </w:r>
      <w:r w:rsidR="00154D9E" w:rsidRPr="00240ED0">
        <w:rPr>
          <w:rFonts w:ascii="David" w:hAnsi="David" w:cs="David"/>
          <w:b/>
          <w:bCs/>
          <w:sz w:val="32"/>
          <w:szCs w:val="32"/>
          <w:u w:val="single"/>
          <w:rtl/>
        </w:rPr>
        <w:t xml:space="preserve"> </w:t>
      </w:r>
      <w:r w:rsidR="00154D9E" w:rsidRPr="00240ED0">
        <w:rPr>
          <w:rFonts w:ascii="David" w:hAnsi="David" w:cs="David" w:hint="eastAsia"/>
          <w:b/>
          <w:bCs/>
          <w:sz w:val="32"/>
          <w:szCs w:val="32"/>
          <w:u w:val="single"/>
          <w:rtl/>
        </w:rPr>
        <w:t>מידע</w:t>
      </w:r>
      <w:r w:rsidR="00154D9E" w:rsidRPr="00240ED0">
        <w:rPr>
          <w:rFonts w:ascii="David" w:hAnsi="David" w:cs="David"/>
          <w:b/>
          <w:bCs/>
          <w:sz w:val="32"/>
          <w:szCs w:val="32"/>
          <w:u w:val="single"/>
          <w:rtl/>
        </w:rPr>
        <w:t xml:space="preserve"> </w:t>
      </w:r>
      <w:r w:rsidR="00154D9E" w:rsidRPr="00240ED0">
        <w:rPr>
          <w:rFonts w:ascii="David" w:hAnsi="David" w:cs="David" w:hint="eastAsia"/>
          <w:b/>
          <w:bCs/>
          <w:sz w:val="32"/>
          <w:szCs w:val="32"/>
          <w:u w:val="single"/>
          <w:rtl/>
        </w:rPr>
        <w:t>וסייבר</w:t>
      </w:r>
    </w:p>
    <w:tbl>
      <w:tblPr>
        <w:tblStyle w:val="2fff6"/>
        <w:bidiVisual/>
        <w:tblW w:w="0" w:type="auto"/>
        <w:tblLook w:val="04A0" w:firstRow="1" w:lastRow="0" w:firstColumn="1" w:lastColumn="0" w:noHBand="0" w:noVBand="1"/>
      </w:tblPr>
      <w:tblGrid>
        <w:gridCol w:w="345"/>
        <w:gridCol w:w="2611"/>
        <w:gridCol w:w="1662"/>
        <w:gridCol w:w="1520"/>
        <w:gridCol w:w="2566"/>
      </w:tblGrid>
      <w:tr w:rsidR="00DF581D" w:rsidRPr="00DF581D" w14:paraId="1B3442EE" w14:textId="77777777" w:rsidTr="00D14315">
        <w:tc>
          <w:tcPr>
            <w:tcW w:w="349" w:type="dxa"/>
          </w:tcPr>
          <w:p w14:paraId="2395ECDA" w14:textId="77777777" w:rsidR="00DF581D" w:rsidRPr="00DF581D" w:rsidRDefault="00DF581D" w:rsidP="00DF581D">
            <w:pPr>
              <w:spacing w:before="120" w:after="120" w:line="360" w:lineRule="auto"/>
              <w:jc w:val="center"/>
              <w:rPr>
                <w:rFonts w:ascii="David" w:hAnsi="David" w:cs="David"/>
                <w:b/>
                <w:bCs/>
                <w:rtl/>
                <w:lang w:eastAsia="he-IL"/>
              </w:rPr>
            </w:pPr>
            <w:r w:rsidRPr="00DF581D">
              <w:rPr>
                <w:rFonts w:ascii="David" w:hAnsi="David" w:cs="David" w:hint="cs"/>
                <w:b/>
                <w:bCs/>
                <w:rtl/>
                <w:lang w:eastAsia="he-IL"/>
              </w:rPr>
              <w:t>#</w:t>
            </w:r>
          </w:p>
        </w:tc>
        <w:tc>
          <w:tcPr>
            <w:tcW w:w="2942" w:type="dxa"/>
          </w:tcPr>
          <w:p w14:paraId="49AC3139" w14:textId="77777777" w:rsidR="00DF581D" w:rsidRPr="00DF581D" w:rsidRDefault="00DF581D" w:rsidP="00DF581D">
            <w:pPr>
              <w:spacing w:before="120" w:after="120" w:line="360" w:lineRule="auto"/>
              <w:jc w:val="center"/>
              <w:rPr>
                <w:rFonts w:ascii="David" w:hAnsi="David" w:cs="David"/>
                <w:b/>
                <w:bCs/>
                <w:rtl/>
                <w:lang w:eastAsia="he-IL"/>
              </w:rPr>
            </w:pPr>
            <w:r w:rsidRPr="00DF581D">
              <w:rPr>
                <w:rFonts w:ascii="David" w:hAnsi="David" w:cs="David" w:hint="cs"/>
                <w:b/>
                <w:bCs/>
                <w:rtl/>
                <w:lang w:eastAsia="he-IL"/>
              </w:rPr>
              <w:t>האירוע</w:t>
            </w:r>
          </w:p>
        </w:tc>
        <w:tc>
          <w:tcPr>
            <w:tcW w:w="1811" w:type="dxa"/>
          </w:tcPr>
          <w:p w14:paraId="6DE9433A" w14:textId="77777777" w:rsidR="00DF581D" w:rsidRPr="00DF581D" w:rsidRDefault="00DF581D" w:rsidP="00DF581D">
            <w:pPr>
              <w:spacing w:before="120" w:after="120" w:line="360" w:lineRule="auto"/>
              <w:jc w:val="center"/>
              <w:rPr>
                <w:rFonts w:ascii="David" w:hAnsi="David" w:cs="David"/>
                <w:b/>
                <w:bCs/>
                <w:rtl/>
                <w:lang w:eastAsia="he-IL"/>
              </w:rPr>
            </w:pPr>
            <w:r w:rsidRPr="00DF581D">
              <w:rPr>
                <w:rFonts w:ascii="David" w:hAnsi="David" w:cs="David" w:hint="cs"/>
                <w:b/>
                <w:bCs/>
                <w:rtl/>
                <w:lang w:eastAsia="he-IL"/>
              </w:rPr>
              <w:t>סעיף הדרישה</w:t>
            </w:r>
          </w:p>
        </w:tc>
        <w:tc>
          <w:tcPr>
            <w:tcW w:w="1653" w:type="dxa"/>
          </w:tcPr>
          <w:p w14:paraId="28C4FB03" w14:textId="77777777" w:rsidR="00DF581D" w:rsidRPr="00DF581D" w:rsidRDefault="00DF581D" w:rsidP="00DF581D">
            <w:pPr>
              <w:spacing w:before="120" w:after="120" w:line="360" w:lineRule="auto"/>
              <w:jc w:val="center"/>
              <w:rPr>
                <w:rFonts w:ascii="David" w:hAnsi="David" w:cs="David"/>
                <w:b/>
                <w:bCs/>
                <w:rtl/>
                <w:lang w:eastAsia="he-IL"/>
              </w:rPr>
            </w:pPr>
            <w:r w:rsidRPr="00DF581D">
              <w:rPr>
                <w:rFonts w:ascii="David" w:hAnsi="David" w:cs="David" w:hint="cs"/>
                <w:b/>
                <w:bCs/>
                <w:rtl/>
                <w:lang w:eastAsia="he-IL"/>
              </w:rPr>
              <w:t>תיאור חריגה</w:t>
            </w:r>
          </w:p>
        </w:tc>
        <w:tc>
          <w:tcPr>
            <w:tcW w:w="2874" w:type="dxa"/>
          </w:tcPr>
          <w:p w14:paraId="27DE6E25" w14:textId="77777777" w:rsidR="00DF581D" w:rsidRPr="00DF581D" w:rsidRDefault="00DF581D" w:rsidP="00DF581D">
            <w:pPr>
              <w:spacing w:before="120" w:after="120" w:line="360" w:lineRule="auto"/>
              <w:jc w:val="center"/>
              <w:rPr>
                <w:rFonts w:ascii="David" w:hAnsi="David" w:cs="David"/>
                <w:b/>
                <w:bCs/>
                <w:rtl/>
                <w:lang w:eastAsia="he-IL"/>
              </w:rPr>
            </w:pPr>
            <w:r w:rsidRPr="00DF581D">
              <w:rPr>
                <w:rFonts w:ascii="David" w:hAnsi="David" w:cs="David" w:hint="cs"/>
                <w:b/>
                <w:bCs/>
                <w:rtl/>
                <w:lang w:eastAsia="he-IL"/>
              </w:rPr>
              <w:t>פיצוי מוסכם</w:t>
            </w:r>
          </w:p>
        </w:tc>
      </w:tr>
      <w:tr w:rsidR="00DF581D" w:rsidRPr="00DF581D" w14:paraId="692A8013" w14:textId="77777777" w:rsidTr="00D14315">
        <w:tc>
          <w:tcPr>
            <w:tcW w:w="349" w:type="dxa"/>
          </w:tcPr>
          <w:p w14:paraId="3EF874DC"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1</w:t>
            </w:r>
          </w:p>
        </w:tc>
        <w:tc>
          <w:tcPr>
            <w:tcW w:w="2942" w:type="dxa"/>
          </w:tcPr>
          <w:p w14:paraId="5CA7F1F0"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החלפת ממונה אבטחת מידע מטעם הספק ללא עדכון עורך המכרז.</w:t>
            </w:r>
          </w:p>
        </w:tc>
        <w:tc>
          <w:tcPr>
            <w:tcW w:w="1811" w:type="dxa"/>
          </w:tcPr>
          <w:p w14:paraId="31F9721C" w14:textId="77777777" w:rsidR="00DF581D" w:rsidRPr="00DF581D" w:rsidRDefault="00DF581D" w:rsidP="00DF581D">
            <w:pPr>
              <w:spacing w:before="120" w:after="120" w:line="360" w:lineRule="auto"/>
              <w:jc w:val="center"/>
              <w:rPr>
                <w:rFonts w:ascii="David" w:hAnsi="David" w:cs="David"/>
                <w:rtl/>
                <w:lang w:eastAsia="he-IL"/>
              </w:rPr>
            </w:pPr>
            <w:r w:rsidRPr="00DF581D">
              <w:rPr>
                <w:rFonts w:ascii="David" w:hAnsi="David" w:cs="David" w:hint="cs"/>
                <w:rtl/>
                <w:lang w:eastAsia="he-IL"/>
              </w:rPr>
              <w:t xml:space="preserve">נספח אבטחת מידע והגנה הסייבר </w:t>
            </w:r>
            <w:r w:rsidRPr="00DF581D">
              <w:rPr>
                <w:rFonts w:ascii="David" w:hAnsi="David" w:cs="David"/>
                <w:rtl/>
                <w:lang w:eastAsia="he-IL"/>
              </w:rPr>
              <w:t>–</w:t>
            </w:r>
            <w:r w:rsidRPr="00DF581D">
              <w:rPr>
                <w:rFonts w:ascii="David" w:hAnsi="David" w:cs="David" w:hint="cs"/>
                <w:rtl/>
                <w:lang w:eastAsia="he-IL"/>
              </w:rPr>
              <w:t xml:space="preserve"> סעיף 4.4</w:t>
            </w:r>
          </w:p>
        </w:tc>
        <w:tc>
          <w:tcPr>
            <w:tcW w:w="1653" w:type="dxa"/>
          </w:tcPr>
          <w:p w14:paraId="499B618E" w14:textId="77777777" w:rsidR="00DF581D" w:rsidRPr="00DF581D" w:rsidRDefault="00DF581D" w:rsidP="00DF581D">
            <w:pPr>
              <w:spacing w:before="120" w:after="120" w:line="360" w:lineRule="auto"/>
              <w:jc w:val="center"/>
              <w:rPr>
                <w:rFonts w:ascii="David" w:hAnsi="David" w:cs="David"/>
                <w:rtl/>
                <w:lang w:eastAsia="he-IL"/>
              </w:rPr>
            </w:pPr>
            <w:r w:rsidRPr="00DF581D">
              <w:rPr>
                <w:rFonts w:ascii="David" w:hAnsi="David" w:cs="David" w:hint="cs"/>
                <w:rtl/>
                <w:lang w:eastAsia="he-IL"/>
              </w:rPr>
              <w:t>כל חריגה</w:t>
            </w:r>
          </w:p>
        </w:tc>
        <w:tc>
          <w:tcPr>
            <w:tcW w:w="2874" w:type="dxa"/>
          </w:tcPr>
          <w:p w14:paraId="68FA6611"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100 ₪ לכל יום עבודה או חלקו עד ל-5 ימי העבודה הראשונים.</w:t>
            </w:r>
            <w:r w:rsidRPr="00DF581D">
              <w:rPr>
                <w:rFonts w:ascii="David" w:hAnsi="David" w:cs="David"/>
                <w:rtl/>
                <w:lang w:eastAsia="he-IL"/>
              </w:rPr>
              <w:br/>
            </w:r>
            <w:r w:rsidRPr="00DF581D">
              <w:rPr>
                <w:rFonts w:ascii="David" w:hAnsi="David" w:cs="David" w:hint="cs"/>
                <w:rtl/>
                <w:lang w:eastAsia="he-IL"/>
              </w:rPr>
              <w:t>500 ₪ לכל יום או חלקו מעבר לכך.</w:t>
            </w:r>
          </w:p>
        </w:tc>
      </w:tr>
      <w:tr w:rsidR="00DF581D" w:rsidRPr="00DF581D" w14:paraId="4D5C7581" w14:textId="77777777" w:rsidTr="00D14315">
        <w:tc>
          <w:tcPr>
            <w:tcW w:w="349" w:type="dxa"/>
          </w:tcPr>
          <w:p w14:paraId="1E805A4E"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2</w:t>
            </w:r>
          </w:p>
        </w:tc>
        <w:tc>
          <w:tcPr>
            <w:tcW w:w="2942" w:type="dxa"/>
          </w:tcPr>
          <w:p w14:paraId="3D153069"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אי-דיווח מידי על אירוע אבטחה.</w:t>
            </w:r>
          </w:p>
        </w:tc>
        <w:tc>
          <w:tcPr>
            <w:tcW w:w="1811" w:type="dxa"/>
          </w:tcPr>
          <w:p w14:paraId="70EF1052" w14:textId="77777777" w:rsidR="00DF581D" w:rsidRPr="00DF581D" w:rsidRDefault="00DF581D" w:rsidP="00DF581D">
            <w:pPr>
              <w:spacing w:before="120" w:after="120" w:line="360" w:lineRule="auto"/>
              <w:jc w:val="center"/>
              <w:rPr>
                <w:rFonts w:ascii="David" w:hAnsi="David" w:cs="David"/>
                <w:rtl/>
                <w:lang w:eastAsia="he-IL"/>
              </w:rPr>
            </w:pPr>
            <w:r w:rsidRPr="00DF581D">
              <w:rPr>
                <w:rFonts w:ascii="David" w:hAnsi="David" w:cs="David" w:hint="cs"/>
                <w:rtl/>
                <w:lang w:eastAsia="he-IL"/>
              </w:rPr>
              <w:t xml:space="preserve">נספח אבטחת מידע והגנה הסייבר </w:t>
            </w:r>
            <w:r w:rsidRPr="00DF581D">
              <w:rPr>
                <w:rFonts w:ascii="David" w:hAnsi="David" w:cs="David"/>
                <w:rtl/>
                <w:lang w:eastAsia="he-IL"/>
              </w:rPr>
              <w:t>–</w:t>
            </w:r>
            <w:r w:rsidRPr="00DF581D">
              <w:rPr>
                <w:rFonts w:ascii="David" w:hAnsi="David" w:cs="David" w:hint="cs"/>
                <w:rtl/>
                <w:lang w:eastAsia="he-IL"/>
              </w:rPr>
              <w:t xml:space="preserve"> סעיף 6.2</w:t>
            </w:r>
          </w:p>
        </w:tc>
        <w:tc>
          <w:tcPr>
            <w:tcW w:w="1653" w:type="dxa"/>
          </w:tcPr>
          <w:p w14:paraId="1E521460" w14:textId="77777777" w:rsidR="00DF581D" w:rsidRPr="00DF581D" w:rsidRDefault="00DF581D" w:rsidP="00DF581D">
            <w:pPr>
              <w:spacing w:before="120" w:after="120" w:line="360" w:lineRule="auto"/>
              <w:jc w:val="center"/>
              <w:rPr>
                <w:rFonts w:ascii="David" w:hAnsi="David" w:cs="David"/>
                <w:rtl/>
                <w:lang w:eastAsia="he-IL"/>
              </w:rPr>
            </w:pPr>
            <w:r w:rsidRPr="00DF581D">
              <w:rPr>
                <w:rFonts w:ascii="David" w:hAnsi="David" w:cs="David" w:hint="cs"/>
                <w:rtl/>
                <w:lang w:eastAsia="he-IL"/>
              </w:rPr>
              <w:t>כל חריגה</w:t>
            </w:r>
          </w:p>
        </w:tc>
        <w:tc>
          <w:tcPr>
            <w:tcW w:w="2874" w:type="dxa"/>
          </w:tcPr>
          <w:p w14:paraId="4DE460A5"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עבור 24 שעות ראשונות, ללא פיצוי.</w:t>
            </w:r>
            <w:r w:rsidRPr="00DF581D">
              <w:rPr>
                <w:rFonts w:ascii="David" w:hAnsi="David" w:cs="David"/>
                <w:rtl/>
                <w:lang w:eastAsia="he-IL"/>
              </w:rPr>
              <w:br/>
            </w:r>
            <w:r w:rsidRPr="00DF581D">
              <w:rPr>
                <w:rFonts w:ascii="David" w:hAnsi="David" w:cs="David" w:hint="cs"/>
                <w:rtl/>
                <w:lang w:eastAsia="he-IL"/>
              </w:rPr>
              <w:t>500 ₪ לכל יום או חלקו מעבר לכך.</w:t>
            </w:r>
            <w:r w:rsidRPr="00DF581D">
              <w:rPr>
                <w:rFonts w:ascii="David" w:hAnsi="David" w:cs="David"/>
                <w:rtl/>
                <w:lang w:eastAsia="he-IL"/>
              </w:rPr>
              <w:br/>
            </w:r>
            <w:r w:rsidRPr="00DF581D">
              <w:rPr>
                <w:rFonts w:ascii="David" w:hAnsi="David" w:cs="David" w:hint="cs"/>
                <w:rtl/>
                <w:lang w:eastAsia="he-IL"/>
              </w:rPr>
              <w:t xml:space="preserve">לסכומים אלו יתווסף סכום של 10,000 ₪ ככל ועורך המכרז או המזמין גילו אודות האירוע כתוצאה מפרסום פומבי או ממקור אחר. </w:t>
            </w:r>
          </w:p>
        </w:tc>
      </w:tr>
      <w:tr w:rsidR="00DF581D" w:rsidRPr="00DF581D" w14:paraId="6DB21A54" w14:textId="77777777" w:rsidTr="00D14315">
        <w:tc>
          <w:tcPr>
            <w:tcW w:w="349" w:type="dxa"/>
          </w:tcPr>
          <w:p w14:paraId="6F14AE5A"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lastRenderedPageBreak/>
              <w:t>3</w:t>
            </w:r>
          </w:p>
        </w:tc>
        <w:tc>
          <w:tcPr>
            <w:tcW w:w="2942" w:type="dxa"/>
          </w:tcPr>
          <w:p w14:paraId="0771A065"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אי-עמידת הספק בדרישה להעברת דוחות ודיווחים.</w:t>
            </w:r>
          </w:p>
        </w:tc>
        <w:tc>
          <w:tcPr>
            <w:tcW w:w="1811" w:type="dxa"/>
          </w:tcPr>
          <w:p w14:paraId="2D22F32C" w14:textId="77777777" w:rsidR="00DF581D" w:rsidRPr="00DF581D" w:rsidRDefault="00DF581D" w:rsidP="00DF581D">
            <w:pPr>
              <w:spacing w:before="120" w:after="120" w:line="360" w:lineRule="auto"/>
              <w:jc w:val="center"/>
              <w:rPr>
                <w:rFonts w:ascii="David" w:hAnsi="David" w:cs="David"/>
                <w:rtl/>
                <w:lang w:eastAsia="he-IL"/>
              </w:rPr>
            </w:pPr>
            <w:r w:rsidRPr="00DF581D">
              <w:rPr>
                <w:rFonts w:ascii="David" w:hAnsi="David" w:cs="David" w:hint="cs"/>
                <w:rtl/>
                <w:lang w:eastAsia="he-IL"/>
              </w:rPr>
              <w:t xml:space="preserve">נספח אבטחת מידע והגנה הסייבר </w:t>
            </w:r>
            <w:r w:rsidRPr="00DF581D">
              <w:rPr>
                <w:rFonts w:ascii="David" w:hAnsi="David" w:cs="David"/>
                <w:rtl/>
                <w:lang w:eastAsia="he-IL"/>
              </w:rPr>
              <w:t>–</w:t>
            </w:r>
            <w:r w:rsidRPr="00DF581D">
              <w:rPr>
                <w:rFonts w:ascii="David" w:hAnsi="David" w:cs="David" w:hint="cs"/>
                <w:rtl/>
                <w:lang w:eastAsia="he-IL"/>
              </w:rPr>
              <w:t xml:space="preserve"> סעיף 6.3.1</w:t>
            </w:r>
          </w:p>
        </w:tc>
        <w:tc>
          <w:tcPr>
            <w:tcW w:w="1653" w:type="dxa"/>
          </w:tcPr>
          <w:p w14:paraId="30D7A678" w14:textId="77777777" w:rsidR="00DF581D" w:rsidRPr="00DF581D" w:rsidRDefault="00DF581D" w:rsidP="00DF581D">
            <w:pPr>
              <w:spacing w:before="120" w:after="120" w:line="360" w:lineRule="auto"/>
              <w:jc w:val="center"/>
              <w:rPr>
                <w:rFonts w:ascii="David" w:hAnsi="David" w:cs="David"/>
                <w:rtl/>
                <w:lang w:eastAsia="he-IL"/>
              </w:rPr>
            </w:pPr>
            <w:r w:rsidRPr="00DF581D">
              <w:rPr>
                <w:rFonts w:ascii="David" w:hAnsi="David" w:cs="David" w:hint="cs"/>
                <w:rtl/>
                <w:lang w:eastAsia="he-IL"/>
              </w:rPr>
              <w:t>מעבר ל-21 ימי עבודה ממועד הבקשה</w:t>
            </w:r>
          </w:p>
        </w:tc>
        <w:tc>
          <w:tcPr>
            <w:tcW w:w="2874" w:type="dxa"/>
          </w:tcPr>
          <w:p w14:paraId="5C1A0802"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250 ₪ לכל יום עבודה או חלקו עד ל-5 ימי העבודה הראשונים.</w:t>
            </w:r>
            <w:r w:rsidRPr="00DF581D">
              <w:rPr>
                <w:rFonts w:ascii="David" w:hAnsi="David" w:cs="David"/>
                <w:rtl/>
                <w:lang w:eastAsia="he-IL"/>
              </w:rPr>
              <w:br/>
            </w:r>
            <w:r w:rsidRPr="00DF581D">
              <w:rPr>
                <w:rFonts w:ascii="David" w:hAnsi="David" w:cs="David" w:hint="cs"/>
                <w:rtl/>
                <w:lang w:eastAsia="he-IL"/>
              </w:rPr>
              <w:t>1,000 ₪ לכל יום או חלקו מעבר לכך.</w:t>
            </w:r>
          </w:p>
        </w:tc>
      </w:tr>
      <w:tr w:rsidR="00DF581D" w:rsidRPr="00DF581D" w14:paraId="2DBBF407" w14:textId="77777777" w:rsidTr="00D14315">
        <w:tc>
          <w:tcPr>
            <w:tcW w:w="349" w:type="dxa"/>
          </w:tcPr>
          <w:p w14:paraId="64A8EE0B"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4</w:t>
            </w:r>
          </w:p>
        </w:tc>
        <w:tc>
          <w:tcPr>
            <w:tcW w:w="2942" w:type="dxa"/>
          </w:tcPr>
          <w:p w14:paraId="3FC0FAA2"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חוסר הסכמה לתיאום מועד ביצוע ביקורת במתקני הספק במסגרת סד הזמנים הנדרש על ידי עורך המכרז.</w:t>
            </w:r>
            <w:r w:rsidRPr="00DF581D">
              <w:rPr>
                <w:rFonts w:ascii="David" w:hAnsi="David" w:cs="David"/>
                <w:rtl/>
                <w:lang w:eastAsia="he-IL"/>
              </w:rPr>
              <w:br/>
            </w:r>
          </w:p>
        </w:tc>
        <w:tc>
          <w:tcPr>
            <w:tcW w:w="1811" w:type="dxa"/>
          </w:tcPr>
          <w:p w14:paraId="695BDC23" w14:textId="77777777" w:rsidR="00DF581D" w:rsidRPr="00DF581D" w:rsidRDefault="00DF581D" w:rsidP="00DF581D">
            <w:pPr>
              <w:spacing w:before="120" w:after="120" w:line="360" w:lineRule="auto"/>
              <w:jc w:val="center"/>
              <w:rPr>
                <w:rFonts w:ascii="David" w:hAnsi="David" w:cs="David"/>
                <w:rtl/>
                <w:lang w:eastAsia="he-IL"/>
              </w:rPr>
            </w:pPr>
            <w:r w:rsidRPr="00DF581D">
              <w:rPr>
                <w:rFonts w:ascii="David" w:hAnsi="David" w:cs="David" w:hint="cs"/>
                <w:rtl/>
                <w:lang w:eastAsia="he-IL"/>
              </w:rPr>
              <w:t xml:space="preserve">נספח אבטחת מידע והגנה הסייבר </w:t>
            </w:r>
            <w:r w:rsidRPr="00DF581D">
              <w:rPr>
                <w:rFonts w:ascii="David" w:hAnsi="David" w:cs="David"/>
                <w:rtl/>
                <w:lang w:eastAsia="he-IL"/>
              </w:rPr>
              <w:t>–</w:t>
            </w:r>
            <w:r w:rsidRPr="00DF581D">
              <w:rPr>
                <w:rFonts w:ascii="David" w:hAnsi="David" w:cs="David" w:hint="cs"/>
                <w:rtl/>
                <w:lang w:eastAsia="he-IL"/>
              </w:rPr>
              <w:t xml:space="preserve"> סעיף 6.3.1</w:t>
            </w:r>
          </w:p>
        </w:tc>
        <w:tc>
          <w:tcPr>
            <w:tcW w:w="1653" w:type="dxa"/>
          </w:tcPr>
          <w:p w14:paraId="041908E7" w14:textId="77777777" w:rsidR="00DF581D" w:rsidRPr="00DF581D" w:rsidRDefault="00DF581D" w:rsidP="00DF581D">
            <w:pPr>
              <w:spacing w:before="120" w:after="120" w:line="360" w:lineRule="auto"/>
              <w:jc w:val="center"/>
              <w:rPr>
                <w:rFonts w:ascii="David" w:hAnsi="David" w:cs="David"/>
                <w:rtl/>
                <w:lang w:eastAsia="he-IL"/>
              </w:rPr>
            </w:pPr>
            <w:r w:rsidRPr="00DF581D">
              <w:rPr>
                <w:rFonts w:ascii="David" w:hAnsi="David" w:cs="David" w:hint="cs"/>
                <w:rtl/>
                <w:lang w:eastAsia="he-IL"/>
              </w:rPr>
              <w:t>מעבר ל-14 ימי עבודה ממועד הבקשה לביצוע התיאום</w:t>
            </w:r>
          </w:p>
        </w:tc>
        <w:tc>
          <w:tcPr>
            <w:tcW w:w="2874" w:type="dxa"/>
          </w:tcPr>
          <w:p w14:paraId="4F7745C2"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250 ₪ לכל יום עבודה או חלקו עד ל-5 ימי העבודה הראשונים.</w:t>
            </w:r>
            <w:r w:rsidRPr="00DF581D">
              <w:rPr>
                <w:rFonts w:ascii="David" w:hAnsi="David" w:cs="David"/>
                <w:rtl/>
                <w:lang w:eastAsia="he-IL"/>
              </w:rPr>
              <w:br/>
            </w:r>
            <w:r w:rsidRPr="00DF581D">
              <w:rPr>
                <w:rFonts w:ascii="David" w:hAnsi="David" w:cs="David" w:hint="cs"/>
                <w:rtl/>
                <w:lang w:eastAsia="he-IL"/>
              </w:rPr>
              <w:t>1,000 ₪ לכל יום או חלקו מעבר לכך.</w:t>
            </w:r>
          </w:p>
        </w:tc>
      </w:tr>
      <w:tr w:rsidR="00DF581D" w:rsidRPr="00DF581D" w14:paraId="6A088200" w14:textId="77777777" w:rsidTr="00D14315">
        <w:tc>
          <w:tcPr>
            <w:tcW w:w="349" w:type="dxa"/>
          </w:tcPr>
          <w:p w14:paraId="1E8D6E23"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5</w:t>
            </w:r>
          </w:p>
        </w:tc>
        <w:tc>
          <w:tcPr>
            <w:tcW w:w="2942" w:type="dxa"/>
          </w:tcPr>
          <w:p w14:paraId="32C6F408"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אי-עמידת הספק בדרישה לביצוע פעולות בהתאם ללוח הזמנים שייקבע על ידי עורך המכרז</w:t>
            </w:r>
          </w:p>
        </w:tc>
        <w:tc>
          <w:tcPr>
            <w:tcW w:w="1811" w:type="dxa"/>
          </w:tcPr>
          <w:p w14:paraId="158C9D0B" w14:textId="77777777" w:rsidR="00DF581D" w:rsidRPr="00DF581D" w:rsidRDefault="00DF581D" w:rsidP="00DF581D">
            <w:pPr>
              <w:spacing w:before="120" w:after="120" w:line="360" w:lineRule="auto"/>
              <w:jc w:val="center"/>
              <w:rPr>
                <w:rFonts w:ascii="David" w:hAnsi="David" w:cs="David"/>
                <w:rtl/>
                <w:lang w:eastAsia="he-IL"/>
              </w:rPr>
            </w:pPr>
            <w:r w:rsidRPr="00DF581D">
              <w:rPr>
                <w:rFonts w:ascii="David" w:hAnsi="David" w:cs="David" w:hint="cs"/>
                <w:rtl/>
                <w:lang w:eastAsia="he-IL"/>
              </w:rPr>
              <w:t xml:space="preserve">נספח אבטחת מידע והגנה הסייבר </w:t>
            </w:r>
            <w:r w:rsidRPr="00DF581D">
              <w:rPr>
                <w:rFonts w:ascii="David" w:hAnsi="David" w:cs="David"/>
                <w:rtl/>
                <w:lang w:eastAsia="he-IL"/>
              </w:rPr>
              <w:t>–</w:t>
            </w:r>
            <w:r w:rsidRPr="00DF581D">
              <w:rPr>
                <w:rFonts w:ascii="David" w:hAnsi="David" w:cs="David" w:hint="cs"/>
                <w:rtl/>
                <w:lang w:eastAsia="he-IL"/>
              </w:rPr>
              <w:t xml:space="preserve"> סעיף 6.3.2</w:t>
            </w:r>
          </w:p>
        </w:tc>
        <w:tc>
          <w:tcPr>
            <w:tcW w:w="1653" w:type="dxa"/>
          </w:tcPr>
          <w:p w14:paraId="4E716312" w14:textId="77777777" w:rsidR="00DF581D" w:rsidRPr="00DF581D" w:rsidRDefault="00DF581D" w:rsidP="00DF581D">
            <w:pPr>
              <w:spacing w:before="120" w:after="120" w:line="360" w:lineRule="auto"/>
              <w:jc w:val="center"/>
              <w:rPr>
                <w:rFonts w:ascii="David" w:hAnsi="David" w:cs="David"/>
                <w:rtl/>
                <w:lang w:eastAsia="he-IL"/>
              </w:rPr>
            </w:pPr>
            <w:r w:rsidRPr="00DF581D">
              <w:rPr>
                <w:rFonts w:ascii="David" w:hAnsi="David" w:cs="David" w:hint="cs"/>
                <w:rtl/>
                <w:lang w:eastAsia="he-IL"/>
              </w:rPr>
              <w:t>מעבר ל-30 ימי עבודה ממועד הבקשה</w:t>
            </w:r>
          </w:p>
        </w:tc>
        <w:tc>
          <w:tcPr>
            <w:tcW w:w="2874" w:type="dxa"/>
          </w:tcPr>
          <w:p w14:paraId="6EF28C97"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250 ₪ לכל יום עבודה או חלקו עד ל-5 ימי העבודה הראשונים.</w:t>
            </w:r>
            <w:r w:rsidRPr="00DF581D">
              <w:rPr>
                <w:rFonts w:ascii="David" w:hAnsi="David" w:cs="David"/>
                <w:rtl/>
                <w:lang w:eastAsia="he-IL"/>
              </w:rPr>
              <w:br/>
            </w:r>
            <w:r w:rsidRPr="00DF581D">
              <w:rPr>
                <w:rFonts w:ascii="David" w:hAnsi="David" w:cs="David" w:hint="cs"/>
                <w:rtl/>
                <w:lang w:eastAsia="he-IL"/>
              </w:rPr>
              <w:t>1,000 ₪ לכל יום או חלקו מעבר לכך.</w:t>
            </w:r>
          </w:p>
        </w:tc>
      </w:tr>
      <w:tr w:rsidR="00DF581D" w:rsidRPr="00DF581D" w14:paraId="6ED965B7" w14:textId="77777777" w:rsidTr="00D14315">
        <w:tc>
          <w:tcPr>
            <w:tcW w:w="349" w:type="dxa"/>
          </w:tcPr>
          <w:p w14:paraId="637031A9"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6</w:t>
            </w:r>
          </w:p>
        </w:tc>
        <w:tc>
          <w:tcPr>
            <w:tcW w:w="2942" w:type="dxa"/>
          </w:tcPr>
          <w:p w14:paraId="622DFD4E"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אי-עמידת הספק בדרישה להעברת מסמכים או פירוט בהתאם לדרישת עורך המכרז במקרה של חשש לתקיפת סייבר.</w:t>
            </w:r>
          </w:p>
        </w:tc>
        <w:tc>
          <w:tcPr>
            <w:tcW w:w="1811" w:type="dxa"/>
          </w:tcPr>
          <w:p w14:paraId="195B7C2B" w14:textId="77777777" w:rsidR="00DF581D" w:rsidRPr="00DF581D" w:rsidRDefault="00DF581D" w:rsidP="00DF581D">
            <w:pPr>
              <w:spacing w:before="120" w:after="120" w:line="360" w:lineRule="auto"/>
              <w:jc w:val="center"/>
              <w:rPr>
                <w:rFonts w:ascii="David" w:hAnsi="David" w:cs="David"/>
                <w:rtl/>
                <w:lang w:eastAsia="he-IL"/>
              </w:rPr>
            </w:pPr>
            <w:r w:rsidRPr="00DF581D">
              <w:rPr>
                <w:rFonts w:ascii="David" w:hAnsi="David" w:cs="David" w:hint="cs"/>
                <w:rtl/>
                <w:lang w:eastAsia="he-IL"/>
              </w:rPr>
              <w:t xml:space="preserve">נספח אבטחת מידע והגנה הסייבר </w:t>
            </w:r>
            <w:r w:rsidRPr="00DF581D">
              <w:rPr>
                <w:rFonts w:ascii="David" w:hAnsi="David" w:cs="David"/>
                <w:rtl/>
                <w:lang w:eastAsia="he-IL"/>
              </w:rPr>
              <w:t>–</w:t>
            </w:r>
            <w:r w:rsidRPr="00DF581D">
              <w:rPr>
                <w:rFonts w:ascii="David" w:hAnsi="David" w:cs="David" w:hint="cs"/>
                <w:rtl/>
                <w:lang w:eastAsia="he-IL"/>
              </w:rPr>
              <w:t xml:space="preserve"> סעיף 6.4.1.1.2</w:t>
            </w:r>
          </w:p>
        </w:tc>
        <w:tc>
          <w:tcPr>
            <w:tcW w:w="1653" w:type="dxa"/>
          </w:tcPr>
          <w:p w14:paraId="65B74780" w14:textId="77777777" w:rsidR="00DF581D" w:rsidRPr="00DF581D" w:rsidRDefault="00DF581D" w:rsidP="00DF581D">
            <w:pPr>
              <w:spacing w:before="120" w:after="120" w:line="360" w:lineRule="auto"/>
              <w:jc w:val="center"/>
              <w:rPr>
                <w:rFonts w:ascii="David" w:hAnsi="David" w:cs="David"/>
                <w:rtl/>
                <w:lang w:eastAsia="he-IL"/>
              </w:rPr>
            </w:pPr>
            <w:r w:rsidRPr="00DF581D">
              <w:rPr>
                <w:rFonts w:ascii="David" w:hAnsi="David" w:cs="David" w:hint="cs"/>
                <w:rtl/>
                <w:lang w:eastAsia="he-IL"/>
              </w:rPr>
              <w:t>מעבר ל-8 שעות ממועד הבקשה</w:t>
            </w:r>
          </w:p>
        </w:tc>
        <w:tc>
          <w:tcPr>
            <w:tcW w:w="2874" w:type="dxa"/>
          </w:tcPr>
          <w:p w14:paraId="433ED716"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100 ₪ לכל שעה או חלקה עד ל 8 השעות הראשונות.</w:t>
            </w:r>
          </w:p>
          <w:p w14:paraId="5CCE3BCF"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500 ₪ לכל שעה או חלקה מעבר לכך.</w:t>
            </w:r>
            <w:r w:rsidRPr="00DF581D">
              <w:rPr>
                <w:rFonts w:ascii="David" w:hAnsi="David" w:cs="David"/>
                <w:rtl/>
                <w:lang w:eastAsia="he-IL"/>
              </w:rPr>
              <w:br/>
            </w:r>
          </w:p>
        </w:tc>
      </w:tr>
      <w:tr w:rsidR="00DF581D" w:rsidRPr="00DF581D" w14:paraId="57FEA3BD" w14:textId="77777777" w:rsidTr="00D14315">
        <w:tc>
          <w:tcPr>
            <w:tcW w:w="349" w:type="dxa"/>
          </w:tcPr>
          <w:p w14:paraId="251FFE71"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7</w:t>
            </w:r>
          </w:p>
        </w:tc>
        <w:tc>
          <w:tcPr>
            <w:tcW w:w="2942" w:type="dxa"/>
          </w:tcPr>
          <w:p w14:paraId="5770EA53"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 xml:space="preserve">אי-מתן היתר לעורך המכרז </w:t>
            </w:r>
            <w:r w:rsidRPr="00DF581D">
              <w:rPr>
                <w:rFonts w:ascii="David" w:hAnsi="David" w:cs="David"/>
                <w:rtl/>
                <w:lang w:eastAsia="he-IL"/>
              </w:rPr>
              <w:t>לבצע בדיקה של מערכות הספק הנוגעות למתן השירותים או לאספקת המוצרים</w:t>
            </w:r>
            <w:r w:rsidRPr="00DF581D">
              <w:rPr>
                <w:rFonts w:ascii="David" w:hAnsi="David" w:cs="David" w:hint="cs"/>
                <w:rtl/>
                <w:lang w:eastAsia="he-IL"/>
              </w:rPr>
              <w:t xml:space="preserve"> במקרה של חשש לתקיפת סייבר. </w:t>
            </w:r>
          </w:p>
        </w:tc>
        <w:tc>
          <w:tcPr>
            <w:tcW w:w="1811" w:type="dxa"/>
          </w:tcPr>
          <w:p w14:paraId="21DA519D" w14:textId="77777777" w:rsidR="00DF581D" w:rsidRPr="00DF581D" w:rsidRDefault="00DF581D" w:rsidP="00DF581D">
            <w:pPr>
              <w:spacing w:before="120" w:after="120" w:line="360" w:lineRule="auto"/>
              <w:jc w:val="center"/>
              <w:rPr>
                <w:rFonts w:ascii="David" w:hAnsi="David" w:cs="David"/>
                <w:rtl/>
                <w:lang w:eastAsia="he-IL"/>
              </w:rPr>
            </w:pPr>
            <w:r w:rsidRPr="00DF581D">
              <w:rPr>
                <w:rFonts w:ascii="David" w:hAnsi="David" w:cs="David" w:hint="cs"/>
                <w:rtl/>
                <w:lang w:eastAsia="he-IL"/>
              </w:rPr>
              <w:t xml:space="preserve">נספח אבטחת מידע והגנה הסייבר </w:t>
            </w:r>
            <w:r w:rsidRPr="00DF581D">
              <w:rPr>
                <w:rFonts w:ascii="David" w:hAnsi="David" w:cs="David"/>
                <w:rtl/>
                <w:lang w:eastAsia="he-IL"/>
              </w:rPr>
              <w:t>–</w:t>
            </w:r>
            <w:r w:rsidRPr="00DF581D">
              <w:rPr>
                <w:rFonts w:ascii="David" w:hAnsi="David" w:cs="David" w:hint="cs"/>
                <w:rtl/>
                <w:lang w:eastAsia="he-IL"/>
              </w:rPr>
              <w:t xml:space="preserve"> סעיף 6.4.1.1.3</w:t>
            </w:r>
          </w:p>
        </w:tc>
        <w:tc>
          <w:tcPr>
            <w:tcW w:w="1653" w:type="dxa"/>
          </w:tcPr>
          <w:p w14:paraId="4F79B73F" w14:textId="77777777" w:rsidR="00DF581D" w:rsidRPr="00DF581D" w:rsidRDefault="00DF581D" w:rsidP="00DF581D">
            <w:pPr>
              <w:spacing w:before="120" w:after="120" w:line="360" w:lineRule="auto"/>
              <w:jc w:val="center"/>
              <w:rPr>
                <w:rFonts w:ascii="David" w:hAnsi="David" w:cs="David"/>
                <w:rtl/>
                <w:lang w:eastAsia="he-IL"/>
              </w:rPr>
            </w:pPr>
            <w:r w:rsidRPr="00DF581D">
              <w:rPr>
                <w:rFonts w:ascii="David" w:hAnsi="David" w:cs="David" w:hint="cs"/>
                <w:rtl/>
                <w:lang w:eastAsia="he-IL"/>
              </w:rPr>
              <w:t>מעבר ל-24 שעות ממועד הבקשה</w:t>
            </w:r>
          </w:p>
        </w:tc>
        <w:tc>
          <w:tcPr>
            <w:tcW w:w="2874" w:type="dxa"/>
          </w:tcPr>
          <w:p w14:paraId="0B77C31B"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100 ₪ לכל שעה או חלקה עד ל-24 השעות הראשונות.</w:t>
            </w:r>
          </w:p>
          <w:p w14:paraId="0C84A6C6" w14:textId="77777777" w:rsidR="00DF581D" w:rsidRPr="00DF581D" w:rsidRDefault="00DF581D" w:rsidP="00DF581D">
            <w:pPr>
              <w:spacing w:before="120" w:after="120" w:line="360" w:lineRule="auto"/>
              <w:jc w:val="both"/>
              <w:rPr>
                <w:rFonts w:ascii="David" w:hAnsi="David" w:cs="David"/>
                <w:rtl/>
                <w:lang w:eastAsia="he-IL"/>
              </w:rPr>
            </w:pPr>
            <w:r w:rsidRPr="00DF581D">
              <w:rPr>
                <w:rFonts w:ascii="David" w:hAnsi="David" w:cs="David" w:hint="cs"/>
                <w:rtl/>
                <w:lang w:eastAsia="he-IL"/>
              </w:rPr>
              <w:t>500 ₪ לכל שעה או חלקה מעבר לכך.</w:t>
            </w:r>
            <w:r w:rsidRPr="00DF581D">
              <w:rPr>
                <w:rFonts w:ascii="David" w:hAnsi="David" w:cs="David"/>
                <w:rtl/>
                <w:lang w:eastAsia="he-IL"/>
              </w:rPr>
              <w:br/>
            </w:r>
          </w:p>
        </w:tc>
      </w:tr>
    </w:tbl>
    <w:p w14:paraId="5EDC7122" w14:textId="77777777" w:rsidR="00DF581D" w:rsidRPr="00DF581D" w:rsidRDefault="00DF581D" w:rsidP="00632E78">
      <w:pPr>
        <w:widowControl w:val="0"/>
        <w:spacing w:before="120" w:after="120" w:line="360" w:lineRule="auto"/>
        <w:jc w:val="both"/>
        <w:outlineLvl w:val="0"/>
        <w:rPr>
          <w:rFonts w:ascii="David" w:eastAsiaTheme="minorHAnsi" w:hAnsi="David" w:cs="David"/>
          <w:caps/>
          <w:rtl/>
        </w:rPr>
      </w:pPr>
    </w:p>
    <w:p w14:paraId="7A3957FC" w14:textId="2E6D7A4C" w:rsidR="00D11707" w:rsidRDefault="00D11707" w:rsidP="00917FAE">
      <w:pPr>
        <w:bidi w:val="0"/>
        <w:rPr>
          <w:rFonts w:ascii="David" w:hAnsi="David" w:cs="David"/>
          <w:sz w:val="22"/>
          <w:szCs w:val="22"/>
        </w:rPr>
      </w:pPr>
      <w:bookmarkStart w:id="755" w:name="_Ref395718231"/>
      <w:bookmarkStart w:id="756" w:name="_Ref465261010"/>
      <w:bookmarkStart w:id="757" w:name="_Ref468293850"/>
      <w:bookmarkStart w:id="758" w:name="_נספח_ה'–_התחייבות"/>
      <w:bookmarkStart w:id="759" w:name="_Toc185193199"/>
      <w:bookmarkStart w:id="760" w:name="_Toc171667620"/>
      <w:bookmarkStart w:id="761" w:name="_Toc330777766"/>
      <w:bookmarkEnd w:id="746"/>
      <w:bookmarkEnd w:id="751"/>
      <w:bookmarkEnd w:id="752"/>
      <w:bookmarkEnd w:id="755"/>
      <w:bookmarkEnd w:id="756"/>
      <w:bookmarkEnd w:id="757"/>
      <w:bookmarkEnd w:id="758"/>
      <w:bookmarkEnd w:id="759"/>
      <w:bookmarkEnd w:id="760"/>
      <w:bookmarkEnd w:id="761"/>
      <w:bookmarkEnd w:id="0"/>
      <w:bookmarkEnd w:id="1"/>
      <w:bookmarkEnd w:id="2"/>
      <w:bookmarkEnd w:id="3"/>
    </w:p>
    <w:sectPr w:rsidR="00D11707" w:rsidSect="00203A3F">
      <w:pgSz w:w="11906" w:h="16838" w:code="9"/>
      <w:pgMar w:top="1616" w:right="1392" w:bottom="1440" w:left="1800" w:header="709"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32BD5" w16cex:dateUtc="2022-02-07T09:31:00Z"/>
  <w16cex:commentExtensible w16cex:durableId="25B32BD6" w16cex:dateUtc="2021-12-02T12:08:00Z"/>
  <w16cex:commentExtensible w16cex:durableId="25B32BD7" w16cex:dateUtc="2021-11-16T09:56:00Z"/>
  <w16cex:commentExtensible w16cex:durableId="25B32BD8" w16cex:dateUtc="2021-11-16T09:56:00Z"/>
  <w16cex:commentExtensible w16cex:durableId="25B32BD9" w16cex:dateUtc="2021-11-17T05:55:00Z"/>
  <w16cex:commentExtensible w16cex:durableId="25B32BDA" w16cex:dateUtc="2021-11-17T09:26:00Z"/>
  <w16cex:commentExtensible w16cex:durableId="25B32BDB" w16cex:dateUtc="2022-02-01T08:06:00Z"/>
  <w16cex:commentExtensible w16cex:durableId="25B32BDC" w16cex:dateUtc="2022-02-07T09:32:00Z"/>
  <w16cex:commentExtensible w16cex:durableId="25B32BDD" w16cex:dateUtc="2021-11-16T11:47:00Z"/>
  <w16cex:commentExtensible w16cex:durableId="25B32BDE" w16cex:dateUtc="2022-02-01T08:10:00Z"/>
  <w16cex:commentExtensible w16cex:durableId="25B32BDF" w16cex:dateUtc="2022-02-07T09:33:00Z"/>
  <w16cex:commentExtensible w16cex:durableId="25B32BE0" w16cex:dateUtc="2022-02-01T08:19:00Z"/>
  <w16cex:commentExtensible w16cex:durableId="25B32BE1" w16cex:dateUtc="2022-02-07T09:35:00Z"/>
  <w16cex:commentExtensible w16cex:durableId="25B32BE2" w16cex:dateUtc="2021-12-01T10:47:00Z"/>
  <w16cex:commentExtensible w16cex:durableId="25B32BE3" w16cex:dateUtc="2022-02-01T08:20:00Z"/>
  <w16cex:commentExtensible w16cex:durableId="25B32BE4" w16cex:dateUtc="2022-02-07T09:56:00Z"/>
  <w16cex:commentExtensible w16cex:durableId="25B32BE5" w16cex:dateUtc="2022-02-01T08:20:00Z"/>
  <w16cex:commentExtensible w16cex:durableId="25B32BE6" w16cex:dateUtc="2022-02-07T09:43:00Z"/>
  <w16cex:commentExtensible w16cex:durableId="25B32BE7" w16cex:dateUtc="2022-02-07T10:01:00Z"/>
  <w16cex:commentExtensible w16cex:durableId="25B32BE8" w16cex:dateUtc="2021-12-01T11:08:00Z"/>
  <w16cex:commentExtensible w16cex:durableId="25B32BE9" w16cex:dateUtc="2022-02-01T08:13:00Z"/>
  <w16cex:commentExtensible w16cex:durableId="25B32BEA" w16cex:dateUtc="2022-02-07T10:04:00Z"/>
  <w16cex:commentExtensible w16cex:durableId="25B32F21" w16cex:dateUtc="2022-02-13T05:17:00Z"/>
  <w16cex:commentExtensible w16cex:durableId="25B32BEB" w16cex:dateUtc="2022-02-07T10:02:00Z"/>
  <w16cex:commentExtensible w16cex:durableId="25B32BEC" w16cex:dateUtc="2022-02-01T08:21:00Z"/>
  <w16cex:commentExtensible w16cex:durableId="25B32BED" w16cex:dateUtc="2022-02-07T10:06:00Z"/>
  <w16cex:commentExtensible w16cex:durableId="25B32BEE" w16cex:dateUtc="2022-02-01T08:24:00Z"/>
  <w16cex:commentExtensible w16cex:durableId="25B32BEF" w16cex:dateUtc="2022-02-07T10:07:00Z"/>
  <w16cex:commentExtensible w16cex:durableId="25B32BF0" w16cex:dateUtc="2022-02-01T08:25:00Z"/>
  <w16cex:commentExtensible w16cex:durableId="25B32BF1" w16cex:dateUtc="2022-02-07T10:13:00Z"/>
  <w16cex:commentExtensible w16cex:durableId="25B32BF2" w16cex:dateUtc="2022-02-01T08:27:00Z"/>
  <w16cex:commentExtensible w16cex:durableId="25B32BF3" w16cex:dateUtc="2022-02-07T10:18:00Z"/>
  <w16cex:commentExtensible w16cex:durableId="25B32BF4" w16cex:dateUtc="2021-12-01T11:58:00Z"/>
  <w16cex:commentExtensible w16cex:durableId="25B32BF5" w16cex:dateUtc="2022-02-01T08:27:00Z"/>
  <w16cex:commentExtensible w16cex:durableId="25B32BF6" w16cex:dateUtc="2022-02-01T08:31:00Z"/>
  <w16cex:commentExtensible w16cex:durableId="25B32BF7" w16cex:dateUtc="2022-02-01T08:33:00Z"/>
  <w16cex:commentExtensible w16cex:durableId="25B32BF8" w16cex:dateUtc="2022-02-07T11:57:00Z"/>
  <w16cex:commentExtensible w16cex:durableId="25B32BF9" w16cex:dateUtc="2022-02-01T08:34:00Z"/>
  <w16cex:commentExtensible w16cex:durableId="25B32BFA" w16cex:dateUtc="2022-02-07T11:58:00Z"/>
  <w16cex:commentExtensible w16cex:durableId="25B32BFB" w16cex:dateUtc="2022-02-01T08:36:00Z"/>
  <w16cex:commentExtensible w16cex:durableId="25B32BFC" w16cex:dateUtc="2022-02-07T12:07:00Z"/>
  <w16cex:commentExtensible w16cex:durableId="25B32BFD" w16cex:dateUtc="2022-02-01T08:37:00Z"/>
  <w16cex:commentExtensible w16cex:durableId="25B32BFE" w16cex:dateUtc="2022-02-07T12:10:00Z"/>
  <w16cex:commentExtensible w16cex:durableId="25B32BFF" w16cex:dateUtc="2022-02-01T08:38:00Z"/>
  <w16cex:commentExtensible w16cex:durableId="25B32C00" w16cex:dateUtc="2022-02-07T12:17:00Z"/>
  <w16cex:commentExtensible w16cex:durableId="25B32C01" w16cex:dateUtc="2021-11-17T05:56:00Z"/>
  <w16cex:commentExtensible w16cex:durableId="25B32C02" w16cex:dateUtc="2021-12-01T09:38:00Z"/>
  <w16cex:commentExtensible w16cex:durableId="25B32C03" w16cex:dateUtc="2021-12-02T12:29:00Z"/>
  <w16cex:commentExtensible w16cex:durableId="25B32C04" w16cex:dateUtc="2022-02-01T08:40:00Z"/>
  <w16cex:commentExtensible w16cex:durableId="25B32C05" w16cex:dateUtc="2022-02-07T12:20:00Z"/>
  <w16cex:commentExtensible w16cex:durableId="25B32C06" w16cex:dateUtc="2021-11-16T17:55:00Z"/>
  <w16cex:commentExtensible w16cex:durableId="25B32C07" w16cex:dateUtc="2021-12-01T09:44:00Z"/>
  <w16cex:commentExtensible w16cex:durableId="25B32C08" w16cex:dateUtc="2022-02-01T08:41:00Z"/>
  <w16cex:commentExtensible w16cex:durableId="25B32C09" w16cex:dateUtc="2021-11-16T16:41:00Z"/>
  <w16cex:commentExtensible w16cex:durableId="25B32C0A" w16cex:dateUtc="2021-12-01T09:46:00Z"/>
  <w16cex:commentExtensible w16cex:durableId="25B32C0B" w16cex:dateUtc="2022-02-01T08:42:00Z"/>
  <w16cex:commentExtensible w16cex:durableId="25B32C0C" w16cex:dateUtc="2022-02-07T12:26:00Z"/>
  <w16cex:commentExtensible w16cex:durableId="25B32C0D" w16cex:dateUtc="2021-12-01T12:16:00Z"/>
  <w16cex:commentExtensible w16cex:durableId="25B32C0E" w16cex:dateUtc="2022-02-01T08:42:00Z"/>
  <w16cex:commentExtensible w16cex:durableId="25B32C0F" w16cex:dateUtc="2022-02-07T12:31:00Z"/>
  <w16cex:commentExtensible w16cex:durableId="25B32C10" w16cex:dateUtc="2021-11-16T18:10:00Z"/>
  <w16cex:commentExtensible w16cex:durableId="25B32C11" w16cex:dateUtc="2021-12-01T11:51:00Z"/>
  <w16cex:commentExtensible w16cex:durableId="25B32C12" w16cex:dateUtc="2022-02-01T08:46:00Z"/>
  <w16cex:commentExtensible w16cex:durableId="25B32C13" w16cex:dateUtc="2022-02-07T12:37:00Z"/>
  <w16cex:commentExtensible w16cex:durableId="25B32C14" w16cex:dateUtc="2022-02-01T08:47:00Z"/>
  <w16cex:commentExtensible w16cex:durableId="25B32C15" w16cex:dateUtc="2022-02-07T12:38:00Z"/>
  <w16cex:commentExtensible w16cex:durableId="25B32C16" w16cex:dateUtc="2021-11-16T18:43:00Z"/>
  <w16cex:commentExtensible w16cex:durableId="25B32C17" w16cex:dateUtc="2021-12-01T11:55:00Z"/>
  <w16cex:commentExtensible w16cex:durableId="25B32C18" w16cex:dateUtc="2022-02-01T08:49:00Z"/>
  <w16cex:commentExtensible w16cex:durableId="25B32C19" w16cex:dateUtc="2022-02-07T12:57:00Z"/>
  <w16cex:commentExtensible w16cex:durableId="25B32C1A" w16cex:dateUtc="2021-11-30T11:00:00Z"/>
  <w16cex:commentExtensible w16cex:durableId="25B32C1B" w16cex:dateUtc="2021-12-02T12:35:00Z"/>
  <w16cex:commentExtensible w16cex:durableId="25B32C1C" w16cex:dateUtc="2022-02-01T08:49:00Z"/>
  <w16cex:commentExtensible w16cex:durableId="25B32C1D" w16cex:dateUtc="2022-02-07T13:01:00Z"/>
  <w16cex:commentExtensible w16cex:durableId="25B32C1E" w16cex:dateUtc="2022-02-01T09:10:00Z"/>
  <w16cex:commentExtensible w16cex:durableId="25B32C1F" w16cex:dateUtc="2022-02-07T13:10:00Z"/>
  <w16cex:commentExtensible w16cex:durableId="25B32C20" w16cex:dateUtc="2022-02-01T09:11:00Z"/>
  <w16cex:commentExtensible w16cex:durableId="25B32C21" w16cex:dateUtc="2022-02-07T12:03:00Z"/>
  <w16cex:commentExtensible w16cex:durableId="25B32C22" w16cex:dateUtc="2022-02-01T09:20:00Z"/>
  <w16cex:commentExtensible w16cex:durableId="25B32C23" w16cex:dateUtc="2022-02-07T13:14:00Z"/>
  <w16cex:commentExtensible w16cex:durableId="25B32C24" w16cex:dateUtc="2022-02-01T09:25:00Z"/>
  <w16cex:commentExtensible w16cex:durableId="25B32C25" w16cex:dateUtc="2022-02-09T12:21:00Z"/>
  <w16cex:commentExtensible w16cex:durableId="25B32C26" w16cex:dateUtc="2022-02-01T09:25:00Z"/>
  <w16cex:commentExtensible w16cex:durableId="25B32C27" w16cex:dateUtc="2022-02-09T12:22:00Z"/>
  <w16cex:commentExtensible w16cex:durableId="25B32C28" w16cex:dateUtc="2022-02-01T09:27:00Z"/>
  <w16cex:commentExtensible w16cex:durableId="25B32C29" w16cex:dateUtc="2022-02-01T09:31:00Z"/>
  <w16cex:commentExtensible w16cex:durableId="25B32C2A" w16cex:dateUtc="2022-02-09T12:30:00Z"/>
  <w16cex:commentExtensible w16cex:durableId="25B32C2B" w16cex:dateUtc="2022-02-01T09:31:00Z"/>
  <w16cex:commentExtensible w16cex:durableId="25B32C2C" w16cex:dateUtc="2022-02-09T12:30:00Z"/>
  <w16cex:commentExtensible w16cex:durableId="25B32C2D" w16cex:dateUtc="2022-02-01T09:35:00Z"/>
  <w16cex:commentExtensible w16cex:durableId="25B32C2E" w16cex:dateUtc="2021-11-16T19:00:00Z"/>
  <w16cex:commentExtensible w16cex:durableId="25B32C2F" w16cex:dateUtc="2021-12-01T12:05:00Z"/>
  <w16cex:commentExtensible w16cex:durableId="25B32C30" w16cex:dateUtc="2022-01-02T09:04:00Z"/>
  <w16cex:commentExtensible w16cex:durableId="25B32C31" w16cex:dateUtc="2022-01-24T08:42:00Z"/>
  <w16cex:commentExtensible w16cex:durableId="25B32C32" w16cex:dateUtc="2022-01-24T13:11:00Z"/>
  <w16cex:commentExtensible w16cex:durableId="25B32C33" w16cex:dateUtc="2022-02-08T15:55:00Z"/>
  <w16cex:commentExtensible w16cex:durableId="25B32C34" w16cex:dateUtc="2022-02-01T09:38:00Z"/>
  <w16cex:commentExtensible w16cex:durableId="25B32C35" w16cex:dateUtc="2022-02-01T09:39:00Z"/>
  <w16cex:commentExtensible w16cex:durableId="25B32C36" w16cex:dateUtc="2022-02-01T09:40:00Z"/>
  <w16cex:commentExtensible w16cex:durableId="25B32C37" w16cex:dateUtc="2022-02-01T09:40:00Z"/>
  <w16cex:commentExtensible w16cex:durableId="25B32C38" w16cex:dateUtc="2022-02-01T09:43:00Z"/>
  <w16cex:commentExtensible w16cex:durableId="25B32C39" w16cex:dateUtc="2022-02-09T12:38:00Z"/>
  <w16cex:commentExtensible w16cex:durableId="25B32C3A" w16cex:dateUtc="2022-02-01T09:50:00Z"/>
  <w16cex:commentExtensible w16cex:durableId="25B32C3B" w16cex:dateUtc="2022-02-09T12:40:00Z"/>
  <w16cex:commentExtensible w16cex:durableId="25B32C3C" w16cex:dateUtc="2022-02-01T09:51:00Z"/>
  <w16cex:commentExtensible w16cex:durableId="25B32C3D" w16cex:dateUtc="2022-02-09T12:40:00Z"/>
  <w16cex:commentExtensible w16cex:durableId="25B32C3E" w16cex:dateUtc="2022-02-01T09:56:00Z"/>
  <w16cex:commentExtensible w16cex:durableId="25B32C3F" w16cex:dateUtc="2022-02-09T12:42:00Z"/>
  <w16cex:commentExtensible w16cex:durableId="25B33E5B" w16cex:dateUtc="2022-02-13T06:22:00Z"/>
  <w16cex:commentExtensible w16cex:durableId="25B32C40" w16cex:dateUtc="2022-02-01T09:59:00Z"/>
  <w16cex:commentExtensible w16cex:durableId="25B32C41" w16cex:dateUtc="2022-02-09T12:43:00Z"/>
  <w16cex:commentExtensible w16cex:durableId="25B32C42" w16cex:dateUtc="2022-02-01T10:43:00Z"/>
  <w16cex:commentExtensible w16cex:durableId="25B32C43" w16cex:dateUtc="2022-02-09T12:45:00Z"/>
  <w16cex:commentExtensible w16cex:durableId="25B32C44" w16cex:dateUtc="2022-02-01T10:43:00Z"/>
  <w16cex:commentExtensible w16cex:durableId="25B32C45" w16cex:dateUtc="2022-02-09T12:45:00Z"/>
  <w16cex:commentExtensible w16cex:durableId="25B32C46" w16cex:dateUtc="2021-12-01T15:24:00Z"/>
  <w16cex:commentExtensible w16cex:durableId="25B341C0" w16cex:dateUtc="2022-02-13T06:37:00Z"/>
  <w16cex:commentExtensible w16cex:durableId="25B32C47" w16cex:dateUtc="2022-02-01T11:09:00Z"/>
  <w16cex:commentExtensible w16cex:durableId="25B32C48" w16cex:dateUtc="2022-02-09T12:46:00Z"/>
  <w16cex:commentExtensible w16cex:durableId="25B32C49" w16cex:dateUtc="2021-11-16T19:22:00Z"/>
  <w16cex:commentExtensible w16cex:durableId="25B32C4A" w16cex:dateUtc="2021-11-17T08:46:00Z"/>
  <w16cex:commentExtensible w16cex:durableId="25B32C4B" w16cex:dateUtc="2021-11-16T19:22:00Z"/>
  <w16cex:commentExtensible w16cex:durableId="25B32C4C" w16cex:dateUtc="2021-11-17T08:40:00Z"/>
  <w16cex:commentExtensible w16cex:durableId="25B32C4D" w16cex:dateUtc="2021-11-16T19:24:00Z"/>
  <w16cex:commentExtensible w16cex:durableId="25B32C4E" w16cex:dateUtc="2021-11-17T08:39:00Z"/>
  <w16cex:commentExtensible w16cex:durableId="25B32C4F" w16cex:dateUtc="2021-11-16T19:26:00Z"/>
  <w16cex:commentExtensible w16cex:durableId="25B32C50" w16cex:dateUtc="2021-11-17T08:36:00Z"/>
  <w16cex:commentExtensible w16cex:durableId="25B32C51" w16cex:dateUtc="2021-11-16T19:26:00Z"/>
  <w16cex:commentExtensible w16cex:durableId="25B32C52" w16cex:dateUtc="2022-02-01T11:18:00Z"/>
  <w16cex:commentExtensible w16cex:durableId="25B32C53" w16cex:dateUtc="2022-02-09T12:47:00Z"/>
  <w16cex:commentExtensible w16cex:durableId="25B32C54" w16cex:dateUtc="2021-11-16T19:31:00Z"/>
  <w16cex:commentExtensible w16cex:durableId="25B32C55" w16cex:dateUtc="2021-11-18T12:42:00Z"/>
  <w16cex:commentExtensible w16cex:durableId="25B32C56" w16cex:dateUtc="2022-02-01T11:20:00Z"/>
  <w16cex:commentExtensible w16cex:durableId="25B32C57" w16cex:dateUtc="2022-02-09T13:06:00Z"/>
  <w16cex:commentExtensible w16cex:durableId="25B32C58" w16cex:dateUtc="2022-02-01T11:23:00Z"/>
  <w16cex:commentExtensible w16cex:durableId="25B32C59" w16cex:dateUtc="2022-02-09T13:06:00Z"/>
  <w16cex:commentExtensible w16cex:durableId="25B32C5A" w16cex:dateUtc="2021-11-16T19:34:00Z"/>
  <w16cex:commentExtensible w16cex:durableId="25B32C5B" w16cex:dateUtc="2021-11-18T13:23:00Z"/>
  <w16cex:commentExtensible w16cex:durableId="25B32C5C" w16cex:dateUtc="2022-02-01T11:32:00Z"/>
  <w16cex:commentExtensible w16cex:durableId="25B32C5D" w16cex:dateUtc="2022-02-09T13:06:00Z"/>
  <w16cex:commentExtensible w16cex:durableId="25B347B4" w16cex:dateUtc="2022-02-13T07:02:00Z"/>
  <w16cex:commentExtensible w16cex:durableId="25B32C5E" w16cex:dateUtc="2022-02-01T11:34:00Z"/>
  <w16cex:commentExtensible w16cex:durableId="25B32C5F" w16cex:dateUtc="2022-02-09T13:07:00Z"/>
  <w16cex:commentExtensible w16cex:durableId="25B32C60" w16cex:dateUtc="2022-02-01T11:36:00Z"/>
  <w16cex:commentExtensible w16cex:durableId="25B32C61" w16cex:dateUtc="2022-02-09T13:08:00Z"/>
  <w16cex:commentExtensible w16cex:durableId="25B34AAD" w16cex:dateUtc="2022-02-13T07:15:00Z"/>
  <w16cex:commentExtensible w16cex:durableId="25B32C62" w16cex:dateUtc="2022-02-01T11:37:00Z"/>
  <w16cex:commentExtensible w16cex:durableId="25B32C63" w16cex:dateUtc="2022-02-09T13:08:00Z"/>
  <w16cex:commentExtensible w16cex:durableId="25B34AE5" w16cex:dateUtc="2022-02-13T07:16:00Z"/>
  <w16cex:commentExtensible w16cex:durableId="25B32C64" w16cex:dateUtc="2021-11-16T19:41:00Z"/>
  <w16cex:commentExtensible w16cex:durableId="25B32C65" w16cex:dateUtc="2021-11-18T13:22:00Z"/>
  <w16cex:commentExtensible w16cex:durableId="25B32C66" w16cex:dateUtc="2022-02-01T11:44:00Z"/>
  <w16cex:commentExtensible w16cex:durableId="25B32C67" w16cex:dateUtc="2021-11-16T19:44:00Z"/>
  <w16cex:commentExtensible w16cex:durableId="25B32C68" w16cex:dateUtc="2021-11-18T12:15:00Z"/>
  <w16cex:commentExtensible w16cex:durableId="25B32C69" w16cex:dateUtc="2022-02-01T11:56:00Z"/>
  <w16cex:commentExtensible w16cex:durableId="25B32C6A" w16cex:dateUtc="2022-02-09T13:08:00Z"/>
  <w16cex:commentExtensible w16cex:durableId="25B32C6B" w16cex:dateUtc="2021-11-16T19:56:00Z"/>
  <w16cex:commentExtensible w16cex:durableId="25B32C6C" w16cex:dateUtc="2021-12-01T15:58:00Z"/>
  <w16cex:commentExtensible w16cex:durableId="25B32C6D" w16cex:dateUtc="2020-11-24T07:33:00Z"/>
  <w16cex:commentExtensible w16cex:durableId="25B32C6E" w16cex:dateUtc="2021-11-16T19:59:00Z"/>
  <w16cex:commentExtensible w16cex:durableId="25B32C6F" w16cex:dateUtc="2021-12-01T16:02:00Z"/>
  <w16cex:commentExtensible w16cex:durableId="25B32C70" w16cex:dateUtc="2022-02-01T12:23:00Z"/>
  <w16cex:commentExtensible w16cex:durableId="25B32C71" w16cex:dateUtc="2022-02-09T13:11:00Z"/>
  <w16cex:commentExtensible w16cex:durableId="25B32C72" w16cex:dateUtc="2022-02-01T12:24:00Z"/>
  <w16cex:commentExtensible w16cex:durableId="25B32C73" w16cex:dateUtc="2022-02-09T13:11:00Z"/>
  <w16cex:commentExtensible w16cex:durableId="25B32C74" w16cex:dateUtc="2022-02-04T07:51:00Z"/>
  <w16cex:commentExtensible w16cex:durableId="25B32C75" w16cex:dateUtc="2022-02-09T13:12:00Z"/>
  <w16cex:commentExtensible w16cex:durableId="25B32C76" w16cex:dateUtc="2022-02-04T07:52:00Z"/>
  <w16cex:commentExtensible w16cex:durableId="25B32C77" w16cex:dateUtc="2022-02-09T13:19:00Z"/>
  <w16cex:commentExtensible w16cex:durableId="25B32C78" w16cex:dateUtc="2022-02-04T07:52:00Z"/>
  <w16cex:commentExtensible w16cex:durableId="25B32C79" w16cex:dateUtc="2022-02-04T07:53:00Z"/>
  <w16cex:commentExtensible w16cex:durableId="25B360BA" w16cex:dateUtc="2022-02-13T08:49:00Z"/>
  <w16cex:commentExtensible w16cex:durableId="25B32C7A" w16cex:dateUtc="2022-02-04T08:04:00Z"/>
  <w16cex:commentExtensible w16cex:durableId="25B32C7B" w16cex:dateUtc="2022-02-09T13:22:00Z"/>
  <w16cex:commentExtensible w16cex:durableId="25B32C7C" w16cex:dateUtc="2022-02-04T08:06:00Z"/>
  <w16cex:commentExtensible w16cex:durableId="25B32C7D" w16cex:dateUtc="2022-02-04T08:09:00Z"/>
  <w16cex:commentExtensible w16cex:durableId="25B32C7E" w16cex:dateUtc="2022-02-09T13:23:00Z"/>
  <w16cex:commentExtensible w16cex:durableId="25B35352" w16cex:dateUtc="2022-02-13T07:52:00Z"/>
  <w16cex:commentExtensible w16cex:durableId="25B32C7F" w16cex:dateUtc="2022-02-04T08:10:00Z"/>
  <w16cex:commentExtensible w16cex:durableId="25B32C80" w16cex:dateUtc="2022-02-09T13:23:00Z"/>
  <w16cex:commentExtensible w16cex:durableId="25B32C81" w16cex:dateUtc="2022-02-04T08:11:00Z"/>
  <w16cex:commentExtensible w16cex:durableId="25B32C82" w16cex:dateUtc="2022-02-04T08:15:00Z"/>
  <w16cex:commentExtensible w16cex:durableId="25B32C83" w16cex:dateUtc="2022-02-04T08:16:00Z"/>
  <w16cex:commentExtensible w16cex:durableId="25B32C84" w16cex:dateUtc="2022-02-04T08:16:00Z"/>
  <w16cex:commentExtensible w16cex:durableId="25B36A62" w16cex:dateUtc="2022-02-13T09:30:00Z"/>
  <w16cex:commentExtensible w16cex:durableId="25B32C85" w16cex:dateUtc="2022-02-04T08:28:00Z"/>
  <w16cex:commentExtensible w16cex:durableId="25B32C86" w16cex:dateUtc="2022-02-09T13:28:00Z"/>
  <w16cex:commentExtensible w16cex:durableId="25B359AC" w16cex:dateUtc="2022-02-13T08:19:00Z"/>
  <w16cex:commentExtensible w16cex:durableId="25B32C87" w16cex:dateUtc="2022-02-04T08:26:00Z"/>
  <w16cex:commentExtensible w16cex:durableId="25B32C88" w16cex:dateUtc="2022-02-09T13:30:00Z"/>
  <w16cex:commentExtensible w16cex:durableId="25B32C89" w16cex:dateUtc="2021-11-16T20:03:00Z"/>
  <w16cex:commentExtensible w16cex:durableId="25B32C8A" w16cex:dateUtc="2021-11-18T12:49:00Z"/>
  <w16cex:commentExtensible w16cex:durableId="25B32C8B" w16cex:dateUtc="2022-02-04T08:45:00Z"/>
  <w16cex:commentExtensible w16cex:durableId="25B32C8C" w16cex:dateUtc="2022-02-09T13:31:00Z"/>
  <w16cex:commentExtensible w16cex:durableId="25B32C8D" w16cex:dateUtc="2022-02-04T08:46:00Z"/>
  <w16cex:commentExtensible w16cex:durableId="25B32C8E" w16cex:dateUtc="2022-02-09T13:32:00Z"/>
  <w16cex:commentExtensible w16cex:durableId="25B32C8F" w16cex:dateUtc="2022-02-04T08:51:00Z"/>
  <w16cex:commentExtensible w16cex:durableId="25B32C90" w16cex:dateUtc="2022-02-09T13:33:00Z"/>
  <w16cex:commentExtensible w16cex:durableId="25B32C91" w16cex:dateUtc="2022-02-04T08:53:00Z"/>
  <w16cex:commentExtensible w16cex:durableId="25B32C92" w16cex:dateUtc="2022-02-09T13:35:00Z"/>
  <w16cex:commentExtensible w16cex:durableId="25B32C93" w16cex:dateUtc="2022-02-04T08:54:00Z"/>
  <w16cex:commentExtensible w16cex:durableId="25B32C94" w16cex:dateUtc="2022-02-04T08:55:00Z"/>
  <w16cex:commentExtensible w16cex:durableId="25B32C95" w16cex:dateUtc="2022-02-04T08:58:00Z"/>
  <w16cex:commentExtensible w16cex:durableId="25B32C96" w16cex:dateUtc="2022-02-09T13:41:00Z"/>
  <w16cex:commentExtensible w16cex:durableId="25B32C97" w16cex:dateUtc="2022-02-04T09:00:00Z"/>
  <w16cex:commentExtensible w16cex:durableId="25B32C98" w16cex:dateUtc="2022-02-04T09:01:00Z"/>
  <w16cex:commentExtensible w16cex:durableId="25B32C99" w16cex:dateUtc="2022-02-09T13:41:00Z"/>
  <w16cex:commentExtensible w16cex:durableId="25B32C9A" w16cex:dateUtc="2022-02-09T14:25:00Z"/>
  <w16cex:commentExtensible w16cex:durableId="25B32C9B" w16cex:dateUtc="2021-11-16T20:05:00Z"/>
  <w16cex:commentExtensible w16cex:durableId="25B32C9C" w16cex:dateUtc="2021-11-16T20:10:00Z"/>
  <w16cex:commentExtensible w16cex:durableId="25B32C9D" w16cex:dateUtc="2021-11-30T16:58:00Z"/>
  <w16cex:commentExtensible w16cex:durableId="25B32C9E" w16cex:dateUtc="2021-12-01T16:09:00Z"/>
  <w16cex:commentExtensible w16cex:durableId="25B32C9F" w16cex:dateUtc="2021-12-01T09:40:00Z"/>
  <w16cex:commentExtensible w16cex:durableId="25B32CA0" w16cex:dateUtc="2021-12-01T16: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5E62159" w16cid:durableId="25B32BD5"/>
  <w16cid:commentId w16cid:paraId="3AEB446C" w16cid:durableId="25B32BD6"/>
  <w16cid:commentId w16cid:paraId="028AF91B" w16cid:durableId="25B32BD7"/>
  <w16cid:commentId w16cid:paraId="28834585" w16cid:durableId="25B32BD8"/>
  <w16cid:commentId w16cid:paraId="4F0EC873" w16cid:durableId="25B32BD9"/>
  <w16cid:commentId w16cid:paraId="17A197B4" w16cid:durableId="25B32BDA"/>
  <w16cid:commentId w16cid:paraId="005B83F5" w16cid:durableId="25B32BDB"/>
  <w16cid:commentId w16cid:paraId="61A4B24F" w16cid:durableId="25B32BDC"/>
  <w16cid:commentId w16cid:paraId="5E63D83B" w16cid:durableId="25B32BDD"/>
  <w16cid:commentId w16cid:paraId="750E51A1" w16cid:durableId="25B32BDE"/>
  <w16cid:commentId w16cid:paraId="00EBF489" w16cid:durableId="25B32BDF"/>
  <w16cid:commentId w16cid:paraId="62719C6D" w16cid:durableId="25B32BE0"/>
  <w16cid:commentId w16cid:paraId="318AEC20" w16cid:durableId="25B32BE1"/>
  <w16cid:commentId w16cid:paraId="37A923AE" w16cid:durableId="25B32BE2"/>
  <w16cid:commentId w16cid:paraId="6C2A7AEE" w16cid:durableId="25B32BE3"/>
  <w16cid:commentId w16cid:paraId="1381F9D7" w16cid:durableId="25B32BE4"/>
  <w16cid:commentId w16cid:paraId="0367E3ED" w16cid:durableId="25B32BE5"/>
  <w16cid:commentId w16cid:paraId="34BA641B" w16cid:durableId="25B32BE6"/>
  <w16cid:commentId w16cid:paraId="07A47AE5" w16cid:durableId="25B32BE7"/>
  <w16cid:commentId w16cid:paraId="54EF986F" w16cid:durableId="25B32BE8"/>
  <w16cid:commentId w16cid:paraId="5CFF5158" w16cid:durableId="25B32BE9"/>
  <w16cid:commentId w16cid:paraId="7CDFE273" w16cid:durableId="25B32BEA"/>
  <w16cid:commentId w16cid:paraId="5FF66C70" w16cid:durableId="25B32F21"/>
  <w16cid:commentId w16cid:paraId="3DC06616" w16cid:durableId="25B32BEB"/>
  <w16cid:commentId w16cid:paraId="457344E3" w16cid:durableId="25B32BEC"/>
  <w16cid:commentId w16cid:paraId="033B5A13" w16cid:durableId="25B32BED"/>
  <w16cid:commentId w16cid:paraId="4E2EDBD7" w16cid:durableId="25B32BEE"/>
  <w16cid:commentId w16cid:paraId="5F7D2ADC" w16cid:durableId="25B32BEF"/>
  <w16cid:commentId w16cid:paraId="0DCB1058" w16cid:durableId="25B32BF0"/>
  <w16cid:commentId w16cid:paraId="56A87985" w16cid:durableId="25B32BF1"/>
  <w16cid:commentId w16cid:paraId="4F4C3052" w16cid:durableId="25B32BF2"/>
  <w16cid:commentId w16cid:paraId="51D1127F" w16cid:durableId="25B32BF3"/>
  <w16cid:commentId w16cid:paraId="49FDDD77" w16cid:durableId="25B32BF4"/>
  <w16cid:commentId w16cid:paraId="00921AFA" w16cid:durableId="25B32BF5"/>
  <w16cid:commentId w16cid:paraId="218A82E9" w16cid:durableId="25B32BF6"/>
  <w16cid:commentId w16cid:paraId="23CC5C66" w16cid:durableId="25B32BF7"/>
  <w16cid:commentId w16cid:paraId="193DC938" w16cid:durableId="25B32BF8"/>
  <w16cid:commentId w16cid:paraId="3C758B2C" w16cid:durableId="25B32BF9"/>
  <w16cid:commentId w16cid:paraId="7750B8F6" w16cid:durableId="25B32BFA"/>
  <w16cid:commentId w16cid:paraId="47A3EF11" w16cid:durableId="25B32BFB"/>
  <w16cid:commentId w16cid:paraId="1B485D80" w16cid:durableId="25B32BFC"/>
  <w16cid:commentId w16cid:paraId="524C109B" w16cid:durableId="25B32BFD"/>
  <w16cid:commentId w16cid:paraId="2B3C66AE" w16cid:durableId="25B32BFE"/>
  <w16cid:commentId w16cid:paraId="0843D0C1" w16cid:durableId="25B32BFF"/>
  <w16cid:commentId w16cid:paraId="5ABB7688" w16cid:durableId="25B32C00"/>
  <w16cid:commentId w16cid:paraId="60EF45E3" w16cid:durableId="25B32C01"/>
  <w16cid:commentId w16cid:paraId="19D10B71" w16cid:durableId="25B32C02"/>
  <w16cid:commentId w16cid:paraId="7DB4A3C6" w16cid:durableId="25B32C03"/>
  <w16cid:commentId w16cid:paraId="66FAAAE2" w16cid:durableId="25B32C04"/>
  <w16cid:commentId w16cid:paraId="15A96FB2" w16cid:durableId="25B32C05"/>
  <w16cid:commentId w16cid:paraId="5658F333" w16cid:durableId="25B32C06"/>
  <w16cid:commentId w16cid:paraId="2B98D98D" w16cid:durableId="25B32C07"/>
  <w16cid:commentId w16cid:paraId="2F95AB52" w16cid:durableId="25B32C08"/>
  <w16cid:commentId w16cid:paraId="20A3CE91" w16cid:durableId="25B32C09"/>
  <w16cid:commentId w16cid:paraId="0D6EA80A" w16cid:durableId="25B32C0A"/>
  <w16cid:commentId w16cid:paraId="1DA2BE87" w16cid:durableId="25B32C0B"/>
  <w16cid:commentId w16cid:paraId="08908E24" w16cid:durableId="25B32C0C"/>
  <w16cid:commentId w16cid:paraId="70F25010" w16cid:durableId="25B32C0D"/>
  <w16cid:commentId w16cid:paraId="07DCD3F5" w16cid:durableId="25B32C0E"/>
  <w16cid:commentId w16cid:paraId="24D8C5F0" w16cid:durableId="25B32C0F"/>
  <w16cid:commentId w16cid:paraId="16A325FA" w16cid:durableId="25B32C10"/>
  <w16cid:commentId w16cid:paraId="7BB2477C" w16cid:durableId="25B32C11"/>
  <w16cid:commentId w16cid:paraId="7435689B" w16cid:durableId="25B32C12"/>
  <w16cid:commentId w16cid:paraId="34C828A2" w16cid:durableId="25B32C13"/>
  <w16cid:commentId w16cid:paraId="184673D3" w16cid:durableId="25B32C14"/>
  <w16cid:commentId w16cid:paraId="10C5BF54" w16cid:durableId="25B32C15"/>
  <w16cid:commentId w16cid:paraId="454400CE" w16cid:durableId="25B32C16"/>
  <w16cid:commentId w16cid:paraId="470CCEA9" w16cid:durableId="25B32C17"/>
  <w16cid:commentId w16cid:paraId="6F0767B7" w16cid:durableId="25B32C18"/>
  <w16cid:commentId w16cid:paraId="56A4DD0E" w16cid:durableId="25B32C19"/>
  <w16cid:commentId w16cid:paraId="5CDFC1F7" w16cid:durableId="25B32C1A"/>
  <w16cid:commentId w16cid:paraId="2C7369E6" w16cid:durableId="25B32C1B"/>
  <w16cid:commentId w16cid:paraId="753D8BCE" w16cid:durableId="25B32C1C"/>
  <w16cid:commentId w16cid:paraId="30896C99" w16cid:durableId="25B32C1D"/>
  <w16cid:commentId w16cid:paraId="03EF6073" w16cid:durableId="25B32C1E"/>
  <w16cid:commentId w16cid:paraId="5A13E6CE" w16cid:durableId="25B32C1F"/>
  <w16cid:commentId w16cid:paraId="547FA219" w16cid:durableId="25B32C20"/>
  <w16cid:commentId w16cid:paraId="42F07277" w16cid:durableId="25B32C21"/>
  <w16cid:commentId w16cid:paraId="41104532" w16cid:durableId="25B32C22"/>
  <w16cid:commentId w16cid:paraId="39BCAFF5" w16cid:durableId="25B32C23"/>
  <w16cid:commentId w16cid:paraId="0B3511A8" w16cid:durableId="25B32C24"/>
  <w16cid:commentId w16cid:paraId="7233AF27" w16cid:durableId="25B32C25"/>
  <w16cid:commentId w16cid:paraId="436DA277" w16cid:durableId="25B32C26"/>
  <w16cid:commentId w16cid:paraId="20E02C87" w16cid:durableId="25B32C27"/>
  <w16cid:commentId w16cid:paraId="404DE6B3" w16cid:durableId="25B32C28"/>
  <w16cid:commentId w16cid:paraId="69D27C13" w16cid:durableId="25B32C29"/>
  <w16cid:commentId w16cid:paraId="65FC7DFF" w16cid:durableId="25B32C2A"/>
  <w16cid:commentId w16cid:paraId="456E614E" w16cid:durableId="25B32C2B"/>
  <w16cid:commentId w16cid:paraId="6BA78F64" w16cid:durableId="25B32C2C"/>
  <w16cid:commentId w16cid:paraId="778096B9" w16cid:durableId="25B32C2D"/>
  <w16cid:commentId w16cid:paraId="01029027" w16cid:durableId="25B32C2E"/>
  <w16cid:commentId w16cid:paraId="168A6B71" w16cid:durableId="25B32C2F"/>
  <w16cid:commentId w16cid:paraId="143BF765" w16cid:durableId="25B32C30"/>
  <w16cid:commentId w16cid:paraId="01029B40" w16cid:durableId="25B32C31"/>
  <w16cid:commentId w16cid:paraId="629A931D" w16cid:durableId="25B32C32"/>
  <w16cid:commentId w16cid:paraId="429B4579" w16cid:durableId="25B32C33"/>
  <w16cid:commentId w16cid:paraId="2F7F1B00" w16cid:durableId="25B32C34"/>
  <w16cid:commentId w16cid:paraId="193CE628" w16cid:durableId="25B32C35"/>
  <w16cid:commentId w16cid:paraId="1AB99DAE" w16cid:durableId="25B32C36"/>
  <w16cid:commentId w16cid:paraId="65EF4EF0" w16cid:durableId="25B32C37"/>
  <w16cid:commentId w16cid:paraId="24A2CE30" w16cid:durableId="25B32C38"/>
  <w16cid:commentId w16cid:paraId="3A292E76" w16cid:durableId="25B32C39"/>
  <w16cid:commentId w16cid:paraId="330EB6E9" w16cid:durableId="25B32C3A"/>
  <w16cid:commentId w16cid:paraId="7DD97CAA" w16cid:durableId="25B32C3B"/>
  <w16cid:commentId w16cid:paraId="4D407A74" w16cid:durableId="25B32C3C"/>
  <w16cid:commentId w16cid:paraId="60CE18C8" w16cid:durableId="25B32C3D"/>
  <w16cid:commentId w16cid:paraId="1720AF81" w16cid:durableId="25B32C3E"/>
  <w16cid:commentId w16cid:paraId="4CD5DAC3" w16cid:durableId="25B32C3F"/>
  <w16cid:commentId w16cid:paraId="48A0B490" w16cid:durableId="25B33E5B"/>
  <w16cid:commentId w16cid:paraId="14CB879F" w16cid:durableId="25B32C40"/>
  <w16cid:commentId w16cid:paraId="20D1B65B" w16cid:durableId="25B32C41"/>
  <w16cid:commentId w16cid:paraId="535D989D" w16cid:durableId="25B32C42"/>
  <w16cid:commentId w16cid:paraId="3618B3BD" w16cid:durableId="25B32C43"/>
  <w16cid:commentId w16cid:paraId="1B42CBF0" w16cid:durableId="25B32C44"/>
  <w16cid:commentId w16cid:paraId="56C51156" w16cid:durableId="25B32C45"/>
  <w16cid:commentId w16cid:paraId="39D60C60" w16cid:durableId="25B32C46"/>
  <w16cid:commentId w16cid:paraId="07E67AC2" w16cid:durableId="25B341C0"/>
  <w16cid:commentId w16cid:paraId="73505FED" w16cid:durableId="25B32C47"/>
  <w16cid:commentId w16cid:paraId="7C8B9E06" w16cid:durableId="25B32C48"/>
  <w16cid:commentId w16cid:paraId="5A60D81F" w16cid:durableId="25B32C49"/>
  <w16cid:commentId w16cid:paraId="49E3FDB7" w16cid:durableId="25B32C4A"/>
  <w16cid:commentId w16cid:paraId="505000B1" w16cid:durableId="25B32C4B"/>
  <w16cid:commentId w16cid:paraId="0A9BBD77" w16cid:durableId="25B32C4C"/>
  <w16cid:commentId w16cid:paraId="28376D07" w16cid:durableId="25B32C4D"/>
  <w16cid:commentId w16cid:paraId="51D4E0AE" w16cid:durableId="25B32C4E"/>
  <w16cid:commentId w16cid:paraId="4A82AAC5" w16cid:durableId="25B32C4F"/>
  <w16cid:commentId w16cid:paraId="02DB0658" w16cid:durableId="25B32C50"/>
  <w16cid:commentId w16cid:paraId="278F11BF" w16cid:durableId="25B32C51"/>
  <w16cid:commentId w16cid:paraId="081A317F" w16cid:durableId="25B32C52"/>
  <w16cid:commentId w16cid:paraId="4FA09ADD" w16cid:durableId="25B32C53"/>
  <w16cid:commentId w16cid:paraId="07501F42" w16cid:durableId="25B32C54"/>
  <w16cid:commentId w16cid:paraId="70474D36" w16cid:durableId="25B32C55"/>
  <w16cid:commentId w16cid:paraId="6AA3B586" w16cid:durableId="25B32C56"/>
  <w16cid:commentId w16cid:paraId="6063F0C8" w16cid:durableId="25B32C57"/>
  <w16cid:commentId w16cid:paraId="56AA39FF" w16cid:durableId="25B32C58"/>
  <w16cid:commentId w16cid:paraId="0CBD0134" w16cid:durableId="25B32C59"/>
  <w16cid:commentId w16cid:paraId="27CBDB6E" w16cid:durableId="25B32C5A"/>
  <w16cid:commentId w16cid:paraId="4DE10A67" w16cid:durableId="25B32C5B"/>
  <w16cid:commentId w16cid:paraId="07832DDB" w16cid:durableId="25B32C5C"/>
  <w16cid:commentId w16cid:paraId="50ECDC68" w16cid:durableId="25B32C5D"/>
  <w16cid:commentId w16cid:paraId="74F0FA08" w16cid:durableId="25B347B4"/>
  <w16cid:commentId w16cid:paraId="633211A0" w16cid:durableId="25B32C5E"/>
  <w16cid:commentId w16cid:paraId="3E0DE396" w16cid:durableId="25B32C5F"/>
  <w16cid:commentId w16cid:paraId="770E8C18" w16cid:durableId="25B32C60"/>
  <w16cid:commentId w16cid:paraId="6F218F9D" w16cid:durableId="25B32C61"/>
  <w16cid:commentId w16cid:paraId="7B29AEF5" w16cid:durableId="25B34AAD"/>
  <w16cid:commentId w16cid:paraId="12E5EC95" w16cid:durableId="25B32C62"/>
  <w16cid:commentId w16cid:paraId="4EFF4713" w16cid:durableId="25B32C63"/>
  <w16cid:commentId w16cid:paraId="7877C782" w16cid:durableId="25B34AE5"/>
  <w16cid:commentId w16cid:paraId="52ADC421" w16cid:durableId="25B32C64"/>
  <w16cid:commentId w16cid:paraId="6945BDA0" w16cid:durableId="25B32C65"/>
  <w16cid:commentId w16cid:paraId="1EC92D37" w16cid:durableId="25B32C66"/>
  <w16cid:commentId w16cid:paraId="6F4A1687" w16cid:durableId="25B32C67"/>
  <w16cid:commentId w16cid:paraId="1B2B27FC" w16cid:durableId="25B32C68"/>
  <w16cid:commentId w16cid:paraId="6CD6CE53" w16cid:durableId="25B32C69"/>
  <w16cid:commentId w16cid:paraId="3FA9F0A9" w16cid:durableId="25B32C6A"/>
  <w16cid:commentId w16cid:paraId="058EA80E" w16cid:durableId="25B32C6B"/>
  <w16cid:commentId w16cid:paraId="58FEB0C9" w16cid:durableId="25B32C6C"/>
  <w16cid:commentId w16cid:paraId="492C45A6" w16cid:durableId="25B32C6D"/>
  <w16cid:commentId w16cid:paraId="4278D02A" w16cid:durableId="25B32C6E"/>
  <w16cid:commentId w16cid:paraId="132E89D6" w16cid:durableId="25B32C6F"/>
  <w16cid:commentId w16cid:paraId="75D2CCF2" w16cid:durableId="25B32C70"/>
  <w16cid:commentId w16cid:paraId="4AB6EC6C" w16cid:durableId="25B32C71"/>
  <w16cid:commentId w16cid:paraId="2027F383" w16cid:durableId="25B32C72"/>
  <w16cid:commentId w16cid:paraId="45EED4EE" w16cid:durableId="25B32C73"/>
  <w16cid:commentId w16cid:paraId="22422B56" w16cid:durableId="25B32C74"/>
  <w16cid:commentId w16cid:paraId="3563A979" w16cid:durableId="25B32C75"/>
  <w16cid:commentId w16cid:paraId="19CE6771" w16cid:durableId="25B32C76"/>
  <w16cid:commentId w16cid:paraId="3E4E6F2C" w16cid:durableId="25B32C77"/>
  <w16cid:commentId w16cid:paraId="5B7D6985" w16cid:durableId="25B32C78"/>
  <w16cid:commentId w16cid:paraId="19EF4371" w16cid:durableId="25B32C79"/>
  <w16cid:commentId w16cid:paraId="360F3808" w16cid:durableId="25B360BA"/>
  <w16cid:commentId w16cid:paraId="1F139DB3" w16cid:durableId="25B32C7A"/>
  <w16cid:commentId w16cid:paraId="198EC09F" w16cid:durableId="25B32C7B"/>
  <w16cid:commentId w16cid:paraId="2E300B72" w16cid:durableId="25B32C7C"/>
  <w16cid:commentId w16cid:paraId="40C6D785" w16cid:durableId="25B32C7D"/>
  <w16cid:commentId w16cid:paraId="5C0DE5EC" w16cid:durableId="25B32C7E"/>
  <w16cid:commentId w16cid:paraId="43B781F7" w16cid:durableId="25B35352"/>
  <w16cid:commentId w16cid:paraId="63DEBA36" w16cid:durableId="25B32C7F"/>
  <w16cid:commentId w16cid:paraId="64867B08" w16cid:durableId="25B32C80"/>
  <w16cid:commentId w16cid:paraId="434815A9" w16cid:durableId="25B32C81"/>
  <w16cid:commentId w16cid:paraId="5B085B6A" w16cid:durableId="25B32C82"/>
  <w16cid:commentId w16cid:paraId="0FDF6AAD" w16cid:durableId="25B32C83"/>
  <w16cid:commentId w16cid:paraId="3117C121" w16cid:durableId="25B32C84"/>
  <w16cid:commentId w16cid:paraId="5C6AA785" w16cid:durableId="25B36A62"/>
  <w16cid:commentId w16cid:paraId="256AE6E9" w16cid:durableId="25B32C85"/>
  <w16cid:commentId w16cid:paraId="671CC3FA" w16cid:durableId="25B32C86"/>
  <w16cid:commentId w16cid:paraId="49880F5F" w16cid:durableId="25B359AC"/>
  <w16cid:commentId w16cid:paraId="75D8D88C" w16cid:durableId="25B32C87"/>
  <w16cid:commentId w16cid:paraId="7363C397" w16cid:durableId="25B32C88"/>
  <w16cid:commentId w16cid:paraId="2FD6B373" w16cid:durableId="25B32C89"/>
  <w16cid:commentId w16cid:paraId="6C629086" w16cid:durableId="25B32C8A"/>
  <w16cid:commentId w16cid:paraId="3C38B22B" w16cid:durableId="25B32C8B"/>
  <w16cid:commentId w16cid:paraId="271F4CEA" w16cid:durableId="25B32C8C"/>
  <w16cid:commentId w16cid:paraId="56DAEDCE" w16cid:durableId="25B32C8D"/>
  <w16cid:commentId w16cid:paraId="5C748EE4" w16cid:durableId="25B32C8E"/>
  <w16cid:commentId w16cid:paraId="4DD08BB1" w16cid:durableId="25B32C8F"/>
  <w16cid:commentId w16cid:paraId="576FBEA0" w16cid:durableId="25B32C90"/>
  <w16cid:commentId w16cid:paraId="76FCE622" w16cid:durableId="25B32C91"/>
  <w16cid:commentId w16cid:paraId="2BBAB148" w16cid:durableId="25B32C92"/>
  <w16cid:commentId w16cid:paraId="5C390C31" w16cid:durableId="25B32C93"/>
  <w16cid:commentId w16cid:paraId="6D47A8A6" w16cid:durableId="25B32C94"/>
  <w16cid:commentId w16cid:paraId="3B47D71D" w16cid:durableId="25B32C95"/>
  <w16cid:commentId w16cid:paraId="7ADAAA9D" w16cid:durableId="25B32C96"/>
  <w16cid:commentId w16cid:paraId="7B98B12A" w16cid:durableId="25B32C97"/>
  <w16cid:commentId w16cid:paraId="22CCF8E0" w16cid:durableId="25B32C98"/>
  <w16cid:commentId w16cid:paraId="4780E627" w16cid:durableId="25B32C99"/>
  <w16cid:commentId w16cid:paraId="75EA5906" w16cid:durableId="25B32C9A"/>
  <w16cid:commentId w16cid:paraId="5AAF1499" w16cid:durableId="25B32C9B"/>
  <w16cid:commentId w16cid:paraId="09B618E9" w16cid:durableId="25B32C9C"/>
  <w16cid:commentId w16cid:paraId="1F53403D" w16cid:durableId="25B32C9D"/>
  <w16cid:commentId w16cid:paraId="0DB11CAB" w16cid:durableId="25B32C9E"/>
  <w16cid:commentId w16cid:paraId="6FAC7754" w16cid:durableId="25B32C9F"/>
  <w16cid:commentId w16cid:paraId="2DA20002" w16cid:durableId="25B32CA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AA8CEA" w14:textId="77777777" w:rsidR="0087387B" w:rsidRDefault="0087387B">
      <w:r>
        <w:separator/>
      </w:r>
    </w:p>
  </w:endnote>
  <w:endnote w:type="continuationSeparator" w:id="0">
    <w:p w14:paraId="1804B16C" w14:textId="77777777" w:rsidR="0087387B" w:rsidRDefault="0087387B">
      <w:r>
        <w:continuationSeparator/>
      </w:r>
    </w:p>
  </w:endnote>
  <w:endnote w:type="continuationNotice" w:id="1">
    <w:p w14:paraId="22C165EF" w14:textId="77777777" w:rsidR="0087387B" w:rsidRDefault="008738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altName w:val="Lucida Sans Unicode"/>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00"/>
    <w:family w:val="modern"/>
    <w:pitch w:val="fixed"/>
    <w:sig w:usb0="00000803" w:usb1="00000000" w:usb2="00000000" w:usb3="00000000" w:csb0="00000021" w:csb1="00000000"/>
  </w:font>
  <w:font w:name="MS Mincho">
    <w:altName w:val="Yu Gothic UI"/>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D5FD61" w14:textId="77777777" w:rsidR="0087387B" w:rsidRDefault="0087387B" w:rsidP="00AC095F">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1CE6E" w14:textId="77777777" w:rsidR="0087387B" w:rsidRDefault="0087387B" w:rsidP="00AC095F">
    <w:pPr>
      <w:pStyle w:val="a"/>
      <w:numPr>
        <w:ilvl w:val="0"/>
        <w:numId w:val="0"/>
      </w:num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D26960" w14:textId="77777777" w:rsidR="0087387B" w:rsidRDefault="0087387B" w:rsidP="00AC095F">
    <w:pPr>
      <w:pStyle w:val="a"/>
      <w:numPr>
        <w:ilvl w:val="0"/>
        <w:numId w:val="0"/>
      </w:numPr>
    </w:pPr>
  </w:p>
  <w:p w14:paraId="5C2141F1" w14:textId="77777777" w:rsidR="0087387B" w:rsidRDefault="0087387B"/>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2445BD" w14:textId="77777777" w:rsidR="0087387B" w:rsidRDefault="0087387B" w:rsidP="00AC095F">
    <w:pPr>
      <w:pStyle w:val="a"/>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3046F3" w14:textId="77777777" w:rsidR="0087387B" w:rsidRDefault="0087387B">
      <w:r>
        <w:separator/>
      </w:r>
    </w:p>
  </w:footnote>
  <w:footnote w:type="continuationSeparator" w:id="0">
    <w:p w14:paraId="56FC1180" w14:textId="77777777" w:rsidR="0087387B" w:rsidRDefault="0087387B">
      <w:r>
        <w:continuationSeparator/>
      </w:r>
    </w:p>
  </w:footnote>
  <w:footnote w:type="continuationNotice" w:id="1">
    <w:p w14:paraId="4C1528C0" w14:textId="77777777" w:rsidR="0087387B" w:rsidRDefault="0087387B"/>
  </w:footnote>
  <w:footnote w:id="2">
    <w:p w14:paraId="29E668A1" w14:textId="77777777" w:rsidR="0087387B" w:rsidRPr="00FB11CB" w:rsidRDefault="0087387B" w:rsidP="002F4F18">
      <w:pPr>
        <w:jc w:val="both"/>
        <w:rPr>
          <w:sz w:val="20"/>
          <w:szCs w:val="20"/>
        </w:rPr>
      </w:pPr>
      <w:r w:rsidRPr="00FB11CB">
        <w:rPr>
          <w:sz w:val="20"/>
          <w:szCs w:val="20"/>
          <w:vertAlign w:val="superscript"/>
        </w:rPr>
        <w:footnoteRef/>
      </w:r>
      <w:r w:rsidRPr="00FB11CB">
        <w:rPr>
          <w:sz w:val="20"/>
          <w:szCs w:val="20"/>
          <w:rtl/>
        </w:rPr>
        <w:t xml:space="preserve"> אישור רואה חשבון וחוות דעת רואה חשבון הן אסמכתאות חלופיות. במקרים בהם מדובר בנתון חשבונאי המופיע בדוחות הכספיים המבוקרים</w:t>
      </w:r>
      <w:r w:rsidRPr="00FB11CB">
        <w:rPr>
          <w:rFonts w:hint="cs"/>
          <w:sz w:val="20"/>
          <w:szCs w:val="20"/>
          <w:rtl/>
        </w:rPr>
        <w:t xml:space="preserve"> </w:t>
      </w:r>
      <w:r w:rsidRPr="00FB11CB">
        <w:rPr>
          <w:sz w:val="20"/>
          <w:szCs w:val="20"/>
          <w:rtl/>
        </w:rPr>
        <w:t xml:space="preserve">/ </w:t>
      </w:r>
      <w:r w:rsidRPr="00FB11CB">
        <w:rPr>
          <w:rFonts w:hint="cs"/>
          <w:sz w:val="20"/>
          <w:szCs w:val="20"/>
          <w:rtl/>
        </w:rPr>
        <w:t>ב</w:t>
      </w:r>
      <w:r w:rsidRPr="00FB11CB">
        <w:rPr>
          <w:sz w:val="20"/>
          <w:szCs w:val="20"/>
          <w:rtl/>
        </w:rPr>
        <w:t>דוחות כספיים סקורים בדבר מידע כספי לתקופות ביניים, תוגש אסמכת</w:t>
      </w:r>
      <w:r w:rsidRPr="00FB11CB">
        <w:rPr>
          <w:rFonts w:hint="cs"/>
          <w:sz w:val="20"/>
          <w:szCs w:val="20"/>
          <w:rtl/>
        </w:rPr>
        <w:t>ה</w:t>
      </w:r>
      <w:r w:rsidRPr="00FB11CB">
        <w:rPr>
          <w:sz w:val="20"/>
          <w:szCs w:val="20"/>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FB11CB">
        <w:rPr>
          <w:rFonts w:hint="cs"/>
          <w:sz w:val="20"/>
          <w:szCs w:val="20"/>
          <w:rtl/>
        </w:rPr>
        <w:t>ש</w:t>
      </w:r>
      <w:r w:rsidRPr="00FB11CB">
        <w:rPr>
          <w:sz w:val="20"/>
          <w:szCs w:val="20"/>
          <w:rtl/>
        </w:rPr>
        <w:t>הליך הביקורת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סקירה על הדוח הכספי טרם הסתיים, רואה החשבון יכול לתת דוח מיוחד אם נקט בנוהלי 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בנוהלי סקירה להנחת דעתו בדבר נאותותם ואימותם של הנתונים עליהם הוא נותן את הדוח. אולם, אם לדעתו של רואה החשבון השלמת הביקורת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הסקירה עלולה להביא לשינוי בנתונים שבצהרת הלקוח</w:t>
      </w:r>
      <w:r w:rsidRPr="00FB11CB">
        <w:rPr>
          <w:rFonts w:hint="cs"/>
          <w:sz w:val="20"/>
          <w:szCs w:val="20"/>
          <w:rtl/>
        </w:rPr>
        <w:t>,</w:t>
      </w:r>
      <w:r w:rsidRPr="00FB11CB">
        <w:rPr>
          <w:sz w:val="20"/>
          <w:szCs w:val="20"/>
          <w:rtl/>
        </w:rPr>
        <w:t xml:space="preserve"> עליו לציין נסיבות הימנעותו בדוח המיוחד.</w:t>
      </w:r>
    </w:p>
  </w:footnote>
  <w:footnote w:id="3">
    <w:p w14:paraId="0748B4FE" w14:textId="77777777" w:rsidR="0087387B" w:rsidRPr="00D63255" w:rsidRDefault="0087387B" w:rsidP="00734222">
      <w:pPr>
        <w:jc w:val="both"/>
        <w:rPr>
          <w:sz w:val="20"/>
          <w:szCs w:val="20"/>
        </w:rPr>
      </w:pPr>
      <w:r w:rsidRPr="00D63255">
        <w:rPr>
          <w:sz w:val="20"/>
          <w:szCs w:val="20"/>
          <w:vertAlign w:val="superscript"/>
        </w:rPr>
        <w:footnoteRef/>
      </w:r>
      <w:r w:rsidRPr="00D63255">
        <w:rPr>
          <w:sz w:val="20"/>
          <w:szCs w:val="20"/>
          <w:rtl/>
        </w:rPr>
        <w:t xml:space="preserve"> </w:t>
      </w:r>
      <w:r w:rsidRPr="00D63255">
        <w:rPr>
          <w:rFonts w:hint="cs"/>
          <w:sz w:val="20"/>
          <w:szCs w:val="20"/>
          <w:rtl/>
        </w:rPr>
        <w:t xml:space="preserve"> </w:t>
      </w:r>
      <w:r w:rsidRPr="00D63255">
        <w:rPr>
          <w:sz w:val="20"/>
          <w:szCs w:val="20"/>
          <w:rtl/>
        </w:rPr>
        <w:t>אישור רואה חשבון וחוות דעת רואה חשבון הן אסמכתאות חלופיות. במקרים בהם מדובר בנתון חשבונאי המופיע בדוחות הכספיים  המבוקרים</w:t>
      </w:r>
      <w:r w:rsidRPr="00D63255">
        <w:rPr>
          <w:rFonts w:hint="cs"/>
          <w:sz w:val="20"/>
          <w:szCs w:val="20"/>
          <w:rtl/>
        </w:rPr>
        <w:t xml:space="preserve"> </w:t>
      </w:r>
      <w:r w:rsidRPr="00D63255">
        <w:rPr>
          <w:sz w:val="20"/>
          <w:szCs w:val="20"/>
          <w:rtl/>
        </w:rPr>
        <w:t xml:space="preserve">/ </w:t>
      </w:r>
      <w:r w:rsidRPr="00D63255">
        <w:rPr>
          <w:rFonts w:hint="cs"/>
          <w:sz w:val="20"/>
          <w:szCs w:val="20"/>
          <w:rtl/>
        </w:rPr>
        <w:t>ב</w:t>
      </w:r>
      <w:r w:rsidRPr="00D63255">
        <w:rPr>
          <w:sz w:val="20"/>
          <w:szCs w:val="20"/>
          <w:rtl/>
        </w:rPr>
        <w:t>דוחות כספיים סקורים בדבר מידע כספי לתקופות ביניים, תוגש אסמכת</w:t>
      </w:r>
      <w:r w:rsidRPr="00D63255">
        <w:rPr>
          <w:rFonts w:hint="cs"/>
          <w:sz w:val="20"/>
          <w:szCs w:val="20"/>
          <w:rtl/>
        </w:rPr>
        <w:t>ה</w:t>
      </w:r>
      <w:r w:rsidRPr="00D63255">
        <w:rPr>
          <w:sz w:val="20"/>
          <w:szCs w:val="20"/>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D63255">
        <w:rPr>
          <w:rFonts w:hint="cs"/>
          <w:sz w:val="20"/>
          <w:szCs w:val="20"/>
          <w:rtl/>
        </w:rPr>
        <w:t>ש</w:t>
      </w:r>
      <w:r w:rsidRPr="00D63255">
        <w:rPr>
          <w:sz w:val="20"/>
          <w:szCs w:val="20"/>
          <w:rtl/>
        </w:rPr>
        <w:t>הליך הביקורת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סקירה על הדוח הכספי טרם הסתיים, רואה החשבון יכול לתת דוח מיוחד אם נקט בנוהלי 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בנוהלי סקירה להנחת דעתו בדבר נאותותם ואימותם של הנתונים עליהם הוא נותן את הדוח. אולם, אם לדעתו של רואה החשבון השלמת הביקורת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הסקירה עלולה להביא לשינוי בנתונים שבצהרת הלקוח</w:t>
      </w:r>
      <w:r w:rsidRPr="00D63255">
        <w:rPr>
          <w:rFonts w:hint="cs"/>
          <w:sz w:val="20"/>
          <w:szCs w:val="20"/>
          <w:rtl/>
        </w:rPr>
        <w:t>,</w:t>
      </w:r>
      <w:r w:rsidRPr="00D63255">
        <w:rPr>
          <w:sz w:val="20"/>
          <w:szCs w:val="20"/>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6B076D" w14:textId="77777777" w:rsidR="0087387B" w:rsidRDefault="00776436">
    <w:pPr>
      <w:pStyle w:val="aff"/>
    </w:pPr>
    <w:r>
      <w:pict w14:anchorId="69F4C5F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1025"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108A6F4" w14:textId="77777777" w:rsidR="0087387B" w:rsidRDefault="0087387B"/>
  <w:p w14:paraId="53F9CDFC" w14:textId="77777777" w:rsidR="0087387B" w:rsidRDefault="00776436" w:rsidP="00FA2FBC">
    <w:r>
      <w:pict w14:anchorId="6E5AC155">
        <v:shape id="PowerPlusWaterMarkObject16973142" o:spid="_x0000_s1026"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87387B" w:rsidRPr="00C66653">
      <w:rPr>
        <w:rFonts w:hint="cs"/>
        <w:b/>
        <w:bCs/>
        <w:sz w:val="22"/>
        <w:szCs w:val="22"/>
        <w:rtl/>
      </w:rPr>
      <w:t xml:space="preserve"> </w:t>
    </w:r>
    <w:r w:rsidR="0087387B" w:rsidRPr="00C66653">
      <w:rPr>
        <w:b/>
        <w:bCs/>
        <w:sz w:val="22"/>
        <w:szCs w:val="22"/>
        <w:rtl/>
      </w:rPr>
      <w:t>–</w:t>
    </w:r>
    <w:r w:rsidR="0087387B" w:rsidRPr="00C66653">
      <w:rPr>
        <w:rFonts w:hint="cs"/>
        <w:b/>
        <w:bCs/>
        <w:sz w:val="22"/>
        <w:szCs w:val="22"/>
        <w:rtl/>
      </w:rPr>
      <w:t xml:space="preserve"> </w:t>
    </w:r>
  </w:p>
  <w:p w14:paraId="3160133D" w14:textId="77777777" w:rsidR="0087387B" w:rsidRDefault="0087387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39932" w14:textId="77777777" w:rsidR="0087387B" w:rsidRDefault="0087387B" w:rsidP="00EA66F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5378F71E" w14:textId="77777777" w:rsidR="0087387B" w:rsidRDefault="0087387B" w:rsidP="00EA66FC">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62AD1F93" w14:textId="77777777" w:rsidR="0087387B" w:rsidRPr="00AC095F" w:rsidRDefault="0087387B" w:rsidP="00EA66FC">
    <w:pPr>
      <w:tabs>
        <w:tab w:val="center" w:pos="4184"/>
        <w:tab w:val="right" w:pos="8787"/>
      </w:tabs>
      <w:spacing w:line="276"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09</w:t>
    </w:r>
    <w:r w:rsidRPr="00AC095F">
      <w:rPr>
        <w:rFonts w:cs="David" w:hint="cs"/>
        <w:b/>
        <w:bCs/>
        <w:sz w:val="20"/>
        <w:szCs w:val="20"/>
        <w:rtl/>
      </w:rPr>
      <w:t>-</w:t>
    </w:r>
    <w:r>
      <w:rPr>
        <w:rFonts w:cs="David" w:hint="cs"/>
        <w:b/>
        <w:bCs/>
        <w:sz w:val="20"/>
        <w:szCs w:val="20"/>
        <w:rtl/>
      </w:rPr>
      <w:t xml:space="preserve">2022 </w:t>
    </w:r>
    <w:r w:rsidRPr="00AC095F">
      <w:rPr>
        <w:rFonts w:cs="David" w:hint="cs"/>
        <w:b/>
        <w:bCs/>
        <w:sz w:val="20"/>
        <w:szCs w:val="20"/>
        <w:rtl/>
      </w:rPr>
      <w:t>לאספקת שירותי גניזה עבור משרדי הממשלה</w:t>
    </w:r>
  </w:p>
  <w:p w14:paraId="26A136E6" w14:textId="53CC8427" w:rsidR="0087387B" w:rsidRPr="00AC095F" w:rsidRDefault="0087387B" w:rsidP="00334068">
    <w:pPr>
      <w:tabs>
        <w:tab w:val="center" w:pos="4184"/>
        <w:tab w:val="right" w:pos="8787"/>
      </w:tabs>
      <w:spacing w:line="276" w:lineRule="auto"/>
      <w:jc w:val="center"/>
      <w:rPr>
        <w:rFonts w:cs="David"/>
        <w:b/>
        <w:bCs/>
        <w:color w:val="FF0000"/>
        <w:sz w:val="20"/>
        <w:szCs w:val="20"/>
        <w:rtl/>
      </w:rPr>
    </w:pPr>
    <w:r w:rsidRPr="00AC095F">
      <w:rPr>
        <w:rFonts w:cs="David" w:hint="cs"/>
        <w:b/>
        <w:bCs/>
        <w:color w:val="FF0000"/>
        <w:sz w:val="20"/>
        <w:szCs w:val="20"/>
        <w:rtl/>
      </w:rPr>
      <w:t xml:space="preserve">גרסה 1 מיום </w:t>
    </w:r>
    <w:r>
      <w:rPr>
        <w:rFonts w:cs="David" w:hint="cs"/>
        <w:b/>
        <w:bCs/>
        <w:color w:val="FF0000"/>
        <w:sz w:val="20"/>
        <w:szCs w:val="20"/>
        <w:rtl/>
      </w:rPr>
      <w:t>13.04.2022</w:t>
    </w:r>
  </w:p>
  <w:p w14:paraId="11C3EFFF" w14:textId="2A035CB1" w:rsidR="0087387B" w:rsidRDefault="0087387B" w:rsidP="00EA66FC">
    <w:pPr>
      <w:pBdr>
        <w:bottom w:val="single" w:sz="4" w:space="9"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776436">
      <w:rPr>
        <w:rFonts w:cs="David"/>
        <w:b/>
        <w:bCs/>
        <w:noProof/>
        <w:sz w:val="20"/>
        <w:szCs w:val="20"/>
        <w:rtl/>
      </w:rPr>
      <w:t>100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776436">
      <w:rPr>
        <w:rFonts w:cs="David"/>
        <w:b/>
        <w:bCs/>
        <w:noProof/>
        <w:sz w:val="20"/>
        <w:szCs w:val="20"/>
        <w:rtl/>
      </w:rPr>
      <w:t>159</w:t>
    </w:r>
    <w:r w:rsidRPr="005C682F">
      <w:rPr>
        <w:rFonts w:cs="David"/>
        <w:b/>
        <w:bCs/>
        <w:sz w:val="20"/>
        <w:szCs w:val="20"/>
        <w:rtl/>
      </w:rPr>
      <w:fldChar w:fldCharType="end"/>
    </w:r>
  </w:p>
  <w:p w14:paraId="6470014C" w14:textId="6C33E96E" w:rsidR="0087387B" w:rsidRPr="00EA66FC" w:rsidRDefault="0087387B" w:rsidP="00EA66FC">
    <w:pPr>
      <w:pStyle w:val="aff"/>
      <w:spacing w:before="0"/>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0E1B17" w14:textId="77777777" w:rsidR="0087387B" w:rsidRDefault="0087387B" w:rsidP="00A82915">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0432217E" w14:textId="77777777" w:rsidR="0087387B" w:rsidRDefault="0087387B" w:rsidP="00A82915">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123B93FA" w14:textId="77777777" w:rsidR="0087387B" w:rsidRPr="00AC095F" w:rsidRDefault="0087387B" w:rsidP="00A82915">
    <w:pPr>
      <w:tabs>
        <w:tab w:val="center" w:pos="4184"/>
        <w:tab w:val="right" w:pos="8787"/>
      </w:tabs>
      <w:spacing w:line="276"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09</w:t>
    </w:r>
    <w:r w:rsidRPr="00AC095F">
      <w:rPr>
        <w:rFonts w:cs="David" w:hint="cs"/>
        <w:b/>
        <w:bCs/>
        <w:sz w:val="20"/>
        <w:szCs w:val="20"/>
        <w:rtl/>
      </w:rPr>
      <w:t>-</w:t>
    </w:r>
    <w:r>
      <w:rPr>
        <w:rFonts w:cs="David" w:hint="cs"/>
        <w:b/>
        <w:bCs/>
        <w:sz w:val="20"/>
        <w:szCs w:val="20"/>
        <w:rtl/>
      </w:rPr>
      <w:t xml:space="preserve">2021 </w:t>
    </w:r>
    <w:r w:rsidRPr="00AC095F">
      <w:rPr>
        <w:rFonts w:cs="David" w:hint="cs"/>
        <w:b/>
        <w:bCs/>
        <w:sz w:val="20"/>
        <w:szCs w:val="20"/>
        <w:rtl/>
      </w:rPr>
      <w:t>לאספקת שירותי גניזה עבור משרדי הממשלה</w:t>
    </w:r>
  </w:p>
  <w:p w14:paraId="12A88FF3" w14:textId="77777777" w:rsidR="0087387B" w:rsidRPr="00AC095F" w:rsidRDefault="0087387B" w:rsidP="00A82915">
    <w:pPr>
      <w:tabs>
        <w:tab w:val="center" w:pos="4184"/>
        <w:tab w:val="right" w:pos="8787"/>
      </w:tabs>
      <w:spacing w:line="276" w:lineRule="auto"/>
      <w:jc w:val="center"/>
      <w:rPr>
        <w:rFonts w:cs="David"/>
        <w:b/>
        <w:bCs/>
        <w:color w:val="FF0000"/>
        <w:sz w:val="20"/>
        <w:szCs w:val="20"/>
        <w:rtl/>
      </w:rPr>
    </w:pPr>
    <w:r w:rsidRPr="00AC095F">
      <w:rPr>
        <w:rFonts w:cs="David" w:hint="cs"/>
        <w:b/>
        <w:bCs/>
        <w:color w:val="FF0000"/>
        <w:sz w:val="20"/>
        <w:szCs w:val="20"/>
        <w:rtl/>
      </w:rPr>
      <w:t xml:space="preserve">גרסה 1 מיום </w:t>
    </w:r>
    <w:r w:rsidRPr="00AC095F">
      <w:rPr>
        <w:rFonts w:cs="David" w:hint="cs"/>
        <w:b/>
        <w:bCs/>
        <w:color w:val="FF0000"/>
        <w:sz w:val="20"/>
        <w:szCs w:val="20"/>
      </w:rPr>
      <w:t>XX.</w:t>
    </w:r>
    <w:r>
      <w:rPr>
        <w:rFonts w:cs="David"/>
        <w:b/>
        <w:bCs/>
        <w:color w:val="FF0000"/>
        <w:sz w:val="20"/>
        <w:szCs w:val="20"/>
      </w:rPr>
      <w:t>07</w:t>
    </w:r>
    <w:r w:rsidRPr="00AC095F">
      <w:rPr>
        <w:rFonts w:cs="David" w:hint="cs"/>
        <w:b/>
        <w:bCs/>
        <w:color w:val="FF0000"/>
        <w:sz w:val="20"/>
        <w:szCs w:val="20"/>
      </w:rPr>
      <w:t>.</w:t>
    </w:r>
    <w:r>
      <w:rPr>
        <w:rFonts w:cs="David"/>
        <w:b/>
        <w:bCs/>
        <w:color w:val="FF0000"/>
        <w:sz w:val="20"/>
        <w:szCs w:val="20"/>
      </w:rPr>
      <w:t>2021</w:t>
    </w:r>
  </w:p>
  <w:p w14:paraId="67A7249B" w14:textId="4CCCC53D" w:rsidR="0087387B" w:rsidRPr="00A82915" w:rsidRDefault="0087387B" w:rsidP="00A82915">
    <w:pPr>
      <w:pBdr>
        <w:bottom w:val="single" w:sz="4" w:space="1" w:color="auto"/>
      </w:pBdr>
      <w:tabs>
        <w:tab w:val="center" w:pos="4184"/>
        <w:tab w:val="right" w:pos="8787"/>
      </w:tabs>
      <w:spacing w:line="276" w:lineRule="auto"/>
      <w:jc w:val="center"/>
      <w:rPr>
        <w:rFonts w:cs="David"/>
        <w:b/>
        <w:bCs/>
        <w:sz w:val="20"/>
        <w:szCs w:val="20"/>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6B2BE8">
      <w:rPr>
        <w:rFonts w:cs="David"/>
        <w:b/>
        <w:bCs/>
        <w:noProof/>
        <w:sz w:val="20"/>
        <w:szCs w:val="20"/>
        <w:rtl/>
      </w:rPr>
      <w:t>159</w:t>
    </w:r>
    <w:r w:rsidRPr="005C682F">
      <w:rPr>
        <w:rFonts w:cs="David"/>
        <w:b/>
        <w:bCs/>
        <w:sz w:val="20"/>
        <w:szCs w:val="20"/>
        <w:rtl/>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C9E68B" w14:textId="77777777" w:rsidR="0087387B" w:rsidRDefault="0087387B" w:rsidP="00203A3F">
    <w:pPr>
      <w:tabs>
        <w:tab w:val="center" w:pos="4184"/>
        <w:tab w:val="right" w:pos="8787"/>
      </w:tabs>
      <w:spacing w:line="276" w:lineRule="auto"/>
      <w:jc w:val="center"/>
      <w:rPr>
        <w:rFonts w:cs="David"/>
        <w:b/>
        <w:bCs/>
        <w:sz w:val="20"/>
        <w:szCs w:val="20"/>
        <w:rtl/>
      </w:rPr>
    </w:pPr>
  </w:p>
  <w:p w14:paraId="089E2B2E" w14:textId="77777777" w:rsidR="0087387B" w:rsidRDefault="0087387B" w:rsidP="00203A3F">
    <w:pPr>
      <w:tabs>
        <w:tab w:val="center" w:pos="4184"/>
        <w:tab w:val="right" w:pos="8787"/>
      </w:tabs>
      <w:spacing w:line="276" w:lineRule="auto"/>
      <w:jc w:val="center"/>
      <w:rPr>
        <w:rFonts w:cs="David"/>
        <w:b/>
        <w:bCs/>
        <w:sz w:val="20"/>
        <w:szCs w:val="20"/>
        <w:rtl/>
      </w:rPr>
    </w:pPr>
  </w:p>
  <w:p w14:paraId="36EB3E88" w14:textId="77777777" w:rsidR="0087387B" w:rsidRDefault="0087387B" w:rsidP="00203A3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79CAB16F" w14:textId="77777777" w:rsidR="0087387B" w:rsidRDefault="0087387B" w:rsidP="00203A3F">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7005DAD8" w14:textId="77777777" w:rsidR="0087387B" w:rsidRPr="00AC095F" w:rsidRDefault="0087387B" w:rsidP="00203A3F">
    <w:pPr>
      <w:tabs>
        <w:tab w:val="center" w:pos="4184"/>
        <w:tab w:val="right" w:pos="8787"/>
      </w:tabs>
      <w:spacing w:line="276"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09</w:t>
    </w:r>
    <w:r w:rsidRPr="00AC095F">
      <w:rPr>
        <w:rFonts w:cs="David" w:hint="cs"/>
        <w:b/>
        <w:bCs/>
        <w:sz w:val="20"/>
        <w:szCs w:val="20"/>
        <w:rtl/>
      </w:rPr>
      <w:t>-</w:t>
    </w:r>
    <w:r>
      <w:rPr>
        <w:rFonts w:cs="David" w:hint="cs"/>
        <w:b/>
        <w:bCs/>
        <w:sz w:val="20"/>
        <w:szCs w:val="20"/>
        <w:rtl/>
      </w:rPr>
      <w:t xml:space="preserve">2021 </w:t>
    </w:r>
    <w:r w:rsidRPr="00AC095F">
      <w:rPr>
        <w:rFonts w:cs="David" w:hint="cs"/>
        <w:b/>
        <w:bCs/>
        <w:sz w:val="20"/>
        <w:szCs w:val="20"/>
        <w:rtl/>
      </w:rPr>
      <w:t>לאספקת שירותי גניזה עבור משרדי הממשלה</w:t>
    </w:r>
  </w:p>
  <w:p w14:paraId="2BA9837C" w14:textId="77777777" w:rsidR="0087387B" w:rsidRPr="00AC095F" w:rsidRDefault="0087387B" w:rsidP="00203A3F">
    <w:pPr>
      <w:tabs>
        <w:tab w:val="center" w:pos="4184"/>
        <w:tab w:val="right" w:pos="8787"/>
      </w:tabs>
      <w:spacing w:line="276" w:lineRule="auto"/>
      <w:jc w:val="center"/>
      <w:rPr>
        <w:rFonts w:cs="David"/>
        <w:b/>
        <w:bCs/>
        <w:color w:val="FF0000"/>
        <w:sz w:val="20"/>
        <w:szCs w:val="20"/>
        <w:rtl/>
      </w:rPr>
    </w:pPr>
    <w:r w:rsidRPr="00AC095F">
      <w:rPr>
        <w:rFonts w:cs="David" w:hint="cs"/>
        <w:b/>
        <w:bCs/>
        <w:color w:val="FF0000"/>
        <w:sz w:val="20"/>
        <w:szCs w:val="20"/>
        <w:rtl/>
      </w:rPr>
      <w:t xml:space="preserve">גרסה 1 מיום </w:t>
    </w:r>
    <w:r w:rsidRPr="00AC095F">
      <w:rPr>
        <w:rFonts w:cs="David" w:hint="cs"/>
        <w:b/>
        <w:bCs/>
        <w:color w:val="FF0000"/>
        <w:sz w:val="20"/>
        <w:szCs w:val="20"/>
      </w:rPr>
      <w:t>XX.</w:t>
    </w:r>
    <w:r>
      <w:rPr>
        <w:rFonts w:cs="David"/>
        <w:b/>
        <w:bCs/>
        <w:color w:val="FF0000"/>
        <w:sz w:val="20"/>
        <w:szCs w:val="20"/>
      </w:rPr>
      <w:t>07</w:t>
    </w:r>
    <w:r w:rsidRPr="00AC095F">
      <w:rPr>
        <w:rFonts w:cs="David" w:hint="cs"/>
        <w:b/>
        <w:bCs/>
        <w:color w:val="FF0000"/>
        <w:sz w:val="20"/>
        <w:szCs w:val="20"/>
      </w:rPr>
      <w:t>.</w:t>
    </w:r>
    <w:r>
      <w:rPr>
        <w:rFonts w:cs="David"/>
        <w:b/>
        <w:bCs/>
        <w:color w:val="FF0000"/>
        <w:sz w:val="20"/>
        <w:szCs w:val="20"/>
      </w:rPr>
      <w:t>2021</w:t>
    </w:r>
  </w:p>
  <w:p w14:paraId="2125FEFF" w14:textId="2BA7FCA8" w:rsidR="0087387B" w:rsidRPr="00203A3F" w:rsidRDefault="0087387B" w:rsidP="00203A3F">
    <w:pPr>
      <w:pBdr>
        <w:bottom w:val="single" w:sz="4" w:space="1" w:color="auto"/>
      </w:pBdr>
      <w:tabs>
        <w:tab w:val="center" w:pos="4184"/>
        <w:tab w:val="right" w:pos="8787"/>
      </w:tabs>
      <w:spacing w:line="276" w:lineRule="auto"/>
      <w:jc w:val="center"/>
      <w:rPr>
        <w:rFonts w:cs="David"/>
        <w:b/>
        <w:bCs/>
        <w:sz w:val="20"/>
        <w:szCs w:val="20"/>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118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6B2BE8">
      <w:rPr>
        <w:rFonts w:cs="David"/>
        <w:b/>
        <w:bCs/>
        <w:noProof/>
        <w:sz w:val="20"/>
        <w:szCs w:val="20"/>
        <w:rtl/>
      </w:rPr>
      <w:t>159</w:t>
    </w:r>
    <w:r w:rsidRPr="005C682F">
      <w:rPr>
        <w:rFonts w:cs="David"/>
        <w:b/>
        <w:bCs/>
        <w:sz w:val="20"/>
        <w:szCs w:val="20"/>
        <w:rtl/>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6B52A" w14:textId="77777777" w:rsidR="0087387B" w:rsidRDefault="0087387B">
    <w:pPr>
      <w:pStyle w:val="aff"/>
    </w:pPr>
    <w:r>
      <mc:AlternateContent>
        <mc:Choice Requires="wps">
          <w:drawing>
            <wp:anchor distT="0" distB="0" distL="114300" distR="114300" simplePos="0" relativeHeight="251660288" behindDoc="1" locked="0" layoutInCell="0" allowOverlap="1" wp14:anchorId="2AB7D3B7" wp14:editId="64699972">
              <wp:simplePos x="0" y="0"/>
              <wp:positionH relativeFrom="margin">
                <wp:align>center</wp:align>
              </wp:positionH>
              <wp:positionV relativeFrom="margin">
                <wp:align>center</wp:align>
              </wp:positionV>
              <wp:extent cx="6272530" cy="1140460"/>
              <wp:effectExtent l="0" t="1743075" r="0" b="1174115"/>
              <wp:wrapNone/>
              <wp:docPr id="2" name="WordArt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B543936" w14:textId="77777777" w:rsidR="0087387B" w:rsidRDefault="0087387B" w:rsidP="006A0C90">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2AB7D3B7" id="_x0000_t202" coordsize="21600,21600" o:spt="202" path="m,l,21600r21600,l21600,xe">
              <v:stroke joinstyle="miter"/>
              <v:path gradientshapeok="t" o:connecttype="rect"/>
            </v:shapetype>
            <v:shape id="WordArt 3" o:spid="_x0000_s1061" type="#_x0000_t202" style="position:absolute;margin-left:0;margin-top:0;width:493.9pt;height:89.8pt;rotation:-45;z-index:-25165619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vxFhgIAAPwEAAAOAAAAZHJzL2Uyb0RvYy54bWysVMtu2zAQvBfoPxC8O3pEdiwhcpCXe0nb&#10;AHGRMy1SFluJy5K0JaPov3dJKa/2UhT1gaaWq9nZnaHOL4auJQdhrARV0uQkpkSoCrhUu5J+2axn&#10;S0qsY4qzFpQo6VFYerF6/+6814VIoYGWC0MQRNmi1yVtnNNFFNmqER2zJ6CFwsMaTMccPppdxA3r&#10;Eb1rozSOF1EPhmsDlbAWozfjIV0F/LoWlftc11Y40pYUubmwmrBu/RqtzlmxM0w3spposH9g0TGp&#10;sOgz1A1zjOyN/AOqk5UBC7U7qaCLoK5lJUIP2E0S/9bNQ8O0CL3gcKx+HpP9f7DVp8O9IZKXNKVE&#10;sQ4lesSJXhpHTv1wem0LzHnQmOWGKxhQ5NCo1XdQfbNEwXXD1E5cGgN9IxhHcglCTeHQwuaoETdE&#10;N2Jwt1yiDomHj17hj8Wsr7TtPwLHV9jeQag21KYjBvxryzz2vxDG+RFkhMIen8XEAqTC4CI9S+en&#10;eFThWZJkcbYIckes8GheLG2s+yCgI35TUoNuCbDscGedZ/eS4tMRGePTblT3R56kWXyV5rP1Ynk2&#10;y9bZfJafxctZnORX+SLO8uxm/dODJlnRSM6FupNKPDktyf5Oycnzo0eC10hf0nyezgNfC63ka9m2&#10;nps1u+11a8iBecuPsxp7eZNmYK84xlnhRbud9o7JdtxHbxmHYeAAnv7DIIJ6XrBROjdsB0T0km6B&#10;H1HHHi9WSe33PTMCPbHvrgFJoRFqA93kM//saXgNNsMjM3qSw2G5+/bpYgVNfN6OTz5l/CsCdS3e&#10;V+yVzIMrxk6n5Em/ETXMRl+io9YyiPvCc/IhXrHQ3vQ58Hf49XPIevlorX4BAAD//wMAUEsDBBQA&#10;BgAIAAAAIQCEHXTu2wAAAAUBAAAPAAAAZHJzL2Rvd25yZXYueG1sTI/NTsMwEITvSH0Haytxow4g&#10;9SfEqSoiDj22RZzdeJsE7HUaO03K07NwoZeVRjOa/SZbj86KC3ah8aTgcZaAQCq9aahS8H54e1iC&#10;CFGT0dYTKrhigHU+uct0avxAO7zsYyW4hEKqFdQxtqmUoazR6TDzLRJ7J985HVl2lTSdHrjcWfmU&#10;JHPpdEP8odYtvtZYfu17p8B8n67t8zActttd0Z9tUxT48anU/XTcvICIOMb/MPziMzrkzHT0PZkg&#10;rAIeEv8ue6vlgmccObRYzUHmmbylz38AAAD//wMAUEsBAi0AFAAGAAgAAAAhALaDOJL+AAAA4QEA&#10;ABMAAAAAAAAAAAAAAAAAAAAAAFtDb250ZW50X1R5cGVzXS54bWxQSwECLQAUAAYACAAAACEAOP0h&#10;/9YAAACUAQAACwAAAAAAAAAAAAAAAAAvAQAAX3JlbHMvLnJlbHNQSwECLQAUAAYACAAAACEAkMb8&#10;RYYCAAD8BAAADgAAAAAAAAAAAAAAAAAuAgAAZHJzL2Uyb0RvYy54bWxQSwECLQAUAAYACAAAACEA&#10;hB107tsAAAAFAQAADwAAAAAAAAAAAAAAAADgBAAAZHJzL2Rvd25yZXYueG1sUEsFBgAAAAAEAAQA&#10;8wAAAOgFAAAAAA==&#10;" o:allowincell="f" filled="f" stroked="f">
              <v:stroke joinstyle="round"/>
              <o:lock v:ext="edit" shapetype="t"/>
              <v:textbox style="mso-fit-shape-to-text:t">
                <w:txbxContent>
                  <w:p w14:paraId="0B543936" w14:textId="77777777" w:rsidR="0087387B" w:rsidRDefault="0087387B" w:rsidP="006A0C90">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7F30DE60" w14:textId="77777777" w:rsidR="0087387B" w:rsidRDefault="0087387B"/>
  <w:p w14:paraId="10D00C14" w14:textId="77777777" w:rsidR="0087387B" w:rsidRDefault="0087387B" w:rsidP="00FA2FBC">
    <w:r>
      <w:rPr>
        <w:noProof/>
      </w:rPr>
      <mc:AlternateContent>
        <mc:Choice Requires="wps">
          <w:drawing>
            <wp:anchor distT="0" distB="0" distL="114300" distR="114300" simplePos="0" relativeHeight="251661312" behindDoc="1" locked="0" layoutInCell="0" allowOverlap="1" wp14:anchorId="6941D471" wp14:editId="3602D56D">
              <wp:simplePos x="0" y="0"/>
              <wp:positionH relativeFrom="margin">
                <wp:align>center</wp:align>
              </wp:positionH>
              <wp:positionV relativeFrom="margin">
                <wp:align>center</wp:align>
              </wp:positionV>
              <wp:extent cx="6272530" cy="1140460"/>
              <wp:effectExtent l="0" t="1743075" r="0" b="1174115"/>
              <wp:wrapNone/>
              <wp:docPr id="1" name="WordArt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296E327" w14:textId="77777777" w:rsidR="0087387B" w:rsidRDefault="0087387B" w:rsidP="006A0C90">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6941D471" id="WordArt 4" o:spid="_x0000_s1062" type="#_x0000_t202" style="position:absolute;left:0;text-align:left;margin-left:0;margin-top:0;width:493.9pt;height:89.8pt;rotation:-45;z-index:-2516551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EHbhgIAAAMFAAAOAAAAZHJzL2Uyb0RvYy54bWysVMlu2zAQvRfoPxC8O1oqO5YQOcjmXtI2&#10;QFzkTIuUxVZcStKWjKD/3iHFbO2lKOoDTQ1Hb97Me9TZ+Sh6dGDGciVrnJ2kGDHZKMrlrsZfN+vZ&#10;EiPriKSkV5LV+MgsPl+9f3c26IrlqlM9ZQYBiLTVoGvcOaerJLFNxwSxJ0ozCYetMoI4eDS7hBoy&#10;ALrokzxNF8mgDNVGNcxaiF5Ph3gV8NuWNe5L21rmUF9j4ObCasK69WuyOiPVzhDd8SbSIP/AQhAu&#10;oegz1DVxBO0N/wNK8MYoq1p30iiRqLblDQs9QDdZ+ls39x3RLPQCw7H6eUz2/8E2nw93BnEK2mEk&#10;iQCJHmCiF8ahwg9n0LaCnHsNWW68VKNP9I1afaua7xZJddURuWMXxqihY4QCOQ8Vw6GFzVEDbohu&#10;2OhuKAcdMg+fvMKfillfaTt8UhReIXunQrWxNQIZ5V9blqn/hTDMDwEjEPb4LCYUQA0EF/lpPv8A&#10;Rw2cZVmRFosgd0Iqj+Z70Ma6j0wJ5Dc1NuCWAEsOt9Z5di8pPh2QIR53k7qPZZYX6WVeztaL5ems&#10;WBfzWXmaLmdpVl6Wi7Qoi+v1Tw+aFVXHKWXylkv25LSs+Dslo+cnjwSvoaHG5TyfB75W9Zyued97&#10;btbstle9QQfiLT/NaurlTZpRe0khTiov2k3cO8L7aZ+8ZRyGAQN4+g+DCOp5wSbp3Lgdo5UA2Cu7&#10;VfQIcg5wv2psf+yJYWCNvbhSwA380Bolot38s2fjpdiMD8ToqIqDqnf90/0K0vi8HY12JfQbAIke&#10;ri20jObBHFPDMTnKOKGGEekLMNaaB41feEY7wk0LXcavgr/Kr59D1su3a/ULAAD//wMAUEsDBBQA&#10;BgAIAAAAIQCEHXTu2wAAAAUBAAAPAAAAZHJzL2Rvd25yZXYueG1sTI/NTsMwEITvSH0Haytxow4g&#10;9SfEqSoiDj22RZzdeJsE7HUaO03K07NwoZeVRjOa/SZbj86KC3ah8aTgcZaAQCq9aahS8H54e1iC&#10;CFGT0dYTKrhigHU+uct0avxAO7zsYyW4hEKqFdQxtqmUoazR6TDzLRJ7J985HVl2lTSdHrjcWfmU&#10;JHPpdEP8odYtvtZYfu17p8B8n67t8zActttd0Z9tUxT48anU/XTcvICIOMb/MPziMzrkzHT0PZkg&#10;rAIeEv8ue6vlgmccObRYzUHmmbylz38AAAD//wMAUEsBAi0AFAAGAAgAAAAhALaDOJL+AAAA4QEA&#10;ABMAAAAAAAAAAAAAAAAAAAAAAFtDb250ZW50X1R5cGVzXS54bWxQSwECLQAUAAYACAAAACEAOP0h&#10;/9YAAACUAQAACwAAAAAAAAAAAAAAAAAvAQAAX3JlbHMvLnJlbHNQSwECLQAUAAYACAAAACEAu4xB&#10;24YCAAADBQAADgAAAAAAAAAAAAAAAAAuAgAAZHJzL2Uyb0RvYy54bWxQSwECLQAUAAYACAAAACEA&#10;hB107tsAAAAFAQAADwAAAAAAAAAAAAAAAADgBAAAZHJzL2Rvd25yZXYueG1sUEsFBgAAAAAEAAQA&#10;8wAAAOgFAAAAAA==&#10;" o:allowincell="f" filled="f" stroked="f">
              <v:stroke joinstyle="round"/>
              <o:lock v:ext="edit" shapetype="t"/>
              <v:textbox style="mso-fit-shape-to-text:t">
                <w:txbxContent>
                  <w:p w14:paraId="2296E327" w14:textId="77777777" w:rsidR="0087387B" w:rsidRDefault="0087387B" w:rsidP="006A0C90">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186C10D8" w14:textId="77777777" w:rsidR="0087387B" w:rsidRDefault="0087387B"/>
  <w:p w14:paraId="04CEDD14" w14:textId="77777777" w:rsidR="0087387B" w:rsidRDefault="0087387B"/>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62C91"/>
    <w:multiLevelType w:val="hybridMultilevel"/>
    <w:tmpl w:val="450AFD7A"/>
    <w:lvl w:ilvl="0" w:tplc="E98C5D16">
      <w:start w:val="1"/>
      <w:numFmt w:val="decimal"/>
      <w:lvlText w:val="%1."/>
      <w:lvlJc w:val="left"/>
      <w:pPr>
        <w:ind w:left="1977" w:hanging="360"/>
      </w:pPr>
      <w:rPr>
        <w:b/>
        <w:bCs/>
      </w:rPr>
    </w:lvl>
    <w:lvl w:ilvl="1" w:tplc="04090019" w:tentative="1">
      <w:start w:val="1"/>
      <w:numFmt w:val="lowerLetter"/>
      <w:lvlText w:val="%2."/>
      <w:lvlJc w:val="left"/>
      <w:pPr>
        <w:ind w:left="2697" w:hanging="360"/>
      </w:pPr>
    </w:lvl>
    <w:lvl w:ilvl="2" w:tplc="0409001B" w:tentative="1">
      <w:start w:val="1"/>
      <w:numFmt w:val="lowerRoman"/>
      <w:lvlText w:val="%3."/>
      <w:lvlJc w:val="right"/>
      <w:pPr>
        <w:ind w:left="3417" w:hanging="180"/>
      </w:pPr>
    </w:lvl>
    <w:lvl w:ilvl="3" w:tplc="0409000F" w:tentative="1">
      <w:start w:val="1"/>
      <w:numFmt w:val="decimal"/>
      <w:lvlText w:val="%4."/>
      <w:lvlJc w:val="left"/>
      <w:pPr>
        <w:ind w:left="4137" w:hanging="360"/>
      </w:pPr>
    </w:lvl>
    <w:lvl w:ilvl="4" w:tplc="04090019" w:tentative="1">
      <w:start w:val="1"/>
      <w:numFmt w:val="lowerLetter"/>
      <w:lvlText w:val="%5."/>
      <w:lvlJc w:val="left"/>
      <w:pPr>
        <w:ind w:left="4857" w:hanging="360"/>
      </w:pPr>
    </w:lvl>
    <w:lvl w:ilvl="5" w:tplc="0409001B" w:tentative="1">
      <w:start w:val="1"/>
      <w:numFmt w:val="lowerRoman"/>
      <w:lvlText w:val="%6."/>
      <w:lvlJc w:val="right"/>
      <w:pPr>
        <w:ind w:left="5577" w:hanging="180"/>
      </w:pPr>
    </w:lvl>
    <w:lvl w:ilvl="6" w:tplc="0409000F" w:tentative="1">
      <w:start w:val="1"/>
      <w:numFmt w:val="decimal"/>
      <w:lvlText w:val="%7."/>
      <w:lvlJc w:val="left"/>
      <w:pPr>
        <w:ind w:left="6297" w:hanging="360"/>
      </w:pPr>
    </w:lvl>
    <w:lvl w:ilvl="7" w:tplc="04090019" w:tentative="1">
      <w:start w:val="1"/>
      <w:numFmt w:val="lowerLetter"/>
      <w:lvlText w:val="%8."/>
      <w:lvlJc w:val="left"/>
      <w:pPr>
        <w:ind w:left="7017" w:hanging="360"/>
      </w:pPr>
    </w:lvl>
    <w:lvl w:ilvl="8" w:tplc="0409001B" w:tentative="1">
      <w:start w:val="1"/>
      <w:numFmt w:val="lowerRoman"/>
      <w:lvlText w:val="%9."/>
      <w:lvlJc w:val="right"/>
      <w:pPr>
        <w:ind w:left="7737"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8D2079"/>
    <w:multiLevelType w:val="multilevel"/>
    <w:tmpl w:val="E0FCD79E"/>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5EB3EA7"/>
    <w:multiLevelType w:val="hybridMultilevel"/>
    <w:tmpl w:val="4FE8E8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25619D"/>
    <w:multiLevelType w:val="multilevel"/>
    <w:tmpl w:val="D1EA8040"/>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7AE4C45"/>
    <w:multiLevelType w:val="hybridMultilevel"/>
    <w:tmpl w:val="53DEF354"/>
    <w:lvl w:ilvl="0" w:tplc="C1B254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A8E23DD"/>
    <w:multiLevelType w:val="multilevel"/>
    <w:tmpl w:val="921241E6"/>
    <w:lvl w:ilvl="0">
      <w:numFmt w:val="decimal"/>
      <w:pStyle w:val="a0"/>
      <w:lvlText w:val="%1."/>
      <w:lvlJc w:val="left"/>
      <w:pPr>
        <w:ind w:left="360" w:firstLine="0"/>
      </w:pPr>
      <w:rPr>
        <w:rFonts w:hint="default"/>
        <w:b w:val="0"/>
        <w:i w:val="0"/>
        <w:smallCaps w:val="0"/>
        <w:strike w:val="0"/>
        <w:color w:val="000000"/>
        <w:u w:val="none"/>
        <w:vertAlign w:val="baseline"/>
      </w:rPr>
    </w:lvl>
    <w:lvl w:ilvl="1">
      <w:start w:val="1"/>
      <w:numFmt w:val="decimal"/>
      <w:pStyle w:val="2"/>
      <w:lvlText w:val="%1.%2."/>
      <w:lvlJc w:val="left"/>
      <w:pPr>
        <w:ind w:left="1141" w:firstLine="7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709" w:firstLine="709"/>
      </w:pPr>
      <w:rPr>
        <w:rFonts w:ascii="David" w:hAnsi="David" w:cs="David"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center"/>
      <w:pPr>
        <w:ind w:left="1640" w:firstLine="992"/>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1"/>
      <w:lvlText w:val="%1.%2.%3.%4.%5."/>
      <w:lvlJc w:val="left"/>
      <w:pPr>
        <w:ind w:left="2232" w:firstLine="1440"/>
      </w:pPr>
      <w:rPr>
        <w:rFonts w:asciiTheme="minorBidi" w:eastAsia="Times New Roman" w:hAnsiTheme="minorBidi" w:cs="David" w:hint="default"/>
        <w:b w:val="0"/>
        <w:i w:val="0"/>
        <w:smallCaps w:val="0"/>
        <w:strike w:val="0"/>
        <w:u w:val="none"/>
        <w:vertAlign w:val="baseline"/>
      </w:rPr>
    </w:lvl>
    <w:lvl w:ilvl="5">
      <w:start w:val="1"/>
      <w:numFmt w:val="decimal"/>
      <w:pStyle w:val="61"/>
      <w:lvlText w:val="%1.%2.%3.%4.%5.%6."/>
      <w:lvlJc w:val="left"/>
      <w:pPr>
        <w:ind w:left="1656" w:firstLine="720"/>
      </w:pPr>
      <w:rPr>
        <w:rFonts w:ascii="Times New Roman" w:eastAsia="Times New Roman" w:hAnsi="Times New Roman" w:cs="David"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20"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1"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4" w15:restartNumberingAfterBreak="0">
    <w:nsid w:val="0F0B3B46"/>
    <w:multiLevelType w:val="hybridMultilevel"/>
    <w:tmpl w:val="D6D2DBE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106C3CE1"/>
    <w:multiLevelType w:val="hybridMultilevel"/>
    <w:tmpl w:val="8B7A2938"/>
    <w:name w:val="listhnumber42"/>
    <w:lvl w:ilvl="0" w:tplc="59B87ABC">
      <w:start w:val="1"/>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0D86EBD"/>
    <w:multiLevelType w:val="hybridMultilevel"/>
    <w:tmpl w:val="441C48C2"/>
    <w:lvl w:ilvl="0" w:tplc="505E9CA8">
      <w:start w:val="1"/>
      <w:numFmt w:val="decimal"/>
      <w:lvlText w:val="%1."/>
      <w:lvlJc w:val="left"/>
      <w:pPr>
        <w:ind w:left="720" w:hanging="360"/>
      </w:pPr>
      <w:rPr>
        <w:rFonts w:hint="default"/>
        <w:color w:val="000000"/>
      </w:rPr>
    </w:lvl>
    <w:lvl w:ilvl="1" w:tplc="C8BEA89C">
      <w:start w:val="1"/>
      <w:numFmt w:val="decimal"/>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C27E0DCA">
      <w:start w:val="1"/>
      <w:numFmt w:val="decimal"/>
      <w:lvlText w:val="%4."/>
      <w:lvlJc w:val="left"/>
      <w:pPr>
        <w:ind w:left="2880" w:hanging="360"/>
      </w:pPr>
      <w:rPr>
        <w:rFonts w:ascii="Times New Roman" w:eastAsia="Times New Roman" w:hAnsi="Times New Roman" w:cs="David"/>
      </w:rPr>
    </w:lvl>
    <w:lvl w:ilvl="4" w:tplc="0A420284">
      <w:start w:val="1"/>
      <w:numFmt w:val="hebrew1"/>
      <w:lvlText w:val="%5."/>
      <w:lvlJc w:val="left"/>
      <w:pPr>
        <w:ind w:left="3600" w:hanging="360"/>
      </w:pPr>
      <w:rPr>
        <w:rFonts w:hint="default"/>
        <w:lang w:val="en-US"/>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3B5385F"/>
    <w:multiLevelType w:val="multilevel"/>
    <w:tmpl w:val="A072CB5C"/>
    <w:lvl w:ilvl="0">
      <w:start w:val="3"/>
      <w:numFmt w:val="decimal"/>
      <w:lvlText w:val="%1."/>
      <w:lvlJc w:val="left"/>
      <w:pPr>
        <w:ind w:left="825" w:hanging="825"/>
      </w:pPr>
      <w:rPr>
        <w:rFonts w:hint="default"/>
      </w:rPr>
    </w:lvl>
    <w:lvl w:ilvl="1">
      <w:start w:val="5"/>
      <w:numFmt w:val="decimal"/>
      <w:lvlText w:val="%1.%2."/>
      <w:lvlJc w:val="left"/>
      <w:pPr>
        <w:ind w:left="1164" w:hanging="825"/>
      </w:pPr>
      <w:rPr>
        <w:rFonts w:hint="default"/>
      </w:rPr>
    </w:lvl>
    <w:lvl w:ilvl="2">
      <w:start w:val="2"/>
      <w:numFmt w:val="decimal"/>
      <w:lvlText w:val="%1.%2.%3."/>
      <w:lvlJc w:val="left"/>
      <w:pPr>
        <w:ind w:left="1503" w:hanging="825"/>
      </w:pPr>
      <w:rPr>
        <w:rFonts w:hint="default"/>
      </w:rPr>
    </w:lvl>
    <w:lvl w:ilvl="3">
      <w:start w:val="2"/>
      <w:numFmt w:val="decimal"/>
      <w:lvlText w:val="%1.%2.%3.%4."/>
      <w:lvlJc w:val="left"/>
      <w:pPr>
        <w:ind w:left="1842" w:hanging="825"/>
      </w:pPr>
      <w:rPr>
        <w:rFonts w:hint="default"/>
      </w:rPr>
    </w:lvl>
    <w:lvl w:ilvl="4">
      <w:start w:val="1"/>
      <w:numFmt w:val="decimal"/>
      <w:lvlText w:val="%1.%2.%3.%4.%5."/>
      <w:lvlJc w:val="left"/>
      <w:pPr>
        <w:ind w:left="2436" w:hanging="1080"/>
      </w:pPr>
      <w:rPr>
        <w:rFonts w:hint="default"/>
        <w:b w:val="0"/>
        <w:bCs w:val="0"/>
      </w:rPr>
    </w:lvl>
    <w:lvl w:ilvl="5">
      <w:start w:val="1"/>
      <w:numFmt w:val="decimal"/>
      <w:lvlText w:val="%1.%2.%3.%4.%5.%6."/>
      <w:lvlJc w:val="left"/>
      <w:pPr>
        <w:ind w:left="2775" w:hanging="1080"/>
      </w:pPr>
      <w:rPr>
        <w:rFonts w:hint="default"/>
      </w:rPr>
    </w:lvl>
    <w:lvl w:ilvl="6">
      <w:start w:val="1"/>
      <w:numFmt w:val="decimal"/>
      <w:lvlText w:val="%1.%2.%3.%4.%5.%6.%7."/>
      <w:lvlJc w:val="left"/>
      <w:pPr>
        <w:ind w:left="3474" w:hanging="1440"/>
      </w:pPr>
      <w:rPr>
        <w:rFonts w:hint="default"/>
      </w:rPr>
    </w:lvl>
    <w:lvl w:ilvl="7">
      <w:start w:val="1"/>
      <w:numFmt w:val="decimal"/>
      <w:lvlText w:val="%1.%2.%3.%4.%5.%6.%7.%8."/>
      <w:lvlJc w:val="left"/>
      <w:pPr>
        <w:ind w:left="3813" w:hanging="1440"/>
      </w:pPr>
      <w:rPr>
        <w:rFonts w:hint="default"/>
      </w:rPr>
    </w:lvl>
    <w:lvl w:ilvl="8">
      <w:start w:val="1"/>
      <w:numFmt w:val="decimal"/>
      <w:lvlText w:val="%1.%2.%3.%4.%5.%6.%7.%8.%9."/>
      <w:lvlJc w:val="left"/>
      <w:pPr>
        <w:ind w:left="4512" w:hanging="1800"/>
      </w:pPr>
      <w:rPr>
        <w:rFonts w:hint="default"/>
      </w:rPr>
    </w:lvl>
  </w:abstractNum>
  <w:abstractNum w:abstractNumId="3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4"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5"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3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2"/>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0A33636"/>
    <w:multiLevelType w:val="hybridMultilevel"/>
    <w:tmpl w:val="DF569C0E"/>
    <w:lvl w:ilvl="0" w:tplc="0A420284">
      <w:start w:val="1"/>
      <w:numFmt w:val="hebrew1"/>
      <w:lvlText w:val="%1."/>
      <w:lvlJc w:val="left"/>
      <w:pPr>
        <w:ind w:left="360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4" w15:restartNumberingAfterBreak="0">
    <w:nsid w:val="27F941E0"/>
    <w:multiLevelType w:val="hybridMultilevel"/>
    <w:tmpl w:val="013A670E"/>
    <w:lvl w:ilvl="0" w:tplc="FFFFFFFF">
      <w:start w:val="1"/>
      <w:numFmt w:val="decimal"/>
      <w:lvlText w:val="%1."/>
      <w:lvlJc w:val="left"/>
      <w:pPr>
        <w:tabs>
          <w:tab w:val="num" w:pos="360"/>
        </w:tabs>
        <w:ind w:left="360" w:hanging="360"/>
      </w:pPr>
      <w:rPr>
        <w:b w:val="0"/>
        <w:bCs w:val="0"/>
      </w:rPr>
    </w:lvl>
    <w:lvl w:ilvl="1" w:tplc="FFFFFFFF">
      <w:start w:val="1"/>
      <w:numFmt w:val="hebrew1"/>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6"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8"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9"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1" w15:restartNumberingAfterBreak="0">
    <w:nsid w:val="2ED85B22"/>
    <w:multiLevelType w:val="multilevel"/>
    <w:tmpl w:val="83A00EC2"/>
    <w:lvl w:ilvl="0">
      <w:start w:val="1"/>
      <w:numFmt w:val="decimal"/>
      <w:pStyle w:val="a5"/>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475"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bidi="he-IL"/>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2"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3" w15:restartNumberingAfterBreak="0">
    <w:nsid w:val="30D22575"/>
    <w:multiLevelType w:val="hybridMultilevel"/>
    <w:tmpl w:val="1C4AB740"/>
    <w:lvl w:ilvl="0" w:tplc="98D47F8E">
      <w:start w:val="1"/>
      <w:numFmt w:val="hebrew1"/>
      <w:lvlText w:val="%1."/>
      <w:lvlJc w:val="center"/>
      <w:pPr>
        <w:ind w:left="540" w:hanging="360"/>
      </w:pPr>
      <w:rPr>
        <w:b w:val="0"/>
        <w:bCs w:val="0"/>
      </w:rPr>
    </w:lvl>
    <w:lvl w:ilvl="1" w:tplc="04090019">
      <w:start w:val="1"/>
      <w:numFmt w:val="lowerLetter"/>
      <w:lvlText w:val="%2."/>
      <w:lvlJc w:val="left"/>
      <w:pPr>
        <w:ind w:left="1170" w:hanging="360"/>
      </w:pPr>
    </w:lvl>
    <w:lvl w:ilvl="2" w:tplc="50F08C5E">
      <w:start w:val="1"/>
      <w:numFmt w:val="bullet"/>
      <w:lvlText w:val="-"/>
      <w:lvlJc w:val="left"/>
      <w:pPr>
        <w:ind w:left="990" w:hanging="180"/>
      </w:pPr>
      <w:rPr>
        <w:rFonts w:ascii="Calibri" w:eastAsia="Calibri" w:hAnsi="Calibri" w:cs="David" w:hint="default"/>
      </w:r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4" w15:restartNumberingAfterBreak="0">
    <w:nsid w:val="32A34904"/>
    <w:multiLevelType w:val="singleLevel"/>
    <w:tmpl w:val="BC64CEDA"/>
    <w:lvl w:ilvl="0">
      <w:start w:val="1"/>
      <w:numFmt w:val="hebrew1"/>
      <w:pStyle w:val="a6"/>
      <w:lvlText w:val="%1."/>
      <w:legacy w:legacy="1" w:legacySpace="0" w:legacyIndent="283"/>
      <w:lvlJc w:val="right"/>
      <w:pPr>
        <w:ind w:left="992" w:right="992" w:hanging="283"/>
      </w:pPr>
    </w:lvl>
  </w:abstractNum>
  <w:abstractNum w:abstractNumId="55" w15:restartNumberingAfterBreak="0">
    <w:nsid w:val="32AF2122"/>
    <w:multiLevelType w:val="hybridMultilevel"/>
    <w:tmpl w:val="F97228AE"/>
    <w:lvl w:ilvl="0" w:tplc="4B0A3754">
      <w:start w:val="3"/>
      <w:numFmt w:val="bullet"/>
      <w:lvlText w:val="-"/>
      <w:lvlJc w:val="left"/>
      <w:pPr>
        <w:ind w:left="746" w:hanging="360"/>
      </w:pPr>
      <w:rPr>
        <w:rFonts w:ascii="Times New Roman" w:eastAsia="Times New Roman"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9" w15:restartNumberingAfterBreak="0">
    <w:nsid w:val="35B46D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3" w15:restartNumberingAfterBreak="0">
    <w:nsid w:val="3C8278F3"/>
    <w:multiLevelType w:val="hybridMultilevel"/>
    <w:tmpl w:val="755CA896"/>
    <w:lvl w:ilvl="0" w:tplc="3AAE6F12">
      <w:start w:val="1"/>
      <w:numFmt w:val="decimal"/>
      <w:lvlText w:val="%1."/>
      <w:lvlJc w:val="left"/>
      <w:pPr>
        <w:ind w:left="1880" w:hanging="360"/>
      </w:pPr>
    </w:lvl>
    <w:lvl w:ilvl="1" w:tplc="04090019">
      <w:start w:val="1"/>
      <w:numFmt w:val="lowerLetter"/>
      <w:lvlText w:val="%2."/>
      <w:lvlJc w:val="left"/>
      <w:pPr>
        <w:ind w:left="2600" w:hanging="360"/>
      </w:pPr>
    </w:lvl>
    <w:lvl w:ilvl="2" w:tplc="0409001B">
      <w:start w:val="1"/>
      <w:numFmt w:val="lowerRoman"/>
      <w:lvlText w:val="%3."/>
      <w:lvlJc w:val="right"/>
      <w:pPr>
        <w:ind w:left="3320" w:hanging="180"/>
      </w:pPr>
    </w:lvl>
    <w:lvl w:ilvl="3" w:tplc="0409000F">
      <w:start w:val="1"/>
      <w:numFmt w:val="decimal"/>
      <w:lvlText w:val="%4."/>
      <w:lvlJc w:val="left"/>
      <w:pPr>
        <w:ind w:left="4040" w:hanging="360"/>
      </w:pPr>
    </w:lvl>
    <w:lvl w:ilvl="4" w:tplc="04090019">
      <w:start w:val="1"/>
      <w:numFmt w:val="lowerLetter"/>
      <w:lvlText w:val="%5."/>
      <w:lvlJc w:val="left"/>
      <w:pPr>
        <w:ind w:left="4760" w:hanging="360"/>
      </w:pPr>
    </w:lvl>
    <w:lvl w:ilvl="5" w:tplc="0409001B">
      <w:start w:val="1"/>
      <w:numFmt w:val="lowerRoman"/>
      <w:lvlText w:val="%6."/>
      <w:lvlJc w:val="right"/>
      <w:pPr>
        <w:ind w:left="5480" w:hanging="180"/>
      </w:pPr>
    </w:lvl>
    <w:lvl w:ilvl="6" w:tplc="0409000F">
      <w:start w:val="1"/>
      <w:numFmt w:val="decimal"/>
      <w:lvlText w:val="%7."/>
      <w:lvlJc w:val="left"/>
      <w:pPr>
        <w:ind w:left="6200" w:hanging="360"/>
      </w:pPr>
    </w:lvl>
    <w:lvl w:ilvl="7" w:tplc="04090019">
      <w:start w:val="1"/>
      <w:numFmt w:val="lowerLetter"/>
      <w:lvlText w:val="%8."/>
      <w:lvlJc w:val="left"/>
      <w:pPr>
        <w:ind w:left="6920" w:hanging="360"/>
      </w:pPr>
    </w:lvl>
    <w:lvl w:ilvl="8" w:tplc="0409001B">
      <w:start w:val="1"/>
      <w:numFmt w:val="lowerRoman"/>
      <w:lvlText w:val="%9."/>
      <w:lvlJc w:val="right"/>
      <w:pPr>
        <w:ind w:left="7640" w:hanging="180"/>
      </w:pPr>
    </w:lvl>
  </w:abstractNum>
  <w:abstractNum w:abstractNumId="64" w15:restartNumberingAfterBreak="0">
    <w:nsid w:val="3CCD3504"/>
    <w:multiLevelType w:val="hybridMultilevel"/>
    <w:tmpl w:val="7BE214C4"/>
    <w:name w:val="listhnumber432232223222332222222223"/>
    <w:lvl w:ilvl="0" w:tplc="FFFFFFFF">
      <w:start w:val="1"/>
      <w:numFmt w:val="hebrew1"/>
      <w:lvlText w:val="%1."/>
      <w:lvlJc w:val="center"/>
      <w:pPr>
        <w:tabs>
          <w:tab w:val="num" w:pos="720"/>
        </w:tabs>
        <w:ind w:left="720" w:hanging="360"/>
      </w:pPr>
      <w:rPr>
        <w:rFonts w:hint="default"/>
        <w:b w:val="0"/>
        <w:bCs/>
      </w:rPr>
    </w:lvl>
    <w:lvl w:ilvl="1" w:tplc="FFFFFFFF">
      <w:start w:val="1"/>
      <w:numFmt w:val="hebrew1"/>
      <w:lvlText w:val="%2."/>
      <w:lvlJc w:val="left"/>
      <w:pPr>
        <w:tabs>
          <w:tab w:val="num" w:pos="1980"/>
        </w:tabs>
        <w:ind w:left="1980" w:hanging="360"/>
      </w:pPr>
      <w:rPr>
        <w:rFonts w:hint="default"/>
        <w:b w:val="0"/>
        <w:bCs w:val="0"/>
        <w:i w:val="0"/>
        <w:iCs w:val="0"/>
        <w:lang w:val="en-US"/>
      </w:rPr>
    </w:lvl>
    <w:lvl w:ilvl="2" w:tplc="FFFFFFFF">
      <w:start w:val="1"/>
      <w:numFmt w:val="hebrew1"/>
      <w:lvlText w:val="%3."/>
      <w:lvlJc w:val="left"/>
      <w:pPr>
        <w:tabs>
          <w:tab w:val="num" w:pos="2196"/>
        </w:tabs>
        <w:ind w:left="2196" w:hanging="396"/>
      </w:pPr>
      <w:rPr>
        <w:rFonts w:cs="Narkisim" w:hint="cs"/>
        <w:b w:val="0"/>
        <w:bCs/>
        <w:iCs w:val="0"/>
        <w:szCs w:val="24"/>
      </w:rPr>
    </w:lvl>
    <w:lvl w:ilvl="3" w:tplc="FFFFFFFF">
      <w:start w:val="1"/>
      <w:numFmt w:val="bullet"/>
      <w:lvlText w:val=""/>
      <w:lvlJc w:val="left"/>
      <w:pPr>
        <w:tabs>
          <w:tab w:val="num" w:pos="2880"/>
        </w:tabs>
        <w:ind w:left="2880" w:hanging="360"/>
      </w:pPr>
      <w:rPr>
        <w:rFonts w:ascii="Wingdings" w:hAnsi="Wingdings" w:hint="default"/>
        <w:b w:val="0"/>
        <w:bCs/>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7" w15:restartNumberingAfterBreak="0">
    <w:nsid w:val="3E1D29B5"/>
    <w:multiLevelType w:val="hybridMultilevel"/>
    <w:tmpl w:val="5E2AE59E"/>
    <w:lvl w:ilvl="0" w:tplc="9FFC3220">
      <w:start w:val="1"/>
      <w:numFmt w:val="hebrew1"/>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pStyle w:val="4-"/>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3E4D45E6"/>
    <w:multiLevelType w:val="hybridMultilevel"/>
    <w:tmpl w:val="ADE8130C"/>
    <w:lvl w:ilvl="0" w:tplc="5ED2026A">
      <w:numFmt w:val="bullet"/>
      <w:lvlText w:val="-"/>
      <w:lvlJc w:val="left"/>
      <w:pPr>
        <w:ind w:left="1977" w:hanging="360"/>
      </w:pPr>
      <w:rPr>
        <w:rFonts w:cs="Times New Roman" w:hint="default"/>
        <w:sz w:val="26"/>
        <w:szCs w:val="26"/>
      </w:rPr>
    </w:lvl>
    <w:lvl w:ilvl="1" w:tplc="04090003" w:tentative="1">
      <w:start w:val="1"/>
      <w:numFmt w:val="bullet"/>
      <w:lvlText w:val="o"/>
      <w:lvlJc w:val="left"/>
      <w:pPr>
        <w:ind w:left="2697" w:hanging="360"/>
      </w:pPr>
      <w:rPr>
        <w:rFonts w:ascii="Courier New" w:hAnsi="Courier New" w:cs="Courier New" w:hint="default"/>
      </w:rPr>
    </w:lvl>
    <w:lvl w:ilvl="2" w:tplc="04090005" w:tentative="1">
      <w:start w:val="1"/>
      <w:numFmt w:val="bullet"/>
      <w:lvlText w:val=""/>
      <w:lvlJc w:val="left"/>
      <w:pPr>
        <w:ind w:left="3417" w:hanging="360"/>
      </w:pPr>
      <w:rPr>
        <w:rFonts w:ascii="Wingdings" w:hAnsi="Wingdings" w:hint="default"/>
      </w:rPr>
    </w:lvl>
    <w:lvl w:ilvl="3" w:tplc="04090001" w:tentative="1">
      <w:start w:val="1"/>
      <w:numFmt w:val="bullet"/>
      <w:lvlText w:val=""/>
      <w:lvlJc w:val="left"/>
      <w:pPr>
        <w:ind w:left="4137" w:hanging="360"/>
      </w:pPr>
      <w:rPr>
        <w:rFonts w:ascii="Symbol" w:hAnsi="Symbol" w:hint="default"/>
      </w:rPr>
    </w:lvl>
    <w:lvl w:ilvl="4" w:tplc="04090003" w:tentative="1">
      <w:start w:val="1"/>
      <w:numFmt w:val="bullet"/>
      <w:lvlText w:val="o"/>
      <w:lvlJc w:val="left"/>
      <w:pPr>
        <w:ind w:left="4857" w:hanging="360"/>
      </w:pPr>
      <w:rPr>
        <w:rFonts w:ascii="Courier New" w:hAnsi="Courier New" w:cs="Courier New" w:hint="default"/>
      </w:rPr>
    </w:lvl>
    <w:lvl w:ilvl="5" w:tplc="04090005" w:tentative="1">
      <w:start w:val="1"/>
      <w:numFmt w:val="bullet"/>
      <w:lvlText w:val=""/>
      <w:lvlJc w:val="left"/>
      <w:pPr>
        <w:ind w:left="5577" w:hanging="360"/>
      </w:pPr>
      <w:rPr>
        <w:rFonts w:ascii="Wingdings" w:hAnsi="Wingdings" w:hint="default"/>
      </w:rPr>
    </w:lvl>
    <w:lvl w:ilvl="6" w:tplc="04090001" w:tentative="1">
      <w:start w:val="1"/>
      <w:numFmt w:val="bullet"/>
      <w:lvlText w:val=""/>
      <w:lvlJc w:val="left"/>
      <w:pPr>
        <w:ind w:left="6297" w:hanging="360"/>
      </w:pPr>
      <w:rPr>
        <w:rFonts w:ascii="Symbol" w:hAnsi="Symbol" w:hint="default"/>
      </w:rPr>
    </w:lvl>
    <w:lvl w:ilvl="7" w:tplc="04090003" w:tentative="1">
      <w:start w:val="1"/>
      <w:numFmt w:val="bullet"/>
      <w:lvlText w:val="o"/>
      <w:lvlJc w:val="left"/>
      <w:pPr>
        <w:ind w:left="7017" w:hanging="360"/>
      </w:pPr>
      <w:rPr>
        <w:rFonts w:ascii="Courier New" w:hAnsi="Courier New" w:cs="Courier New" w:hint="default"/>
      </w:rPr>
    </w:lvl>
    <w:lvl w:ilvl="8" w:tplc="04090005" w:tentative="1">
      <w:start w:val="1"/>
      <w:numFmt w:val="bullet"/>
      <w:lvlText w:val=""/>
      <w:lvlJc w:val="left"/>
      <w:pPr>
        <w:ind w:left="7737" w:hanging="360"/>
      </w:pPr>
      <w:rPr>
        <w:rFonts w:ascii="Wingdings" w:hAnsi="Wingdings" w:hint="default"/>
      </w:rPr>
    </w:lvl>
  </w:abstractNum>
  <w:abstractNum w:abstractNumId="6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3" w15:restartNumberingAfterBreak="0">
    <w:nsid w:val="47804976"/>
    <w:multiLevelType w:val="hybridMultilevel"/>
    <w:tmpl w:val="9ADEDF58"/>
    <w:lvl w:ilvl="0" w:tplc="B7B4E95E">
      <w:start w:val="1"/>
      <w:numFmt w:val="bullet"/>
      <w:lvlText w:val=""/>
      <w:lvlJc w:val="left"/>
      <w:pPr>
        <w:tabs>
          <w:tab w:val="num" w:pos="720"/>
        </w:tabs>
        <w:ind w:left="720" w:hanging="360"/>
      </w:pPr>
      <w:rPr>
        <w:rFonts w:ascii="Wingdings" w:hAnsi="Wingdings" w:hint="default"/>
        <w:b/>
        <w:bCs/>
        <w:color w:val="auto"/>
        <w:sz w:val="32"/>
        <w:szCs w:val="32"/>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5" w15:restartNumberingAfterBreak="0">
    <w:nsid w:val="48C5002B"/>
    <w:multiLevelType w:val="multilevel"/>
    <w:tmpl w:val="79D213F0"/>
    <w:lvl w:ilvl="0">
      <w:start w:val="1"/>
      <w:numFmt w:val="decimal"/>
      <w:lvlText w:val="%1."/>
      <w:lvlJc w:val="left"/>
      <w:pPr>
        <w:ind w:left="360" w:hanging="360"/>
      </w:pPr>
      <w:rPr>
        <w:sz w:val="24"/>
        <w:szCs w:val="24"/>
      </w:r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4A1C5717"/>
    <w:multiLevelType w:val="hybridMultilevel"/>
    <w:tmpl w:val="013A670E"/>
    <w:lvl w:ilvl="0" w:tplc="FFFFFFFF">
      <w:start w:val="1"/>
      <w:numFmt w:val="decimal"/>
      <w:lvlText w:val="%1."/>
      <w:lvlJc w:val="left"/>
      <w:pPr>
        <w:tabs>
          <w:tab w:val="num" w:pos="360"/>
        </w:tabs>
        <w:ind w:left="360" w:hanging="360"/>
      </w:pPr>
      <w:rPr>
        <w:b w:val="0"/>
        <w:bCs w:val="0"/>
      </w:rPr>
    </w:lvl>
    <w:lvl w:ilvl="1" w:tplc="FFFFFFFF">
      <w:start w:val="1"/>
      <w:numFmt w:val="hebrew1"/>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7" w15:restartNumberingAfterBreak="0">
    <w:nsid w:val="4C1F78F0"/>
    <w:multiLevelType w:val="multilevel"/>
    <w:tmpl w:val="E47C2E76"/>
    <w:lvl w:ilvl="0">
      <w:start w:val="3"/>
      <w:numFmt w:val="decimal"/>
      <w:lvlText w:val="%1."/>
      <w:lvlJc w:val="left"/>
      <w:pPr>
        <w:ind w:left="825" w:hanging="825"/>
      </w:pPr>
      <w:rPr>
        <w:rFonts w:hint="default"/>
      </w:rPr>
    </w:lvl>
    <w:lvl w:ilvl="1">
      <w:start w:val="5"/>
      <w:numFmt w:val="decimal"/>
      <w:lvlText w:val="%1.%2."/>
      <w:lvlJc w:val="left"/>
      <w:pPr>
        <w:ind w:left="1164" w:hanging="825"/>
      </w:pPr>
      <w:rPr>
        <w:rFonts w:hint="default"/>
      </w:rPr>
    </w:lvl>
    <w:lvl w:ilvl="2">
      <w:start w:val="2"/>
      <w:numFmt w:val="decimal"/>
      <w:lvlText w:val="%1.%2.%3."/>
      <w:lvlJc w:val="left"/>
      <w:pPr>
        <w:ind w:left="1503" w:hanging="825"/>
      </w:pPr>
      <w:rPr>
        <w:rFonts w:hint="default"/>
      </w:rPr>
    </w:lvl>
    <w:lvl w:ilvl="3">
      <w:start w:val="2"/>
      <w:numFmt w:val="decimal"/>
      <w:lvlText w:val="%1.%2.%3.%4."/>
      <w:lvlJc w:val="left"/>
      <w:pPr>
        <w:ind w:left="1842" w:hanging="825"/>
      </w:pPr>
      <w:rPr>
        <w:rFonts w:hint="default"/>
      </w:rPr>
    </w:lvl>
    <w:lvl w:ilvl="4">
      <w:start w:val="2"/>
      <w:numFmt w:val="decimal"/>
      <w:lvlText w:val="%1.%2.%3.%4.%5."/>
      <w:lvlJc w:val="left"/>
      <w:pPr>
        <w:ind w:left="2436" w:hanging="1080"/>
      </w:pPr>
      <w:rPr>
        <w:rFonts w:hint="default"/>
        <w:b w:val="0"/>
        <w:bCs w:val="0"/>
      </w:rPr>
    </w:lvl>
    <w:lvl w:ilvl="5">
      <w:start w:val="1"/>
      <w:numFmt w:val="decimal"/>
      <w:lvlText w:val="%1.%2.%3.%4.%5.%6."/>
      <w:lvlJc w:val="left"/>
      <w:pPr>
        <w:ind w:left="2775" w:hanging="1080"/>
      </w:pPr>
      <w:rPr>
        <w:rFonts w:hint="default"/>
      </w:rPr>
    </w:lvl>
    <w:lvl w:ilvl="6">
      <w:start w:val="1"/>
      <w:numFmt w:val="decimal"/>
      <w:lvlText w:val="%1.%2.%3.%4.%5.%6.%7."/>
      <w:lvlJc w:val="left"/>
      <w:pPr>
        <w:ind w:left="3474" w:hanging="1440"/>
      </w:pPr>
      <w:rPr>
        <w:rFonts w:hint="default"/>
      </w:rPr>
    </w:lvl>
    <w:lvl w:ilvl="7">
      <w:start w:val="1"/>
      <w:numFmt w:val="decimal"/>
      <w:lvlText w:val="%1.%2.%3.%4.%5.%6.%7.%8."/>
      <w:lvlJc w:val="left"/>
      <w:pPr>
        <w:ind w:left="3813" w:hanging="1440"/>
      </w:pPr>
      <w:rPr>
        <w:rFonts w:hint="default"/>
      </w:rPr>
    </w:lvl>
    <w:lvl w:ilvl="8">
      <w:start w:val="1"/>
      <w:numFmt w:val="decimal"/>
      <w:lvlText w:val="%1.%2.%3.%4.%5.%6.%7.%8.%9."/>
      <w:lvlJc w:val="left"/>
      <w:pPr>
        <w:ind w:left="4512" w:hanging="1800"/>
      </w:pPr>
      <w:rPr>
        <w:rFonts w:hint="default"/>
      </w:rPr>
    </w:lvl>
  </w:abstractNum>
  <w:abstractNum w:abstractNumId="78" w15:restartNumberingAfterBreak="0">
    <w:nsid w:val="4D520DF8"/>
    <w:multiLevelType w:val="hybridMultilevel"/>
    <w:tmpl w:val="30BE2E0E"/>
    <w:lvl w:ilvl="0" w:tplc="4106D4D6">
      <w:start w:val="1"/>
      <w:numFmt w:val="decimal"/>
      <w:lvlText w:val="%1."/>
      <w:lvlJc w:val="left"/>
      <w:pPr>
        <w:ind w:left="720" w:hanging="360"/>
      </w:pPr>
      <w:rPr>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9"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0" w15:restartNumberingAfterBreak="0">
    <w:nsid w:val="4FF24685"/>
    <w:multiLevelType w:val="multilevel"/>
    <w:tmpl w:val="45B8092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1"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3"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1F912C6"/>
    <w:multiLevelType w:val="multilevel"/>
    <w:tmpl w:val="B796A3F6"/>
    <w:styleLink w:val="-2"/>
    <w:lvl w:ilvl="0">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5"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6" w15:restartNumberingAfterBreak="0">
    <w:nsid w:val="56C87D09"/>
    <w:multiLevelType w:val="hybridMultilevel"/>
    <w:tmpl w:val="4FE8E8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9" w15:restartNumberingAfterBreak="0">
    <w:nsid w:val="5B157DB5"/>
    <w:multiLevelType w:val="hybridMultilevel"/>
    <w:tmpl w:val="53DEF354"/>
    <w:lvl w:ilvl="0" w:tplc="C1B254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C2D00DD"/>
    <w:multiLevelType w:val="multilevel"/>
    <w:tmpl w:val="CB2CFB36"/>
    <w:styleLink w:val="-3"/>
    <w:lvl w:ilvl="0">
      <w:start w:val="1"/>
      <w:numFmt w:val="decimal"/>
      <w:lvlRestart w:val="0"/>
      <w:lvlText w:val="%1."/>
      <w:lvlJc w:val="left"/>
      <w:pPr>
        <w:tabs>
          <w:tab w:val="num" w:pos="357"/>
        </w:tabs>
        <w:ind w:left="357" w:hanging="357"/>
      </w:pPr>
    </w:lvl>
    <w:lvl w:ilvl="1">
      <w:start w:val="1"/>
      <w:numFmt w:val="decimal"/>
      <w:pStyle w:val="a8"/>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4" w15:restartNumberingAfterBreak="0">
    <w:nsid w:val="601834F9"/>
    <w:multiLevelType w:val="multilevel"/>
    <w:tmpl w:val="2D3A9886"/>
    <w:lvl w:ilvl="0">
      <w:start w:val="2"/>
      <w:numFmt w:val="decimal"/>
      <w:lvlText w:val="%1"/>
      <w:lvlJc w:val="left"/>
      <w:pPr>
        <w:ind w:left="360" w:hanging="360"/>
      </w:pPr>
    </w:lvl>
    <w:lvl w:ilvl="1">
      <w:start w:val="1"/>
      <w:numFmt w:val="decimal"/>
      <w:lvlText w:val="%1.%2"/>
      <w:lvlJc w:val="left"/>
      <w:pPr>
        <w:ind w:left="2880" w:hanging="360"/>
      </w:pPr>
    </w:lvl>
    <w:lvl w:ilvl="2">
      <w:start w:val="1"/>
      <w:numFmt w:val="decimal"/>
      <w:lvlText w:val="%1.%2.%3"/>
      <w:lvlJc w:val="left"/>
      <w:pPr>
        <w:ind w:left="5760" w:hanging="720"/>
      </w:pPr>
    </w:lvl>
    <w:lvl w:ilvl="3">
      <w:start w:val="1"/>
      <w:numFmt w:val="decimal"/>
      <w:lvlText w:val="%4."/>
      <w:lvlJc w:val="left"/>
      <w:pPr>
        <w:ind w:left="8280" w:hanging="720"/>
      </w:pPr>
      <w:rPr>
        <w:rFonts w:ascii="David" w:eastAsia="Times New Roman" w:hAnsi="David" w:cs="David" w:hint="default"/>
      </w:rPr>
    </w:lvl>
    <w:lvl w:ilvl="4">
      <w:start w:val="1"/>
      <w:numFmt w:val="decimal"/>
      <w:lvlText w:val="%1.%2.%3.%4.%5"/>
      <w:lvlJc w:val="left"/>
      <w:pPr>
        <w:ind w:left="11160" w:hanging="1080"/>
      </w:pPr>
    </w:lvl>
    <w:lvl w:ilvl="5">
      <w:start w:val="1"/>
      <w:numFmt w:val="decimal"/>
      <w:lvlText w:val="%1.%2.%3.%4.%5.%6"/>
      <w:lvlJc w:val="left"/>
      <w:pPr>
        <w:ind w:left="13680" w:hanging="1080"/>
      </w:pPr>
    </w:lvl>
    <w:lvl w:ilvl="6">
      <w:start w:val="1"/>
      <w:numFmt w:val="decimal"/>
      <w:lvlText w:val="%1.%2.%3.%4.%5.%6.%7"/>
      <w:lvlJc w:val="left"/>
      <w:pPr>
        <w:ind w:left="16200" w:hanging="1080"/>
      </w:pPr>
    </w:lvl>
    <w:lvl w:ilvl="7">
      <w:start w:val="1"/>
      <w:numFmt w:val="decimal"/>
      <w:lvlText w:val="%1.%2.%3.%4.%5.%6.%7.%8"/>
      <w:lvlJc w:val="left"/>
      <w:pPr>
        <w:ind w:left="19080" w:hanging="1440"/>
      </w:pPr>
    </w:lvl>
    <w:lvl w:ilvl="8">
      <w:start w:val="1"/>
      <w:numFmt w:val="decimal"/>
      <w:lvlText w:val="%1.%2.%3.%4.%5.%6.%7.%8.%9"/>
      <w:lvlJc w:val="left"/>
      <w:pPr>
        <w:ind w:left="21600" w:hanging="1440"/>
      </w:pPr>
    </w:lvl>
  </w:abstractNum>
  <w:abstractNum w:abstractNumId="9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6" w15:restartNumberingAfterBreak="0">
    <w:nsid w:val="61C75DA8"/>
    <w:multiLevelType w:val="hybridMultilevel"/>
    <w:tmpl w:val="88E2E5E2"/>
    <w:lvl w:ilvl="0" w:tplc="04090001">
      <w:start w:val="1"/>
      <w:numFmt w:val="bullet"/>
      <w:lvlText w:val=""/>
      <w:lvlJc w:val="left"/>
      <w:pPr>
        <w:ind w:left="1629" w:hanging="360"/>
      </w:pPr>
      <w:rPr>
        <w:rFonts w:ascii="Symbol" w:hAnsi="Symbol" w:hint="default"/>
      </w:rPr>
    </w:lvl>
    <w:lvl w:ilvl="1" w:tplc="04090003" w:tentative="1">
      <w:start w:val="1"/>
      <w:numFmt w:val="bullet"/>
      <w:lvlText w:val="o"/>
      <w:lvlJc w:val="left"/>
      <w:pPr>
        <w:ind w:left="2349" w:hanging="360"/>
      </w:pPr>
      <w:rPr>
        <w:rFonts w:ascii="Courier New" w:hAnsi="Courier New" w:cs="Courier New" w:hint="default"/>
      </w:rPr>
    </w:lvl>
    <w:lvl w:ilvl="2" w:tplc="04090005" w:tentative="1">
      <w:start w:val="1"/>
      <w:numFmt w:val="bullet"/>
      <w:lvlText w:val=""/>
      <w:lvlJc w:val="left"/>
      <w:pPr>
        <w:ind w:left="3069" w:hanging="360"/>
      </w:pPr>
      <w:rPr>
        <w:rFonts w:ascii="Wingdings" w:hAnsi="Wingdings" w:hint="default"/>
      </w:rPr>
    </w:lvl>
    <w:lvl w:ilvl="3" w:tplc="04090001" w:tentative="1">
      <w:start w:val="1"/>
      <w:numFmt w:val="bullet"/>
      <w:lvlText w:val=""/>
      <w:lvlJc w:val="left"/>
      <w:pPr>
        <w:ind w:left="3789" w:hanging="360"/>
      </w:pPr>
      <w:rPr>
        <w:rFonts w:ascii="Symbol" w:hAnsi="Symbol" w:hint="default"/>
      </w:rPr>
    </w:lvl>
    <w:lvl w:ilvl="4" w:tplc="04090003" w:tentative="1">
      <w:start w:val="1"/>
      <w:numFmt w:val="bullet"/>
      <w:lvlText w:val="o"/>
      <w:lvlJc w:val="left"/>
      <w:pPr>
        <w:ind w:left="4509" w:hanging="360"/>
      </w:pPr>
      <w:rPr>
        <w:rFonts w:ascii="Courier New" w:hAnsi="Courier New" w:cs="Courier New" w:hint="default"/>
      </w:rPr>
    </w:lvl>
    <w:lvl w:ilvl="5" w:tplc="04090005" w:tentative="1">
      <w:start w:val="1"/>
      <w:numFmt w:val="bullet"/>
      <w:lvlText w:val=""/>
      <w:lvlJc w:val="left"/>
      <w:pPr>
        <w:ind w:left="5229" w:hanging="360"/>
      </w:pPr>
      <w:rPr>
        <w:rFonts w:ascii="Wingdings" w:hAnsi="Wingdings" w:hint="default"/>
      </w:rPr>
    </w:lvl>
    <w:lvl w:ilvl="6" w:tplc="04090001" w:tentative="1">
      <w:start w:val="1"/>
      <w:numFmt w:val="bullet"/>
      <w:lvlText w:val=""/>
      <w:lvlJc w:val="left"/>
      <w:pPr>
        <w:ind w:left="5949" w:hanging="360"/>
      </w:pPr>
      <w:rPr>
        <w:rFonts w:ascii="Symbol" w:hAnsi="Symbol" w:hint="default"/>
      </w:rPr>
    </w:lvl>
    <w:lvl w:ilvl="7" w:tplc="04090003" w:tentative="1">
      <w:start w:val="1"/>
      <w:numFmt w:val="bullet"/>
      <w:lvlText w:val="o"/>
      <w:lvlJc w:val="left"/>
      <w:pPr>
        <w:ind w:left="6669" w:hanging="360"/>
      </w:pPr>
      <w:rPr>
        <w:rFonts w:ascii="Courier New" w:hAnsi="Courier New" w:cs="Courier New" w:hint="default"/>
      </w:rPr>
    </w:lvl>
    <w:lvl w:ilvl="8" w:tplc="04090005" w:tentative="1">
      <w:start w:val="1"/>
      <w:numFmt w:val="bullet"/>
      <w:lvlText w:val=""/>
      <w:lvlJc w:val="left"/>
      <w:pPr>
        <w:ind w:left="7389" w:hanging="360"/>
      </w:pPr>
      <w:rPr>
        <w:rFonts w:ascii="Wingdings" w:hAnsi="Wingdings" w:hint="default"/>
      </w:rPr>
    </w:lvl>
  </w:abstractNum>
  <w:abstractNum w:abstractNumId="9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4"/>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9" w15:restartNumberingAfterBreak="0">
    <w:nsid w:val="63C25E2F"/>
    <w:multiLevelType w:val="multilevel"/>
    <w:tmpl w:val="9B2C7C1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46E1AAA"/>
    <w:multiLevelType w:val="hybridMultilevel"/>
    <w:tmpl w:val="4FDC2032"/>
    <w:lvl w:ilvl="0" w:tplc="E5EC2BDE">
      <w:start w:val="1"/>
      <w:numFmt w:val="decimal"/>
      <w:lvlText w:val="%1."/>
      <w:lvlJc w:val="left"/>
      <w:pPr>
        <w:tabs>
          <w:tab w:val="num" w:pos="360"/>
        </w:tabs>
        <w:ind w:left="360" w:hanging="360"/>
      </w:pPr>
      <w:rPr>
        <w:b/>
        <w:bCs/>
      </w:rPr>
    </w:lvl>
    <w:lvl w:ilvl="1" w:tplc="5E8EE272"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65FE008A"/>
    <w:multiLevelType w:val="multilevel"/>
    <w:tmpl w:val="D7322EA2"/>
    <w:lvl w:ilvl="0">
      <w:start w:val="1"/>
      <w:numFmt w:val="decimal"/>
      <w:lvlText w:val="%1."/>
      <w:lvlJc w:val="left"/>
      <w:pPr>
        <w:tabs>
          <w:tab w:val="num" w:pos="392"/>
        </w:tabs>
        <w:ind w:left="392" w:hanging="392"/>
      </w:pPr>
      <w:rPr>
        <w:rFonts w:cs="Courier New" w:hint="default"/>
        <w:b/>
        <w:bCs/>
        <w:szCs w:val="22"/>
        <w:u w:val="none"/>
      </w:rPr>
    </w:lvl>
    <w:lvl w:ilvl="1">
      <w:start w:val="1"/>
      <w:numFmt w:val="decimal"/>
      <w:lvlText w:val="%1.%2."/>
      <w:lvlJc w:val="left"/>
      <w:pPr>
        <w:tabs>
          <w:tab w:val="num" w:pos="1701"/>
        </w:tabs>
        <w:ind w:left="1701" w:hanging="1191"/>
      </w:pPr>
      <w:rPr>
        <w:rFonts w:ascii="Times New Roman" w:hAnsi="Times New Roman" w:cs="Courier New" w:hint="default"/>
        <w:b w:val="0"/>
        <w:bCs w:val="0"/>
        <w:i w:val="0"/>
        <w:iCs w:val="0"/>
        <w:color w:val="000000"/>
        <w:w w:val="100"/>
        <w:szCs w:val="22"/>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3062"/>
        </w:tabs>
        <w:ind w:left="3062" w:hanging="1531"/>
      </w:pPr>
      <w:rPr>
        <w:rFonts w:cs="Courier New" w:hint="default"/>
        <w:bCs w:val="0"/>
        <w:iCs w:val="0"/>
        <w:caps w:val="0"/>
        <w:strike w:val="0"/>
        <w:dstrike w:val="0"/>
        <w:vanish w:val="0"/>
        <w:color w:val="auto"/>
        <w:spacing w:val="0"/>
        <w:w w:val="100"/>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9"/>
      <w:lvlText w:val="%1.%2.%3.%4."/>
      <w:lvlJc w:val="left"/>
      <w:pPr>
        <w:tabs>
          <w:tab w:val="num" w:pos="5471"/>
        </w:tabs>
        <w:ind w:left="5471" w:hanging="1871"/>
      </w:pPr>
      <w:rPr>
        <w:rFonts w:cs="Courier New" w:hint="default"/>
        <w:bCs w:val="0"/>
        <w:iCs w:val="0"/>
        <w:szCs w:val="22"/>
      </w:rPr>
    </w:lvl>
    <w:lvl w:ilvl="4">
      <w:start w:val="1"/>
      <w:numFmt w:val="decimal"/>
      <w:lvlText w:val="%1.%2.%3.%4.%5."/>
      <w:lvlJc w:val="center"/>
      <w:pPr>
        <w:tabs>
          <w:tab w:val="num" w:pos="6521"/>
        </w:tabs>
        <w:ind w:left="6521" w:hanging="1191"/>
      </w:pPr>
      <w:rPr>
        <w:rFonts w:cs="Courier New" w:hint="default"/>
        <w:bCs w:val="0"/>
        <w:iCs w:val="0"/>
        <w:szCs w:val="22"/>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02"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3" w15:restartNumberingAfterBreak="0">
    <w:nsid w:val="689F6BF9"/>
    <w:multiLevelType w:val="hybridMultilevel"/>
    <w:tmpl w:val="8F7ADAD0"/>
    <w:lvl w:ilvl="0" w:tplc="70B2BB4A">
      <w:start w:val="1"/>
      <w:numFmt w:val="decimal"/>
      <w:pStyle w:val="-4"/>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4" w15:restartNumberingAfterBreak="0">
    <w:nsid w:val="691811ED"/>
    <w:multiLevelType w:val="singleLevel"/>
    <w:tmpl w:val="593CA9C8"/>
    <w:lvl w:ilvl="0">
      <w:start w:val="1"/>
      <w:numFmt w:val="decimal"/>
      <w:pStyle w:val="aa"/>
      <w:lvlText w:val="%1."/>
      <w:legacy w:legacy="1" w:legacySpace="0" w:legacyIndent="283"/>
      <w:lvlJc w:val="center"/>
      <w:pPr>
        <w:ind w:left="849" w:right="849" w:hanging="283"/>
      </w:pPr>
    </w:lvl>
  </w:abstractNum>
  <w:abstractNum w:abstractNumId="105" w15:restartNumberingAfterBreak="0">
    <w:nsid w:val="692748EC"/>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06"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6B810F8F"/>
    <w:multiLevelType w:val="hybridMultilevel"/>
    <w:tmpl w:val="2E90D300"/>
    <w:lvl w:ilvl="0" w:tplc="F07EC424">
      <w:start w:val="1"/>
      <w:numFmt w:val="decimal"/>
      <w:lvlText w:val="%1."/>
      <w:lvlJc w:val="left"/>
      <w:pPr>
        <w:ind w:left="750" w:hanging="390"/>
      </w:pPr>
      <w:rPr>
        <w:rFonts w:hint="default"/>
        <w:b/>
      </w:rPr>
    </w:lvl>
    <w:lvl w:ilvl="1" w:tplc="094C198E">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BEC1D8A"/>
    <w:multiLevelType w:val="multilevel"/>
    <w:tmpl w:val="E2A8F8E8"/>
    <w:lvl w:ilvl="0">
      <w:start w:val="3"/>
      <w:numFmt w:val="decimal"/>
      <w:lvlText w:val="%1."/>
      <w:lvlJc w:val="left"/>
      <w:pPr>
        <w:ind w:left="990" w:hanging="990"/>
      </w:pPr>
      <w:rPr>
        <w:rFonts w:hint="default"/>
      </w:rPr>
    </w:lvl>
    <w:lvl w:ilvl="1">
      <w:start w:val="5"/>
      <w:numFmt w:val="decimal"/>
      <w:lvlText w:val="%1.%2."/>
      <w:lvlJc w:val="left"/>
      <w:pPr>
        <w:ind w:left="1261" w:hanging="990"/>
      </w:pPr>
      <w:rPr>
        <w:rFonts w:hint="default"/>
      </w:rPr>
    </w:lvl>
    <w:lvl w:ilvl="2">
      <w:start w:val="2"/>
      <w:numFmt w:val="decimal"/>
      <w:lvlText w:val="%1.%2.%3."/>
      <w:lvlJc w:val="left"/>
      <w:pPr>
        <w:ind w:left="1532" w:hanging="990"/>
      </w:pPr>
      <w:rPr>
        <w:rFonts w:hint="default"/>
      </w:rPr>
    </w:lvl>
    <w:lvl w:ilvl="3">
      <w:start w:val="2"/>
      <w:numFmt w:val="decimal"/>
      <w:lvlText w:val="%1.%2.%3.%4."/>
      <w:lvlJc w:val="left"/>
      <w:pPr>
        <w:ind w:left="1803" w:hanging="990"/>
      </w:pPr>
      <w:rPr>
        <w:rFonts w:hint="default"/>
      </w:rPr>
    </w:lvl>
    <w:lvl w:ilvl="4">
      <w:start w:val="1"/>
      <w:numFmt w:val="decimal"/>
      <w:lvlText w:val="%1.%2.%3.%4.%5."/>
      <w:lvlJc w:val="left"/>
      <w:pPr>
        <w:ind w:left="2164" w:hanging="1080"/>
      </w:pPr>
      <w:rPr>
        <w:rFonts w:hint="default"/>
      </w:rPr>
    </w:lvl>
    <w:lvl w:ilvl="5">
      <w:start w:val="2"/>
      <w:numFmt w:val="decimal"/>
      <w:lvlText w:val="%1.%2.%3.%4.%5.%6."/>
      <w:lvlJc w:val="left"/>
      <w:pPr>
        <w:ind w:left="2435" w:hanging="1080"/>
      </w:pPr>
      <w:rPr>
        <w:rFonts w:hint="default"/>
      </w:rPr>
    </w:lvl>
    <w:lvl w:ilvl="6">
      <w:start w:val="1"/>
      <w:numFmt w:val="decimal"/>
      <w:lvlText w:val="%1.%2.%3.%4.%5.%6.%7."/>
      <w:lvlJc w:val="left"/>
      <w:pPr>
        <w:ind w:left="3066" w:hanging="1440"/>
      </w:pPr>
      <w:rPr>
        <w:rFonts w:hint="default"/>
      </w:rPr>
    </w:lvl>
    <w:lvl w:ilvl="7">
      <w:start w:val="1"/>
      <w:numFmt w:val="decimal"/>
      <w:lvlText w:val="%1.%2.%3.%4.%5.%6.%7.%8."/>
      <w:lvlJc w:val="left"/>
      <w:pPr>
        <w:ind w:left="3337" w:hanging="1440"/>
      </w:pPr>
      <w:rPr>
        <w:rFonts w:hint="default"/>
      </w:rPr>
    </w:lvl>
    <w:lvl w:ilvl="8">
      <w:start w:val="1"/>
      <w:numFmt w:val="decimal"/>
      <w:lvlText w:val="%1.%2.%3.%4.%5.%6.%7.%8.%9."/>
      <w:lvlJc w:val="left"/>
      <w:pPr>
        <w:ind w:left="3608" w:hanging="1440"/>
      </w:pPr>
      <w:rPr>
        <w:rFonts w:hint="default"/>
      </w:rPr>
    </w:lvl>
  </w:abstractNum>
  <w:abstractNum w:abstractNumId="111" w15:restartNumberingAfterBreak="0">
    <w:nsid w:val="6D4F4194"/>
    <w:multiLevelType w:val="multilevel"/>
    <w:tmpl w:val="F73E96E2"/>
    <w:lvl w:ilvl="0">
      <w:start w:val="1"/>
      <w:numFmt w:val="decimal"/>
      <w:pStyle w:val="ac"/>
      <w:lvlText w:val="%1."/>
      <w:lvlJc w:val="left"/>
      <w:pPr>
        <w:tabs>
          <w:tab w:val="num" w:pos="567"/>
        </w:tabs>
        <w:ind w:left="567" w:hanging="567"/>
      </w:pPr>
      <w:rPr>
        <w:rFonts w:hint="default"/>
      </w:rPr>
    </w:lvl>
    <w:lvl w:ilvl="1">
      <w:start w:val="1"/>
      <w:numFmt w:val="decimal"/>
      <w:pStyle w:val="ad"/>
      <w:lvlText w:val="%1.%2."/>
      <w:lvlJc w:val="left"/>
      <w:pPr>
        <w:tabs>
          <w:tab w:val="num" w:pos="1134"/>
        </w:tabs>
        <w:ind w:left="1134" w:hanging="567"/>
      </w:pPr>
      <w:rPr>
        <w:rFonts w:hint="default"/>
        <w:b w:val="0"/>
        <w:bCs w:val="0"/>
      </w:rPr>
    </w:lvl>
    <w:lvl w:ilvl="2">
      <w:start w:val="1"/>
      <w:numFmt w:val="decimal"/>
      <w:pStyle w:val="ae"/>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F63750B"/>
    <w:multiLevelType w:val="hybridMultilevel"/>
    <w:tmpl w:val="5EEE6522"/>
    <w:name w:val="listhnumber432232"/>
    <w:lvl w:ilvl="0" w:tplc="FFFFFFFF">
      <w:start w:val="1"/>
      <w:numFmt w:val="decimal"/>
      <w:lvlText w:val="%1."/>
      <w:lvlJc w:val="left"/>
      <w:pPr>
        <w:tabs>
          <w:tab w:val="num" w:pos="2160"/>
        </w:tabs>
        <w:ind w:left="2160" w:hanging="360"/>
      </w:pPr>
      <w:rPr>
        <w:b w:val="0"/>
        <w:bCs w:val="0"/>
      </w:rPr>
    </w:lvl>
    <w:lvl w:ilvl="1" w:tplc="34C6E208">
      <w:start w:val="1"/>
      <w:numFmt w:val="hebrew1"/>
      <w:lvlText w:val="%2."/>
      <w:lvlJc w:val="left"/>
      <w:pPr>
        <w:tabs>
          <w:tab w:val="num" w:pos="3240"/>
        </w:tabs>
        <w:ind w:left="3240" w:hanging="360"/>
      </w:pPr>
      <w:rPr>
        <w:rFonts w:hint="default"/>
        <w:b/>
        <w:bCs/>
      </w:rPr>
    </w:lvl>
    <w:lvl w:ilvl="2" w:tplc="FFFFFFFF">
      <w:start w:val="1"/>
      <w:numFmt w:val="lowerRoman"/>
      <w:lvlText w:val="%3."/>
      <w:lvlJc w:val="right"/>
      <w:pPr>
        <w:tabs>
          <w:tab w:val="num" w:pos="3960"/>
        </w:tabs>
        <w:ind w:left="3960" w:hanging="180"/>
      </w:pPr>
    </w:lvl>
    <w:lvl w:ilvl="3" w:tplc="FFFFFFFF" w:tentative="1">
      <w:start w:val="1"/>
      <w:numFmt w:val="decimal"/>
      <w:lvlText w:val="%4."/>
      <w:lvlJc w:val="left"/>
      <w:pPr>
        <w:tabs>
          <w:tab w:val="num" w:pos="4680"/>
        </w:tabs>
        <w:ind w:left="4680" w:hanging="360"/>
      </w:pPr>
    </w:lvl>
    <w:lvl w:ilvl="4" w:tplc="FFFFFFFF" w:tentative="1">
      <w:start w:val="1"/>
      <w:numFmt w:val="lowerLetter"/>
      <w:lvlText w:val="%5."/>
      <w:lvlJc w:val="left"/>
      <w:pPr>
        <w:tabs>
          <w:tab w:val="num" w:pos="5400"/>
        </w:tabs>
        <w:ind w:left="5400" w:hanging="360"/>
      </w:pPr>
    </w:lvl>
    <w:lvl w:ilvl="5" w:tplc="FFFFFFFF" w:tentative="1">
      <w:start w:val="1"/>
      <w:numFmt w:val="lowerRoman"/>
      <w:lvlText w:val="%6."/>
      <w:lvlJc w:val="right"/>
      <w:pPr>
        <w:tabs>
          <w:tab w:val="num" w:pos="6120"/>
        </w:tabs>
        <w:ind w:left="6120" w:hanging="180"/>
      </w:pPr>
    </w:lvl>
    <w:lvl w:ilvl="6" w:tplc="FFFFFFFF" w:tentative="1">
      <w:start w:val="1"/>
      <w:numFmt w:val="decimal"/>
      <w:lvlText w:val="%7."/>
      <w:lvlJc w:val="left"/>
      <w:pPr>
        <w:tabs>
          <w:tab w:val="num" w:pos="6840"/>
        </w:tabs>
        <w:ind w:left="6840" w:hanging="360"/>
      </w:pPr>
    </w:lvl>
    <w:lvl w:ilvl="7" w:tplc="FFFFFFFF" w:tentative="1">
      <w:start w:val="1"/>
      <w:numFmt w:val="lowerLetter"/>
      <w:lvlText w:val="%8."/>
      <w:lvlJc w:val="left"/>
      <w:pPr>
        <w:tabs>
          <w:tab w:val="num" w:pos="7560"/>
        </w:tabs>
        <w:ind w:left="7560" w:hanging="360"/>
      </w:pPr>
    </w:lvl>
    <w:lvl w:ilvl="8" w:tplc="FFFFFFFF" w:tentative="1">
      <w:start w:val="1"/>
      <w:numFmt w:val="lowerRoman"/>
      <w:lvlText w:val="%9."/>
      <w:lvlJc w:val="right"/>
      <w:pPr>
        <w:tabs>
          <w:tab w:val="num" w:pos="8280"/>
        </w:tabs>
        <w:ind w:left="8280" w:hanging="180"/>
      </w:pPr>
    </w:lvl>
  </w:abstractNum>
  <w:abstractNum w:abstractNumId="11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5"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16" w15:restartNumberingAfterBreak="0">
    <w:nsid w:val="74B93E2C"/>
    <w:multiLevelType w:val="hybridMultilevel"/>
    <w:tmpl w:val="A472484A"/>
    <w:lvl w:ilvl="0" w:tplc="50065936">
      <w:start w:val="1"/>
      <w:numFmt w:val="decimal"/>
      <w:lvlText w:val="%1."/>
      <w:lvlJc w:val="left"/>
      <w:pPr>
        <w:ind w:left="720" w:hanging="360"/>
      </w:pPr>
      <w:rPr>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2" w15:restartNumberingAfterBreak="0">
    <w:nsid w:val="7A0E36D1"/>
    <w:multiLevelType w:val="multilevel"/>
    <w:tmpl w:val="8AA8C25C"/>
    <w:lvl w:ilvl="0">
      <w:numFmt w:val="decimal"/>
      <w:pStyle w:val="14"/>
      <w:lvlText w:val="%1."/>
      <w:lvlJc w:val="left"/>
      <w:pPr>
        <w:ind w:left="360" w:hanging="360"/>
      </w:pPr>
      <w:rPr>
        <w:rFonts w:ascii="David" w:hAnsi="David" w:cs="David" w:hint="default"/>
      </w:rPr>
    </w:lvl>
    <w:lvl w:ilvl="1">
      <w:start w:val="1"/>
      <w:numFmt w:val="decimal"/>
      <w:pStyle w:val="25"/>
      <w:lvlText w:val="%1.%2."/>
      <w:lvlJc w:val="left"/>
      <w:pPr>
        <w:ind w:left="1283" w:hanging="432"/>
      </w:pPr>
      <w:rPr>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1.%2.%3."/>
      <w:lvlJc w:val="left"/>
      <w:pPr>
        <w:ind w:left="50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3"/>
      <w:lvlText w:val="%1.%2.%3.%4."/>
      <w:lvlJc w:val="left"/>
      <w:pPr>
        <w:ind w:left="2006"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4"/>
      <w:lvlText w:val="%1.%2.%3.%4.%5."/>
      <w:lvlJc w:val="left"/>
      <w:pPr>
        <w:ind w:left="2232" w:hanging="79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2"/>
      <w:lvlText w:val="%1.%2.%3.%4.%5.%6."/>
      <w:lvlJc w:val="left"/>
      <w:pPr>
        <w:ind w:left="3771"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1"/>
      <w:lvlText w:val="%1.%2.%3.%4.%5.%6.%7."/>
      <w:lvlJc w:val="left"/>
      <w:pPr>
        <w:ind w:left="3240" w:hanging="108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pStyle w:val="8"/>
      <w:lvlText w:val="%1.%2.%3.%4.%5.%6.%7.%8."/>
      <w:lvlJc w:val="left"/>
      <w:pPr>
        <w:ind w:left="3744" w:hanging="122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123" w15:restartNumberingAfterBreak="0">
    <w:nsid w:val="7C0B013A"/>
    <w:multiLevelType w:val="hybridMultilevel"/>
    <w:tmpl w:val="71962BDA"/>
    <w:lvl w:ilvl="0" w:tplc="C4EE75AE">
      <w:start w:val="2"/>
      <w:numFmt w:val="decimal"/>
      <w:lvlText w:val="%1."/>
      <w:lvlJc w:val="left"/>
      <w:pPr>
        <w:ind w:left="720" w:hanging="360"/>
      </w:pPr>
      <w:rPr>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4"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5"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6"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90"/>
  </w:num>
  <w:num w:numId="2">
    <w:abstractNumId w:val="28"/>
  </w:num>
  <w:num w:numId="3">
    <w:abstractNumId w:val="0"/>
  </w:num>
  <w:num w:numId="4">
    <w:abstractNumId w:val="70"/>
  </w:num>
  <w:num w:numId="5">
    <w:abstractNumId w:val="1"/>
  </w:num>
  <w:num w:numId="6">
    <w:abstractNumId w:val="104"/>
  </w:num>
  <w:num w:numId="7">
    <w:abstractNumId w:val="49"/>
  </w:num>
  <w:num w:numId="8">
    <w:abstractNumId w:val="35"/>
  </w:num>
  <w:num w:numId="9">
    <w:abstractNumId w:val="88"/>
  </w:num>
  <w:num w:numId="10">
    <w:abstractNumId w:val="117"/>
  </w:num>
  <w:num w:numId="11">
    <w:abstractNumId w:val="45"/>
  </w:num>
  <w:num w:numId="12">
    <w:abstractNumId w:val="2"/>
  </w:num>
  <w:num w:numId="13">
    <w:abstractNumId w:val="32"/>
  </w:num>
  <w:num w:numId="14">
    <w:abstractNumId w:val="40"/>
  </w:num>
  <w:num w:numId="15">
    <w:abstractNumId w:val="92"/>
  </w:num>
  <w:num w:numId="16">
    <w:abstractNumId w:val="22"/>
  </w:num>
  <w:num w:numId="17">
    <w:abstractNumId w:val="72"/>
  </w:num>
  <w:num w:numId="18">
    <w:abstractNumId w:val="37"/>
  </w:num>
  <w:num w:numId="19">
    <w:abstractNumId w:val="58"/>
  </w:num>
  <w:num w:numId="20">
    <w:abstractNumId w:val="97"/>
  </w:num>
  <w:num w:numId="21">
    <w:abstractNumId w:val="57"/>
  </w:num>
  <w:num w:numId="22">
    <w:abstractNumId w:val="107"/>
  </w:num>
  <w:num w:numId="23">
    <w:abstractNumId w:val="6"/>
  </w:num>
  <w:num w:numId="24">
    <w:abstractNumId w:val="10"/>
  </w:num>
  <w:num w:numId="25">
    <w:abstractNumId w:val="54"/>
  </w:num>
  <w:num w:numId="26">
    <w:abstractNumId w:val="115"/>
  </w:num>
  <w:num w:numId="27">
    <w:abstractNumId w:val="105"/>
  </w:num>
  <w:num w:numId="28">
    <w:abstractNumId w:val="33"/>
  </w:num>
  <w:num w:numId="29">
    <w:abstractNumId w:val="95"/>
  </w:num>
  <w:num w:numId="30">
    <w:abstractNumId w:val="42"/>
  </w:num>
  <w:num w:numId="31">
    <w:abstractNumId w:val="47"/>
  </w:num>
  <w:num w:numId="32">
    <w:abstractNumId w:val="31"/>
  </w:num>
  <w:num w:numId="33">
    <w:abstractNumId w:val="91"/>
  </w:num>
  <w:num w:numId="34">
    <w:abstractNumId w:val="102"/>
  </w:num>
  <w:num w:numId="35">
    <w:abstractNumId w:val="60"/>
  </w:num>
  <w:num w:numId="36">
    <w:abstractNumId w:val="30"/>
  </w:num>
  <w:num w:numId="37">
    <w:abstractNumId w:val="71"/>
  </w:num>
  <w:num w:numId="38">
    <w:abstractNumId w:val="50"/>
  </w:num>
  <w:num w:numId="39">
    <w:abstractNumId w:val="121"/>
  </w:num>
  <w:num w:numId="40">
    <w:abstractNumId w:val="120"/>
  </w:num>
  <w:num w:numId="41">
    <w:abstractNumId w:val="114"/>
  </w:num>
  <w:num w:numId="42">
    <w:abstractNumId w:val="69"/>
  </w:num>
  <w:num w:numId="43">
    <w:abstractNumId w:val="125"/>
  </w:num>
  <w:num w:numId="44">
    <w:abstractNumId w:val="111"/>
  </w:num>
  <w:num w:numId="45">
    <w:abstractNumId w:val="17"/>
  </w:num>
  <w:num w:numId="46">
    <w:abstractNumId w:val="56"/>
  </w:num>
  <w:num w:numId="47">
    <w:abstractNumId w:val="18"/>
  </w:num>
  <w:num w:numId="48">
    <w:abstractNumId w:val="62"/>
  </w:num>
  <w:num w:numId="49">
    <w:abstractNumId w:val="8"/>
  </w:num>
  <w:num w:numId="50">
    <w:abstractNumId w:val="118"/>
  </w:num>
  <w:num w:numId="51">
    <w:abstractNumId w:val="51"/>
  </w:num>
  <w:num w:numId="52">
    <w:abstractNumId w:val="103"/>
  </w:num>
  <w:num w:numId="53">
    <w:abstractNumId w:val="106"/>
  </w:num>
  <w:num w:numId="54">
    <w:abstractNumId w:val="7"/>
  </w:num>
  <w:num w:numId="55">
    <w:abstractNumId w:val="55"/>
  </w:num>
  <w:num w:numId="56">
    <w:abstractNumId w:val="4"/>
  </w:num>
  <w:num w:numId="57">
    <w:abstractNumId w:val="13"/>
  </w:num>
  <w:num w:numId="58">
    <w:abstractNumId w:val="119"/>
  </w:num>
  <w:num w:numId="59">
    <w:abstractNumId w:val="98"/>
  </w:num>
  <w:num w:numId="60">
    <w:abstractNumId w:val="48"/>
  </w:num>
  <w:num w:numId="61">
    <w:abstractNumId w:val="34"/>
  </w:num>
  <w:num w:numId="62">
    <w:abstractNumId w:val="5"/>
  </w:num>
  <w:num w:numId="63">
    <w:abstractNumId w:val="52"/>
  </w:num>
  <w:num w:numId="64">
    <w:abstractNumId w:val="38"/>
  </w:num>
  <w:num w:numId="65">
    <w:abstractNumId w:val="15"/>
  </w:num>
  <w:num w:numId="66">
    <w:abstractNumId w:val="85"/>
  </w:num>
  <w:num w:numId="67">
    <w:abstractNumId w:val="74"/>
  </w:num>
  <w:num w:numId="68">
    <w:abstractNumId w:val="16"/>
  </w:num>
  <w:num w:numId="69">
    <w:abstractNumId w:val="61"/>
  </w:num>
  <w:num w:numId="70">
    <w:abstractNumId w:val="66"/>
  </w:num>
  <w:num w:numId="71">
    <w:abstractNumId w:val="23"/>
  </w:num>
  <w:num w:numId="72">
    <w:abstractNumId w:val="81"/>
  </w:num>
  <w:num w:numId="73">
    <w:abstractNumId w:val="46"/>
  </w:num>
  <w:num w:numId="74">
    <w:abstractNumId w:val="87"/>
  </w:num>
  <w:num w:numId="75">
    <w:abstractNumId w:val="65"/>
  </w:num>
  <w:num w:numId="76">
    <w:abstractNumId w:val="126"/>
  </w:num>
  <w:num w:numId="77">
    <w:abstractNumId w:val="21"/>
  </w:num>
  <w:num w:numId="78">
    <w:abstractNumId w:val="9"/>
  </w:num>
  <w:num w:numId="79">
    <w:abstractNumId w:val="124"/>
  </w:num>
  <w:num w:numId="80">
    <w:abstractNumId w:val="43"/>
  </w:num>
  <w:num w:numId="81">
    <w:abstractNumId w:val="36"/>
  </w:num>
  <w:num w:numId="82">
    <w:abstractNumId w:val="39"/>
  </w:num>
  <w:num w:numId="83">
    <w:abstractNumId w:val="122"/>
  </w:num>
  <w:num w:numId="84">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00"/>
  </w:num>
  <w:num w:numId="86">
    <w:abstractNumId w:val="101"/>
  </w:num>
  <w:num w:numId="87">
    <w:abstractNumId w:val="44"/>
  </w:num>
  <w:num w:numId="88">
    <w:abstractNumId w:val="76"/>
  </w:num>
  <w:num w:numId="89">
    <w:abstractNumId w:val="3"/>
  </w:num>
  <w:num w:numId="90">
    <w:abstractNumId w:val="68"/>
  </w:num>
  <w:num w:numId="91">
    <w:abstractNumId w:val="75"/>
  </w:num>
  <w:num w:numId="92">
    <w:abstractNumId w:val="24"/>
  </w:num>
  <w:num w:numId="93">
    <w:abstractNumId w:val="59"/>
  </w:num>
  <w:num w:numId="94">
    <w:abstractNumId w:val="99"/>
  </w:num>
  <w:num w:numId="95">
    <w:abstractNumId w:val="80"/>
  </w:num>
  <w:num w:numId="96">
    <w:abstractNumId w:val="73"/>
  </w:num>
  <w:num w:numId="97">
    <w:abstractNumId w:val="89"/>
  </w:num>
  <w:num w:numId="98">
    <w:abstractNumId w:val="14"/>
  </w:num>
  <w:num w:numId="99">
    <w:abstractNumId w:val="12"/>
  </w:num>
  <w:num w:numId="100">
    <w:abstractNumId w:val="11"/>
  </w:num>
  <w:num w:numId="101">
    <w:abstractNumId w:val="73"/>
  </w:num>
  <w:num w:numId="102">
    <w:abstractNumId w:val="86"/>
  </w:num>
  <w:num w:numId="103">
    <w:abstractNumId w:val="19"/>
  </w:num>
  <w:num w:numId="104">
    <w:abstractNumId w:val="67"/>
  </w:num>
  <w:num w:numId="105">
    <w:abstractNumId w:val="9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08"/>
  </w:num>
  <w:num w:numId="107">
    <w:abstractNumId w:val="83"/>
  </w:num>
  <w:num w:numId="108">
    <w:abstractNumId w:val="112"/>
  </w:num>
  <w:num w:numId="109">
    <w:abstractNumId w:val="109"/>
  </w:num>
  <w:num w:numId="110">
    <w:abstractNumId w:val="53"/>
  </w:num>
  <w:num w:numId="11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41"/>
  </w:num>
  <w:num w:numId="117">
    <w:abstractNumId w:val="26"/>
  </w:num>
  <w:num w:numId="118">
    <w:abstractNumId w:val="20"/>
  </w:num>
  <w:num w:numId="119">
    <w:abstractNumId w:val="79"/>
  </w:num>
  <w:num w:numId="120">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84"/>
  </w:num>
  <w:num w:numId="122">
    <w:abstractNumId w:val="25"/>
  </w:num>
  <w:num w:numId="12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82"/>
  </w:num>
  <w:num w:numId="125">
    <w:abstractNumId w:val="29"/>
  </w:num>
  <w:num w:numId="126">
    <w:abstractNumId w:val="110"/>
  </w:num>
  <w:num w:numId="127">
    <w:abstractNumId w:val="77"/>
  </w:num>
  <w:num w:numId="128">
    <w:abstractNumId w:val="96"/>
  </w:num>
  <w:numIdMacAtCleanup w:val="1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embedSystemFonts/>
  <w:hideGrammaticalErrors/>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8"/>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7CC"/>
    <w:rsid w:val="00000B38"/>
    <w:rsid w:val="00000DFE"/>
    <w:rsid w:val="00001872"/>
    <w:rsid w:val="0000229C"/>
    <w:rsid w:val="00002ADD"/>
    <w:rsid w:val="00002AF5"/>
    <w:rsid w:val="00003519"/>
    <w:rsid w:val="0000408A"/>
    <w:rsid w:val="00004CB7"/>
    <w:rsid w:val="00005129"/>
    <w:rsid w:val="0000530D"/>
    <w:rsid w:val="000058D0"/>
    <w:rsid w:val="00005B3A"/>
    <w:rsid w:val="00006C7D"/>
    <w:rsid w:val="00006D39"/>
    <w:rsid w:val="00007C6C"/>
    <w:rsid w:val="00010E67"/>
    <w:rsid w:val="00011738"/>
    <w:rsid w:val="000118A3"/>
    <w:rsid w:val="00011E8B"/>
    <w:rsid w:val="00012133"/>
    <w:rsid w:val="00012F4D"/>
    <w:rsid w:val="0001344A"/>
    <w:rsid w:val="00013E66"/>
    <w:rsid w:val="00014182"/>
    <w:rsid w:val="000142FF"/>
    <w:rsid w:val="00014F56"/>
    <w:rsid w:val="00015348"/>
    <w:rsid w:val="00015E36"/>
    <w:rsid w:val="00016228"/>
    <w:rsid w:val="000169C7"/>
    <w:rsid w:val="000175CD"/>
    <w:rsid w:val="00017E7B"/>
    <w:rsid w:val="00020A3E"/>
    <w:rsid w:val="00021D64"/>
    <w:rsid w:val="000228B7"/>
    <w:rsid w:val="00022F88"/>
    <w:rsid w:val="00023280"/>
    <w:rsid w:val="0002329D"/>
    <w:rsid w:val="0002373D"/>
    <w:rsid w:val="00025138"/>
    <w:rsid w:val="000252A2"/>
    <w:rsid w:val="000268DF"/>
    <w:rsid w:val="000275AB"/>
    <w:rsid w:val="00027F64"/>
    <w:rsid w:val="00031438"/>
    <w:rsid w:val="000315E5"/>
    <w:rsid w:val="00031C46"/>
    <w:rsid w:val="000323AD"/>
    <w:rsid w:val="00032E3F"/>
    <w:rsid w:val="00032E5D"/>
    <w:rsid w:val="000344CE"/>
    <w:rsid w:val="000363B7"/>
    <w:rsid w:val="00036548"/>
    <w:rsid w:val="00036830"/>
    <w:rsid w:val="00036C65"/>
    <w:rsid w:val="00037A59"/>
    <w:rsid w:val="00037DC5"/>
    <w:rsid w:val="0004066A"/>
    <w:rsid w:val="00040864"/>
    <w:rsid w:val="0004103A"/>
    <w:rsid w:val="0004141F"/>
    <w:rsid w:val="00041C8B"/>
    <w:rsid w:val="0004229E"/>
    <w:rsid w:val="00042D2A"/>
    <w:rsid w:val="0004320F"/>
    <w:rsid w:val="00044B7D"/>
    <w:rsid w:val="00047C97"/>
    <w:rsid w:val="000506E2"/>
    <w:rsid w:val="00050782"/>
    <w:rsid w:val="00050DF8"/>
    <w:rsid w:val="0005129A"/>
    <w:rsid w:val="00051744"/>
    <w:rsid w:val="00051C3C"/>
    <w:rsid w:val="000520B7"/>
    <w:rsid w:val="00052571"/>
    <w:rsid w:val="00052F63"/>
    <w:rsid w:val="000540E4"/>
    <w:rsid w:val="00054A05"/>
    <w:rsid w:val="00054A8E"/>
    <w:rsid w:val="00054BBD"/>
    <w:rsid w:val="00054FC0"/>
    <w:rsid w:val="0005519B"/>
    <w:rsid w:val="000556AE"/>
    <w:rsid w:val="000556B0"/>
    <w:rsid w:val="00055C97"/>
    <w:rsid w:val="0005646E"/>
    <w:rsid w:val="00056563"/>
    <w:rsid w:val="000568CE"/>
    <w:rsid w:val="00056A89"/>
    <w:rsid w:val="00057228"/>
    <w:rsid w:val="00057CA4"/>
    <w:rsid w:val="00060372"/>
    <w:rsid w:val="00060426"/>
    <w:rsid w:val="00060BB3"/>
    <w:rsid w:val="00061F94"/>
    <w:rsid w:val="00062BA6"/>
    <w:rsid w:val="0006342B"/>
    <w:rsid w:val="000641DC"/>
    <w:rsid w:val="00064ED7"/>
    <w:rsid w:val="000651C7"/>
    <w:rsid w:val="0006606E"/>
    <w:rsid w:val="00066383"/>
    <w:rsid w:val="000663CA"/>
    <w:rsid w:val="00066475"/>
    <w:rsid w:val="00066C27"/>
    <w:rsid w:val="00066D67"/>
    <w:rsid w:val="0006737F"/>
    <w:rsid w:val="00067B01"/>
    <w:rsid w:val="00067D75"/>
    <w:rsid w:val="00070037"/>
    <w:rsid w:val="00070EF9"/>
    <w:rsid w:val="00071780"/>
    <w:rsid w:val="000718EB"/>
    <w:rsid w:val="00071E1F"/>
    <w:rsid w:val="0007263F"/>
    <w:rsid w:val="00073648"/>
    <w:rsid w:val="000739BA"/>
    <w:rsid w:val="0007455C"/>
    <w:rsid w:val="0007496B"/>
    <w:rsid w:val="00074E04"/>
    <w:rsid w:val="00075050"/>
    <w:rsid w:val="000754A3"/>
    <w:rsid w:val="00075622"/>
    <w:rsid w:val="0007598F"/>
    <w:rsid w:val="00076F46"/>
    <w:rsid w:val="00077130"/>
    <w:rsid w:val="000774C1"/>
    <w:rsid w:val="0007774D"/>
    <w:rsid w:val="000811C4"/>
    <w:rsid w:val="0008185C"/>
    <w:rsid w:val="00082955"/>
    <w:rsid w:val="000839D3"/>
    <w:rsid w:val="00083AFA"/>
    <w:rsid w:val="0008401F"/>
    <w:rsid w:val="00084849"/>
    <w:rsid w:val="00084932"/>
    <w:rsid w:val="00084B9C"/>
    <w:rsid w:val="0008531B"/>
    <w:rsid w:val="00085542"/>
    <w:rsid w:val="00085B9F"/>
    <w:rsid w:val="00086969"/>
    <w:rsid w:val="0008735B"/>
    <w:rsid w:val="00090159"/>
    <w:rsid w:val="00090312"/>
    <w:rsid w:val="00092CD3"/>
    <w:rsid w:val="0009361D"/>
    <w:rsid w:val="00093B9D"/>
    <w:rsid w:val="00094CA9"/>
    <w:rsid w:val="00094D18"/>
    <w:rsid w:val="0009554E"/>
    <w:rsid w:val="00095899"/>
    <w:rsid w:val="00095B5E"/>
    <w:rsid w:val="00095D98"/>
    <w:rsid w:val="00096583"/>
    <w:rsid w:val="000A0389"/>
    <w:rsid w:val="000A0594"/>
    <w:rsid w:val="000A156E"/>
    <w:rsid w:val="000A337B"/>
    <w:rsid w:val="000A4269"/>
    <w:rsid w:val="000A580B"/>
    <w:rsid w:val="000A5B54"/>
    <w:rsid w:val="000A5D82"/>
    <w:rsid w:val="000A5F19"/>
    <w:rsid w:val="000A62A1"/>
    <w:rsid w:val="000A7741"/>
    <w:rsid w:val="000A793E"/>
    <w:rsid w:val="000A7A4A"/>
    <w:rsid w:val="000A7AD1"/>
    <w:rsid w:val="000A7C4E"/>
    <w:rsid w:val="000A7FE1"/>
    <w:rsid w:val="000B054E"/>
    <w:rsid w:val="000B08C5"/>
    <w:rsid w:val="000B1262"/>
    <w:rsid w:val="000B17B6"/>
    <w:rsid w:val="000B1BB3"/>
    <w:rsid w:val="000B28C2"/>
    <w:rsid w:val="000B2B1F"/>
    <w:rsid w:val="000B2E8D"/>
    <w:rsid w:val="000B3879"/>
    <w:rsid w:val="000B3E96"/>
    <w:rsid w:val="000B5030"/>
    <w:rsid w:val="000B50DD"/>
    <w:rsid w:val="000B5547"/>
    <w:rsid w:val="000B6078"/>
    <w:rsid w:val="000B6C95"/>
    <w:rsid w:val="000B7282"/>
    <w:rsid w:val="000B7F7D"/>
    <w:rsid w:val="000C04AE"/>
    <w:rsid w:val="000C04D6"/>
    <w:rsid w:val="000C0C29"/>
    <w:rsid w:val="000C15A5"/>
    <w:rsid w:val="000C1D0F"/>
    <w:rsid w:val="000C1EF2"/>
    <w:rsid w:val="000C29C9"/>
    <w:rsid w:val="000C339D"/>
    <w:rsid w:val="000C4C22"/>
    <w:rsid w:val="000C4D55"/>
    <w:rsid w:val="000C55A9"/>
    <w:rsid w:val="000C67ED"/>
    <w:rsid w:val="000C7ADD"/>
    <w:rsid w:val="000C7F57"/>
    <w:rsid w:val="000D032F"/>
    <w:rsid w:val="000D080A"/>
    <w:rsid w:val="000D17CC"/>
    <w:rsid w:val="000D25E0"/>
    <w:rsid w:val="000D28F5"/>
    <w:rsid w:val="000D2C98"/>
    <w:rsid w:val="000D3B42"/>
    <w:rsid w:val="000D3F8F"/>
    <w:rsid w:val="000D44A9"/>
    <w:rsid w:val="000D4EE4"/>
    <w:rsid w:val="000D700E"/>
    <w:rsid w:val="000E0E67"/>
    <w:rsid w:val="000E0F9B"/>
    <w:rsid w:val="000E1E7C"/>
    <w:rsid w:val="000E20A1"/>
    <w:rsid w:val="000E2C23"/>
    <w:rsid w:val="000E2C55"/>
    <w:rsid w:val="000E3179"/>
    <w:rsid w:val="000E3EAC"/>
    <w:rsid w:val="000E408F"/>
    <w:rsid w:val="000E4549"/>
    <w:rsid w:val="000E5A90"/>
    <w:rsid w:val="000E6098"/>
    <w:rsid w:val="000E632C"/>
    <w:rsid w:val="000E73B4"/>
    <w:rsid w:val="000E7E1C"/>
    <w:rsid w:val="000F01E7"/>
    <w:rsid w:val="000F0A8C"/>
    <w:rsid w:val="000F0B86"/>
    <w:rsid w:val="000F0EFD"/>
    <w:rsid w:val="000F1638"/>
    <w:rsid w:val="000F1B26"/>
    <w:rsid w:val="000F3B87"/>
    <w:rsid w:val="000F47A0"/>
    <w:rsid w:val="000F50FB"/>
    <w:rsid w:val="000F53DA"/>
    <w:rsid w:val="000F6689"/>
    <w:rsid w:val="000F6A31"/>
    <w:rsid w:val="000F71FC"/>
    <w:rsid w:val="000F7EB7"/>
    <w:rsid w:val="00100307"/>
    <w:rsid w:val="001013F2"/>
    <w:rsid w:val="00101A82"/>
    <w:rsid w:val="00103062"/>
    <w:rsid w:val="0010326C"/>
    <w:rsid w:val="00103361"/>
    <w:rsid w:val="00103ACE"/>
    <w:rsid w:val="0010447C"/>
    <w:rsid w:val="00104698"/>
    <w:rsid w:val="001048A8"/>
    <w:rsid w:val="0010648A"/>
    <w:rsid w:val="00106638"/>
    <w:rsid w:val="001067E7"/>
    <w:rsid w:val="0010724C"/>
    <w:rsid w:val="001077CC"/>
    <w:rsid w:val="00107E11"/>
    <w:rsid w:val="001105AA"/>
    <w:rsid w:val="00110D6F"/>
    <w:rsid w:val="001114C9"/>
    <w:rsid w:val="0011166C"/>
    <w:rsid w:val="00111F84"/>
    <w:rsid w:val="001124C4"/>
    <w:rsid w:val="00112560"/>
    <w:rsid w:val="00112E88"/>
    <w:rsid w:val="001142B4"/>
    <w:rsid w:val="00115FD9"/>
    <w:rsid w:val="0011633C"/>
    <w:rsid w:val="00116BEA"/>
    <w:rsid w:val="00116F2F"/>
    <w:rsid w:val="00117C24"/>
    <w:rsid w:val="00117FA7"/>
    <w:rsid w:val="0012024E"/>
    <w:rsid w:val="0012062E"/>
    <w:rsid w:val="00121439"/>
    <w:rsid w:val="00121C64"/>
    <w:rsid w:val="00121E4A"/>
    <w:rsid w:val="0012216F"/>
    <w:rsid w:val="00122971"/>
    <w:rsid w:val="00122E18"/>
    <w:rsid w:val="00124A58"/>
    <w:rsid w:val="001254E8"/>
    <w:rsid w:val="00125AE9"/>
    <w:rsid w:val="001261A1"/>
    <w:rsid w:val="001265B3"/>
    <w:rsid w:val="00126768"/>
    <w:rsid w:val="00126FF0"/>
    <w:rsid w:val="0012702B"/>
    <w:rsid w:val="00130E77"/>
    <w:rsid w:val="001311D0"/>
    <w:rsid w:val="0013155F"/>
    <w:rsid w:val="00131AF4"/>
    <w:rsid w:val="00131B19"/>
    <w:rsid w:val="0013217F"/>
    <w:rsid w:val="001325A8"/>
    <w:rsid w:val="00133D7B"/>
    <w:rsid w:val="001342E3"/>
    <w:rsid w:val="00134653"/>
    <w:rsid w:val="00134A44"/>
    <w:rsid w:val="001363C8"/>
    <w:rsid w:val="00136476"/>
    <w:rsid w:val="001369F9"/>
    <w:rsid w:val="00136F7A"/>
    <w:rsid w:val="001404BF"/>
    <w:rsid w:val="001406D6"/>
    <w:rsid w:val="00140B60"/>
    <w:rsid w:val="00140D8A"/>
    <w:rsid w:val="00140F09"/>
    <w:rsid w:val="00141C10"/>
    <w:rsid w:val="00142229"/>
    <w:rsid w:val="00142424"/>
    <w:rsid w:val="00142D6E"/>
    <w:rsid w:val="001441EF"/>
    <w:rsid w:val="00144455"/>
    <w:rsid w:val="001444CD"/>
    <w:rsid w:val="0014639F"/>
    <w:rsid w:val="00146875"/>
    <w:rsid w:val="001478F6"/>
    <w:rsid w:val="00150409"/>
    <w:rsid w:val="00150451"/>
    <w:rsid w:val="00150A88"/>
    <w:rsid w:val="00150B76"/>
    <w:rsid w:val="00151B83"/>
    <w:rsid w:val="00152321"/>
    <w:rsid w:val="00152623"/>
    <w:rsid w:val="0015276E"/>
    <w:rsid w:val="00153899"/>
    <w:rsid w:val="0015413A"/>
    <w:rsid w:val="001545DA"/>
    <w:rsid w:val="00154D9E"/>
    <w:rsid w:val="00154DAB"/>
    <w:rsid w:val="001554A6"/>
    <w:rsid w:val="00155D7E"/>
    <w:rsid w:val="001560B3"/>
    <w:rsid w:val="001564F6"/>
    <w:rsid w:val="00157F6E"/>
    <w:rsid w:val="001609AA"/>
    <w:rsid w:val="00160A3F"/>
    <w:rsid w:val="00160BD8"/>
    <w:rsid w:val="00161192"/>
    <w:rsid w:val="001611C6"/>
    <w:rsid w:val="001613FF"/>
    <w:rsid w:val="00161B0D"/>
    <w:rsid w:val="00161B2A"/>
    <w:rsid w:val="001633FD"/>
    <w:rsid w:val="00164B30"/>
    <w:rsid w:val="00164C57"/>
    <w:rsid w:val="00164ED2"/>
    <w:rsid w:val="00165085"/>
    <w:rsid w:val="00165AC2"/>
    <w:rsid w:val="00165EE5"/>
    <w:rsid w:val="00167B86"/>
    <w:rsid w:val="00167FA9"/>
    <w:rsid w:val="00170A4F"/>
    <w:rsid w:val="00171628"/>
    <w:rsid w:val="00171C88"/>
    <w:rsid w:val="0017263C"/>
    <w:rsid w:val="00172F04"/>
    <w:rsid w:val="00173866"/>
    <w:rsid w:val="001741C3"/>
    <w:rsid w:val="00174DDA"/>
    <w:rsid w:val="0017548C"/>
    <w:rsid w:val="001756FA"/>
    <w:rsid w:val="00180578"/>
    <w:rsid w:val="00180BF1"/>
    <w:rsid w:val="0018292D"/>
    <w:rsid w:val="001830EC"/>
    <w:rsid w:val="00183599"/>
    <w:rsid w:val="00184C54"/>
    <w:rsid w:val="00184FCD"/>
    <w:rsid w:val="0018522C"/>
    <w:rsid w:val="00186466"/>
    <w:rsid w:val="00186836"/>
    <w:rsid w:val="001870F5"/>
    <w:rsid w:val="00187576"/>
    <w:rsid w:val="001905B8"/>
    <w:rsid w:val="001908C8"/>
    <w:rsid w:val="0019155C"/>
    <w:rsid w:val="0019167C"/>
    <w:rsid w:val="001928C7"/>
    <w:rsid w:val="00192B03"/>
    <w:rsid w:val="001962DD"/>
    <w:rsid w:val="00196516"/>
    <w:rsid w:val="0019689E"/>
    <w:rsid w:val="00196901"/>
    <w:rsid w:val="00196A49"/>
    <w:rsid w:val="001A00E2"/>
    <w:rsid w:val="001A0C0B"/>
    <w:rsid w:val="001A0C5C"/>
    <w:rsid w:val="001A112E"/>
    <w:rsid w:val="001A13D0"/>
    <w:rsid w:val="001A1537"/>
    <w:rsid w:val="001A17E7"/>
    <w:rsid w:val="001A3224"/>
    <w:rsid w:val="001A33BF"/>
    <w:rsid w:val="001A47A6"/>
    <w:rsid w:val="001A5ABF"/>
    <w:rsid w:val="001A68B3"/>
    <w:rsid w:val="001A725D"/>
    <w:rsid w:val="001A72A6"/>
    <w:rsid w:val="001A7371"/>
    <w:rsid w:val="001A7638"/>
    <w:rsid w:val="001A7C42"/>
    <w:rsid w:val="001A7E3F"/>
    <w:rsid w:val="001B18E5"/>
    <w:rsid w:val="001B1FA5"/>
    <w:rsid w:val="001B32E9"/>
    <w:rsid w:val="001B349E"/>
    <w:rsid w:val="001B387A"/>
    <w:rsid w:val="001B3CDD"/>
    <w:rsid w:val="001B4471"/>
    <w:rsid w:val="001B4ABB"/>
    <w:rsid w:val="001B566E"/>
    <w:rsid w:val="001B59D2"/>
    <w:rsid w:val="001B5D99"/>
    <w:rsid w:val="001B5F3E"/>
    <w:rsid w:val="001B69B4"/>
    <w:rsid w:val="001B717D"/>
    <w:rsid w:val="001B7205"/>
    <w:rsid w:val="001B7748"/>
    <w:rsid w:val="001B7FAD"/>
    <w:rsid w:val="001C003F"/>
    <w:rsid w:val="001C0358"/>
    <w:rsid w:val="001C05DE"/>
    <w:rsid w:val="001C08DD"/>
    <w:rsid w:val="001C2AFD"/>
    <w:rsid w:val="001C2C7F"/>
    <w:rsid w:val="001C2EEA"/>
    <w:rsid w:val="001C3219"/>
    <w:rsid w:val="001C325F"/>
    <w:rsid w:val="001C3FD6"/>
    <w:rsid w:val="001C4729"/>
    <w:rsid w:val="001C4F6D"/>
    <w:rsid w:val="001C59E9"/>
    <w:rsid w:val="001C59FA"/>
    <w:rsid w:val="001C5FBE"/>
    <w:rsid w:val="001D15C8"/>
    <w:rsid w:val="001D266D"/>
    <w:rsid w:val="001D2C5A"/>
    <w:rsid w:val="001D2DCA"/>
    <w:rsid w:val="001D4071"/>
    <w:rsid w:val="001D41D1"/>
    <w:rsid w:val="001D496B"/>
    <w:rsid w:val="001D55DD"/>
    <w:rsid w:val="001D6956"/>
    <w:rsid w:val="001D6D7B"/>
    <w:rsid w:val="001D6EC9"/>
    <w:rsid w:val="001D6FE2"/>
    <w:rsid w:val="001D7283"/>
    <w:rsid w:val="001D7A5D"/>
    <w:rsid w:val="001E24B0"/>
    <w:rsid w:val="001E3556"/>
    <w:rsid w:val="001E548A"/>
    <w:rsid w:val="001E58D0"/>
    <w:rsid w:val="001E77BA"/>
    <w:rsid w:val="001E7B13"/>
    <w:rsid w:val="001F0D3E"/>
    <w:rsid w:val="001F0F9A"/>
    <w:rsid w:val="001F17F1"/>
    <w:rsid w:val="001F1ACE"/>
    <w:rsid w:val="001F24F1"/>
    <w:rsid w:val="001F3021"/>
    <w:rsid w:val="001F3E8C"/>
    <w:rsid w:val="001F52B4"/>
    <w:rsid w:val="001F5519"/>
    <w:rsid w:val="001F5B19"/>
    <w:rsid w:val="001F621D"/>
    <w:rsid w:val="001F694D"/>
    <w:rsid w:val="001F6C5D"/>
    <w:rsid w:val="001F79FE"/>
    <w:rsid w:val="001F7F70"/>
    <w:rsid w:val="0020017E"/>
    <w:rsid w:val="002002B9"/>
    <w:rsid w:val="00200A50"/>
    <w:rsid w:val="00200B8D"/>
    <w:rsid w:val="00200F3D"/>
    <w:rsid w:val="00201C1B"/>
    <w:rsid w:val="00202102"/>
    <w:rsid w:val="0020288D"/>
    <w:rsid w:val="00202B84"/>
    <w:rsid w:val="002037A8"/>
    <w:rsid w:val="002038CB"/>
    <w:rsid w:val="00203A3F"/>
    <w:rsid w:val="00203EAD"/>
    <w:rsid w:val="00204138"/>
    <w:rsid w:val="00204415"/>
    <w:rsid w:val="00204857"/>
    <w:rsid w:val="00204B71"/>
    <w:rsid w:val="00204EE0"/>
    <w:rsid w:val="002052F2"/>
    <w:rsid w:val="002057AB"/>
    <w:rsid w:val="00205D96"/>
    <w:rsid w:val="00206D9E"/>
    <w:rsid w:val="00206EA5"/>
    <w:rsid w:val="00207413"/>
    <w:rsid w:val="00207571"/>
    <w:rsid w:val="00210AF9"/>
    <w:rsid w:val="002117C3"/>
    <w:rsid w:val="00212B31"/>
    <w:rsid w:val="002150AB"/>
    <w:rsid w:val="002158A7"/>
    <w:rsid w:val="0021700E"/>
    <w:rsid w:val="00217289"/>
    <w:rsid w:val="00217BCB"/>
    <w:rsid w:val="0022098B"/>
    <w:rsid w:val="00220C0D"/>
    <w:rsid w:val="0022130E"/>
    <w:rsid w:val="002224F7"/>
    <w:rsid w:val="00222C19"/>
    <w:rsid w:val="0022364D"/>
    <w:rsid w:val="00224438"/>
    <w:rsid w:val="00225151"/>
    <w:rsid w:val="00225241"/>
    <w:rsid w:val="002255B1"/>
    <w:rsid w:val="0022673B"/>
    <w:rsid w:val="00230285"/>
    <w:rsid w:val="00231B0D"/>
    <w:rsid w:val="00232102"/>
    <w:rsid w:val="0023380D"/>
    <w:rsid w:val="002364B5"/>
    <w:rsid w:val="0023656B"/>
    <w:rsid w:val="00236605"/>
    <w:rsid w:val="0023697F"/>
    <w:rsid w:val="00236A11"/>
    <w:rsid w:val="00237229"/>
    <w:rsid w:val="0023728E"/>
    <w:rsid w:val="002376CE"/>
    <w:rsid w:val="00240BAA"/>
    <w:rsid w:val="00240ED0"/>
    <w:rsid w:val="002430DB"/>
    <w:rsid w:val="002435CF"/>
    <w:rsid w:val="002443DD"/>
    <w:rsid w:val="0024466E"/>
    <w:rsid w:val="002446F3"/>
    <w:rsid w:val="0024471C"/>
    <w:rsid w:val="00244E9F"/>
    <w:rsid w:val="00245173"/>
    <w:rsid w:val="00245477"/>
    <w:rsid w:val="00245761"/>
    <w:rsid w:val="00246323"/>
    <w:rsid w:val="0024635E"/>
    <w:rsid w:val="0024663A"/>
    <w:rsid w:val="00247085"/>
    <w:rsid w:val="0024725E"/>
    <w:rsid w:val="0024744E"/>
    <w:rsid w:val="002478BC"/>
    <w:rsid w:val="00247BDA"/>
    <w:rsid w:val="002501B9"/>
    <w:rsid w:val="002505A0"/>
    <w:rsid w:val="0025074B"/>
    <w:rsid w:val="0025120F"/>
    <w:rsid w:val="00252AFA"/>
    <w:rsid w:val="0025307C"/>
    <w:rsid w:val="00254182"/>
    <w:rsid w:val="0025424F"/>
    <w:rsid w:val="00254285"/>
    <w:rsid w:val="002543F6"/>
    <w:rsid w:val="00254B0D"/>
    <w:rsid w:val="00254B88"/>
    <w:rsid w:val="00255384"/>
    <w:rsid w:val="002553D7"/>
    <w:rsid w:val="002556D5"/>
    <w:rsid w:val="00255874"/>
    <w:rsid w:val="00255C25"/>
    <w:rsid w:val="00255E18"/>
    <w:rsid w:val="00256182"/>
    <w:rsid w:val="00256950"/>
    <w:rsid w:val="002577CC"/>
    <w:rsid w:val="00260F2B"/>
    <w:rsid w:val="0026161E"/>
    <w:rsid w:val="00261983"/>
    <w:rsid w:val="00261C7B"/>
    <w:rsid w:val="00262289"/>
    <w:rsid w:val="00262832"/>
    <w:rsid w:val="00263957"/>
    <w:rsid w:val="00264138"/>
    <w:rsid w:val="00265FF7"/>
    <w:rsid w:val="002667F5"/>
    <w:rsid w:val="00266877"/>
    <w:rsid w:val="00266DFB"/>
    <w:rsid w:val="00267100"/>
    <w:rsid w:val="0026726D"/>
    <w:rsid w:val="00267BF0"/>
    <w:rsid w:val="00267F62"/>
    <w:rsid w:val="0027232C"/>
    <w:rsid w:val="002730AD"/>
    <w:rsid w:val="002735AB"/>
    <w:rsid w:val="002738E4"/>
    <w:rsid w:val="00275887"/>
    <w:rsid w:val="0027634F"/>
    <w:rsid w:val="002764C0"/>
    <w:rsid w:val="002764D7"/>
    <w:rsid w:val="00276E15"/>
    <w:rsid w:val="002770F6"/>
    <w:rsid w:val="00277749"/>
    <w:rsid w:val="002778ED"/>
    <w:rsid w:val="00277A2C"/>
    <w:rsid w:val="00277E38"/>
    <w:rsid w:val="00280A5F"/>
    <w:rsid w:val="00280E6B"/>
    <w:rsid w:val="00280F4B"/>
    <w:rsid w:val="00281144"/>
    <w:rsid w:val="00282598"/>
    <w:rsid w:val="002827D9"/>
    <w:rsid w:val="0028284C"/>
    <w:rsid w:val="002834F9"/>
    <w:rsid w:val="002836DD"/>
    <w:rsid w:val="00283789"/>
    <w:rsid w:val="002839C2"/>
    <w:rsid w:val="00283B8F"/>
    <w:rsid w:val="00284BEE"/>
    <w:rsid w:val="002855E4"/>
    <w:rsid w:val="002859FB"/>
    <w:rsid w:val="002863B9"/>
    <w:rsid w:val="00287213"/>
    <w:rsid w:val="00287E3C"/>
    <w:rsid w:val="00290716"/>
    <w:rsid w:val="002909DB"/>
    <w:rsid w:val="0029169A"/>
    <w:rsid w:val="00291B26"/>
    <w:rsid w:val="00292100"/>
    <w:rsid w:val="002922BA"/>
    <w:rsid w:val="0029277F"/>
    <w:rsid w:val="00293691"/>
    <w:rsid w:val="00293864"/>
    <w:rsid w:val="002946B1"/>
    <w:rsid w:val="00294E40"/>
    <w:rsid w:val="00294EBD"/>
    <w:rsid w:val="00295339"/>
    <w:rsid w:val="00295433"/>
    <w:rsid w:val="00295CA8"/>
    <w:rsid w:val="002961C8"/>
    <w:rsid w:val="00296443"/>
    <w:rsid w:val="002966ED"/>
    <w:rsid w:val="0029696D"/>
    <w:rsid w:val="00296D10"/>
    <w:rsid w:val="002973D6"/>
    <w:rsid w:val="00297763"/>
    <w:rsid w:val="00297A88"/>
    <w:rsid w:val="00297AAF"/>
    <w:rsid w:val="00297DBA"/>
    <w:rsid w:val="002A0139"/>
    <w:rsid w:val="002A11A8"/>
    <w:rsid w:val="002A20F5"/>
    <w:rsid w:val="002A2115"/>
    <w:rsid w:val="002A2C3D"/>
    <w:rsid w:val="002A34FD"/>
    <w:rsid w:val="002A35D0"/>
    <w:rsid w:val="002A3826"/>
    <w:rsid w:val="002A54A3"/>
    <w:rsid w:val="002A55D1"/>
    <w:rsid w:val="002A577C"/>
    <w:rsid w:val="002A75F5"/>
    <w:rsid w:val="002A7FEA"/>
    <w:rsid w:val="002B0FFD"/>
    <w:rsid w:val="002B117D"/>
    <w:rsid w:val="002B201F"/>
    <w:rsid w:val="002B33F3"/>
    <w:rsid w:val="002B3BF6"/>
    <w:rsid w:val="002B3F37"/>
    <w:rsid w:val="002B3FF6"/>
    <w:rsid w:val="002B489B"/>
    <w:rsid w:val="002B4BCF"/>
    <w:rsid w:val="002B5F07"/>
    <w:rsid w:val="002B65FC"/>
    <w:rsid w:val="002B6BA7"/>
    <w:rsid w:val="002B7A6B"/>
    <w:rsid w:val="002B7D19"/>
    <w:rsid w:val="002C1435"/>
    <w:rsid w:val="002C190D"/>
    <w:rsid w:val="002C1F8F"/>
    <w:rsid w:val="002C23AD"/>
    <w:rsid w:val="002C2E19"/>
    <w:rsid w:val="002C4F25"/>
    <w:rsid w:val="002C65DC"/>
    <w:rsid w:val="002C7097"/>
    <w:rsid w:val="002C7320"/>
    <w:rsid w:val="002C76D4"/>
    <w:rsid w:val="002C7925"/>
    <w:rsid w:val="002D17C0"/>
    <w:rsid w:val="002D24FF"/>
    <w:rsid w:val="002D2D4B"/>
    <w:rsid w:val="002D32B1"/>
    <w:rsid w:val="002D3BF0"/>
    <w:rsid w:val="002D3CA2"/>
    <w:rsid w:val="002D3EDA"/>
    <w:rsid w:val="002D4693"/>
    <w:rsid w:val="002D5F34"/>
    <w:rsid w:val="002D5F84"/>
    <w:rsid w:val="002D737C"/>
    <w:rsid w:val="002D7516"/>
    <w:rsid w:val="002D7789"/>
    <w:rsid w:val="002E0161"/>
    <w:rsid w:val="002E0187"/>
    <w:rsid w:val="002E277E"/>
    <w:rsid w:val="002E2DC5"/>
    <w:rsid w:val="002E38C8"/>
    <w:rsid w:val="002E38F4"/>
    <w:rsid w:val="002E3B77"/>
    <w:rsid w:val="002E45A5"/>
    <w:rsid w:val="002E5625"/>
    <w:rsid w:val="002E5746"/>
    <w:rsid w:val="002E67F9"/>
    <w:rsid w:val="002F03CA"/>
    <w:rsid w:val="002F06E4"/>
    <w:rsid w:val="002F10B6"/>
    <w:rsid w:val="002F150C"/>
    <w:rsid w:val="002F197C"/>
    <w:rsid w:val="002F1ADB"/>
    <w:rsid w:val="002F1DE0"/>
    <w:rsid w:val="002F24E0"/>
    <w:rsid w:val="002F2A36"/>
    <w:rsid w:val="002F39BD"/>
    <w:rsid w:val="002F4A8F"/>
    <w:rsid w:val="002F4F18"/>
    <w:rsid w:val="002F5623"/>
    <w:rsid w:val="002F5E17"/>
    <w:rsid w:val="002F6169"/>
    <w:rsid w:val="002F7142"/>
    <w:rsid w:val="002F7394"/>
    <w:rsid w:val="002F75E4"/>
    <w:rsid w:val="002F7A36"/>
    <w:rsid w:val="002F7D02"/>
    <w:rsid w:val="00300CA8"/>
    <w:rsid w:val="00300F51"/>
    <w:rsid w:val="003014D4"/>
    <w:rsid w:val="00301857"/>
    <w:rsid w:val="00301B5E"/>
    <w:rsid w:val="00302283"/>
    <w:rsid w:val="00303AA7"/>
    <w:rsid w:val="0030463D"/>
    <w:rsid w:val="00304823"/>
    <w:rsid w:val="003055AE"/>
    <w:rsid w:val="00306855"/>
    <w:rsid w:val="003104E8"/>
    <w:rsid w:val="00311979"/>
    <w:rsid w:val="00312156"/>
    <w:rsid w:val="003125AA"/>
    <w:rsid w:val="003126B5"/>
    <w:rsid w:val="0031280D"/>
    <w:rsid w:val="003136DE"/>
    <w:rsid w:val="00313A40"/>
    <w:rsid w:val="00313B8E"/>
    <w:rsid w:val="00313C3C"/>
    <w:rsid w:val="003148A1"/>
    <w:rsid w:val="00314980"/>
    <w:rsid w:val="00315310"/>
    <w:rsid w:val="00315DED"/>
    <w:rsid w:val="003167DD"/>
    <w:rsid w:val="00316C46"/>
    <w:rsid w:val="00316CB6"/>
    <w:rsid w:val="00316DC6"/>
    <w:rsid w:val="00316EC1"/>
    <w:rsid w:val="00317453"/>
    <w:rsid w:val="00317BFE"/>
    <w:rsid w:val="00317FC8"/>
    <w:rsid w:val="003201E1"/>
    <w:rsid w:val="003204BA"/>
    <w:rsid w:val="003204DA"/>
    <w:rsid w:val="0032070D"/>
    <w:rsid w:val="003211D2"/>
    <w:rsid w:val="003214B0"/>
    <w:rsid w:val="003226BE"/>
    <w:rsid w:val="003226C8"/>
    <w:rsid w:val="00322983"/>
    <w:rsid w:val="00322B6C"/>
    <w:rsid w:val="00323F09"/>
    <w:rsid w:val="00324446"/>
    <w:rsid w:val="00324664"/>
    <w:rsid w:val="00325042"/>
    <w:rsid w:val="00325C52"/>
    <w:rsid w:val="00325D4C"/>
    <w:rsid w:val="00325E01"/>
    <w:rsid w:val="0032649F"/>
    <w:rsid w:val="00326996"/>
    <w:rsid w:val="00326E47"/>
    <w:rsid w:val="00327517"/>
    <w:rsid w:val="003278FD"/>
    <w:rsid w:val="00332097"/>
    <w:rsid w:val="003324FC"/>
    <w:rsid w:val="003325B2"/>
    <w:rsid w:val="00332A94"/>
    <w:rsid w:val="00332D0E"/>
    <w:rsid w:val="00333D29"/>
    <w:rsid w:val="00333D9E"/>
    <w:rsid w:val="00334068"/>
    <w:rsid w:val="0033416B"/>
    <w:rsid w:val="0033544C"/>
    <w:rsid w:val="00335EBF"/>
    <w:rsid w:val="00336207"/>
    <w:rsid w:val="00336372"/>
    <w:rsid w:val="00336AF0"/>
    <w:rsid w:val="00336B02"/>
    <w:rsid w:val="0034044D"/>
    <w:rsid w:val="0034172B"/>
    <w:rsid w:val="00341F57"/>
    <w:rsid w:val="00343014"/>
    <w:rsid w:val="00343259"/>
    <w:rsid w:val="003437A4"/>
    <w:rsid w:val="003440F6"/>
    <w:rsid w:val="00344F01"/>
    <w:rsid w:val="00345085"/>
    <w:rsid w:val="00345CAF"/>
    <w:rsid w:val="00346350"/>
    <w:rsid w:val="0034650B"/>
    <w:rsid w:val="00346E13"/>
    <w:rsid w:val="0034716E"/>
    <w:rsid w:val="00347C68"/>
    <w:rsid w:val="00350D03"/>
    <w:rsid w:val="0035155A"/>
    <w:rsid w:val="00351738"/>
    <w:rsid w:val="00352A2A"/>
    <w:rsid w:val="00352D84"/>
    <w:rsid w:val="00352FFD"/>
    <w:rsid w:val="00353F55"/>
    <w:rsid w:val="00353FFD"/>
    <w:rsid w:val="003540F6"/>
    <w:rsid w:val="00355074"/>
    <w:rsid w:val="003558F3"/>
    <w:rsid w:val="00356018"/>
    <w:rsid w:val="00356340"/>
    <w:rsid w:val="00357C2B"/>
    <w:rsid w:val="00357F94"/>
    <w:rsid w:val="00357FE4"/>
    <w:rsid w:val="003601CB"/>
    <w:rsid w:val="00360836"/>
    <w:rsid w:val="00361114"/>
    <w:rsid w:val="003612CE"/>
    <w:rsid w:val="00361303"/>
    <w:rsid w:val="00361C17"/>
    <w:rsid w:val="00362E45"/>
    <w:rsid w:val="00363D80"/>
    <w:rsid w:val="00363E2A"/>
    <w:rsid w:val="00365B63"/>
    <w:rsid w:val="00366824"/>
    <w:rsid w:val="00366ED8"/>
    <w:rsid w:val="00370176"/>
    <w:rsid w:val="00370DC6"/>
    <w:rsid w:val="00371585"/>
    <w:rsid w:val="00372707"/>
    <w:rsid w:val="00372DDD"/>
    <w:rsid w:val="00374228"/>
    <w:rsid w:val="003743C3"/>
    <w:rsid w:val="00375B19"/>
    <w:rsid w:val="00376CCA"/>
    <w:rsid w:val="00377684"/>
    <w:rsid w:val="00377739"/>
    <w:rsid w:val="00377C94"/>
    <w:rsid w:val="003802C8"/>
    <w:rsid w:val="00380CE7"/>
    <w:rsid w:val="00381990"/>
    <w:rsid w:val="00381BEA"/>
    <w:rsid w:val="00381CBB"/>
    <w:rsid w:val="0038212A"/>
    <w:rsid w:val="00383A8F"/>
    <w:rsid w:val="003840FE"/>
    <w:rsid w:val="00384583"/>
    <w:rsid w:val="00385173"/>
    <w:rsid w:val="0038570F"/>
    <w:rsid w:val="003859F8"/>
    <w:rsid w:val="003867D0"/>
    <w:rsid w:val="00386B50"/>
    <w:rsid w:val="00386C41"/>
    <w:rsid w:val="00387AA9"/>
    <w:rsid w:val="0039012B"/>
    <w:rsid w:val="003907FE"/>
    <w:rsid w:val="00390E6E"/>
    <w:rsid w:val="00391447"/>
    <w:rsid w:val="00391D5F"/>
    <w:rsid w:val="00392FE9"/>
    <w:rsid w:val="00393AA8"/>
    <w:rsid w:val="00393C6A"/>
    <w:rsid w:val="0039440A"/>
    <w:rsid w:val="00395CE4"/>
    <w:rsid w:val="0039622F"/>
    <w:rsid w:val="00396BDF"/>
    <w:rsid w:val="00396DD3"/>
    <w:rsid w:val="00397C7C"/>
    <w:rsid w:val="00397D27"/>
    <w:rsid w:val="00397EAB"/>
    <w:rsid w:val="003A0E9A"/>
    <w:rsid w:val="003A0FF8"/>
    <w:rsid w:val="003A1B6A"/>
    <w:rsid w:val="003A1D7A"/>
    <w:rsid w:val="003A366C"/>
    <w:rsid w:val="003A4318"/>
    <w:rsid w:val="003A54FD"/>
    <w:rsid w:val="003A596D"/>
    <w:rsid w:val="003A5BC8"/>
    <w:rsid w:val="003A5D4C"/>
    <w:rsid w:val="003A68FD"/>
    <w:rsid w:val="003A696E"/>
    <w:rsid w:val="003A6A8A"/>
    <w:rsid w:val="003A7326"/>
    <w:rsid w:val="003A794F"/>
    <w:rsid w:val="003A7972"/>
    <w:rsid w:val="003A7A1A"/>
    <w:rsid w:val="003B02AB"/>
    <w:rsid w:val="003B040E"/>
    <w:rsid w:val="003B04A5"/>
    <w:rsid w:val="003B081B"/>
    <w:rsid w:val="003B3416"/>
    <w:rsid w:val="003B373D"/>
    <w:rsid w:val="003B3DED"/>
    <w:rsid w:val="003B3F81"/>
    <w:rsid w:val="003B4121"/>
    <w:rsid w:val="003B4D49"/>
    <w:rsid w:val="003B4F2E"/>
    <w:rsid w:val="003B523F"/>
    <w:rsid w:val="003B56F2"/>
    <w:rsid w:val="003B6B6F"/>
    <w:rsid w:val="003C0910"/>
    <w:rsid w:val="003C16A3"/>
    <w:rsid w:val="003C1F94"/>
    <w:rsid w:val="003C2059"/>
    <w:rsid w:val="003C25D5"/>
    <w:rsid w:val="003C2D92"/>
    <w:rsid w:val="003C3A4A"/>
    <w:rsid w:val="003C3A5C"/>
    <w:rsid w:val="003C46A8"/>
    <w:rsid w:val="003C47B9"/>
    <w:rsid w:val="003C53DD"/>
    <w:rsid w:val="003C6C4B"/>
    <w:rsid w:val="003C73A6"/>
    <w:rsid w:val="003C7B7C"/>
    <w:rsid w:val="003C7DEB"/>
    <w:rsid w:val="003D2010"/>
    <w:rsid w:val="003D2EB7"/>
    <w:rsid w:val="003D3FA7"/>
    <w:rsid w:val="003D4A1A"/>
    <w:rsid w:val="003D4C08"/>
    <w:rsid w:val="003D5105"/>
    <w:rsid w:val="003D582D"/>
    <w:rsid w:val="003D5CA6"/>
    <w:rsid w:val="003D5CC0"/>
    <w:rsid w:val="003D5DA4"/>
    <w:rsid w:val="003D713F"/>
    <w:rsid w:val="003D7EC7"/>
    <w:rsid w:val="003E026F"/>
    <w:rsid w:val="003E03AA"/>
    <w:rsid w:val="003E0610"/>
    <w:rsid w:val="003E0EEC"/>
    <w:rsid w:val="003E250D"/>
    <w:rsid w:val="003E2857"/>
    <w:rsid w:val="003E29CC"/>
    <w:rsid w:val="003E3CCB"/>
    <w:rsid w:val="003E3F01"/>
    <w:rsid w:val="003E63A8"/>
    <w:rsid w:val="003E63B4"/>
    <w:rsid w:val="003E6CA5"/>
    <w:rsid w:val="003E7645"/>
    <w:rsid w:val="003F0606"/>
    <w:rsid w:val="003F0E0F"/>
    <w:rsid w:val="003F0EA6"/>
    <w:rsid w:val="003F1396"/>
    <w:rsid w:val="003F2651"/>
    <w:rsid w:val="003F3445"/>
    <w:rsid w:val="003F3478"/>
    <w:rsid w:val="003F3BD4"/>
    <w:rsid w:val="003F40F3"/>
    <w:rsid w:val="003F4B2C"/>
    <w:rsid w:val="003F575D"/>
    <w:rsid w:val="003F5D38"/>
    <w:rsid w:val="0040055E"/>
    <w:rsid w:val="004006A1"/>
    <w:rsid w:val="00400C58"/>
    <w:rsid w:val="00400F07"/>
    <w:rsid w:val="00400FA8"/>
    <w:rsid w:val="0040181F"/>
    <w:rsid w:val="00401A6C"/>
    <w:rsid w:val="00401EDE"/>
    <w:rsid w:val="004033E4"/>
    <w:rsid w:val="00403D01"/>
    <w:rsid w:val="004040C3"/>
    <w:rsid w:val="00405AC3"/>
    <w:rsid w:val="00405B8E"/>
    <w:rsid w:val="004070B8"/>
    <w:rsid w:val="0040737F"/>
    <w:rsid w:val="004078EE"/>
    <w:rsid w:val="00407BB6"/>
    <w:rsid w:val="00411C4F"/>
    <w:rsid w:val="00412263"/>
    <w:rsid w:val="004129FC"/>
    <w:rsid w:val="00412ADA"/>
    <w:rsid w:val="00414372"/>
    <w:rsid w:val="0041479E"/>
    <w:rsid w:val="00414B9E"/>
    <w:rsid w:val="00414D0D"/>
    <w:rsid w:val="00416E77"/>
    <w:rsid w:val="00420317"/>
    <w:rsid w:val="00420862"/>
    <w:rsid w:val="00422A7D"/>
    <w:rsid w:val="00423D6A"/>
    <w:rsid w:val="004242B3"/>
    <w:rsid w:val="00424326"/>
    <w:rsid w:val="00424488"/>
    <w:rsid w:val="00424AC2"/>
    <w:rsid w:val="00425057"/>
    <w:rsid w:val="00425A96"/>
    <w:rsid w:val="00425FB6"/>
    <w:rsid w:val="004269B1"/>
    <w:rsid w:val="00426B14"/>
    <w:rsid w:val="00426E0E"/>
    <w:rsid w:val="00426F7F"/>
    <w:rsid w:val="0042738C"/>
    <w:rsid w:val="004274F7"/>
    <w:rsid w:val="00427668"/>
    <w:rsid w:val="004276AC"/>
    <w:rsid w:val="00427936"/>
    <w:rsid w:val="00427BEF"/>
    <w:rsid w:val="00430032"/>
    <w:rsid w:val="00430DB7"/>
    <w:rsid w:val="004319CA"/>
    <w:rsid w:val="004323EF"/>
    <w:rsid w:val="004327AD"/>
    <w:rsid w:val="00432D18"/>
    <w:rsid w:val="00432F43"/>
    <w:rsid w:val="0043376A"/>
    <w:rsid w:val="00434483"/>
    <w:rsid w:val="00434865"/>
    <w:rsid w:val="00434DB6"/>
    <w:rsid w:val="0043645D"/>
    <w:rsid w:val="0043752A"/>
    <w:rsid w:val="00437623"/>
    <w:rsid w:val="00440BB7"/>
    <w:rsid w:val="004410DE"/>
    <w:rsid w:val="0044133F"/>
    <w:rsid w:val="004413D9"/>
    <w:rsid w:val="004429FA"/>
    <w:rsid w:val="00442CFF"/>
    <w:rsid w:val="00443561"/>
    <w:rsid w:val="0044371F"/>
    <w:rsid w:val="00443EC4"/>
    <w:rsid w:val="0044488A"/>
    <w:rsid w:val="0044493C"/>
    <w:rsid w:val="00444DF3"/>
    <w:rsid w:val="004450E2"/>
    <w:rsid w:val="00445588"/>
    <w:rsid w:val="00445AC9"/>
    <w:rsid w:val="0044663B"/>
    <w:rsid w:val="004468D1"/>
    <w:rsid w:val="0044698D"/>
    <w:rsid w:val="0045094F"/>
    <w:rsid w:val="00450DBC"/>
    <w:rsid w:val="00450F38"/>
    <w:rsid w:val="00451897"/>
    <w:rsid w:val="00451F2E"/>
    <w:rsid w:val="00451F74"/>
    <w:rsid w:val="004523EB"/>
    <w:rsid w:val="004527DD"/>
    <w:rsid w:val="0045281C"/>
    <w:rsid w:val="00452D7A"/>
    <w:rsid w:val="00452D9C"/>
    <w:rsid w:val="00453FC0"/>
    <w:rsid w:val="00454536"/>
    <w:rsid w:val="0045572B"/>
    <w:rsid w:val="004557C5"/>
    <w:rsid w:val="00455E15"/>
    <w:rsid w:val="00456AB4"/>
    <w:rsid w:val="00456D6C"/>
    <w:rsid w:val="00456E6E"/>
    <w:rsid w:val="00460463"/>
    <w:rsid w:val="00460692"/>
    <w:rsid w:val="00460BBF"/>
    <w:rsid w:val="004611A3"/>
    <w:rsid w:val="00463498"/>
    <w:rsid w:val="00463687"/>
    <w:rsid w:val="00463873"/>
    <w:rsid w:val="004643E1"/>
    <w:rsid w:val="004650C4"/>
    <w:rsid w:val="00466690"/>
    <w:rsid w:val="004674DA"/>
    <w:rsid w:val="00467858"/>
    <w:rsid w:val="00470BD5"/>
    <w:rsid w:val="004713E3"/>
    <w:rsid w:val="00472580"/>
    <w:rsid w:val="004726A7"/>
    <w:rsid w:val="00472F42"/>
    <w:rsid w:val="004743FD"/>
    <w:rsid w:val="004747AB"/>
    <w:rsid w:val="00475195"/>
    <w:rsid w:val="004752E8"/>
    <w:rsid w:val="0047578B"/>
    <w:rsid w:val="00475D84"/>
    <w:rsid w:val="00477598"/>
    <w:rsid w:val="0048020E"/>
    <w:rsid w:val="00480612"/>
    <w:rsid w:val="004809B6"/>
    <w:rsid w:val="00480FAB"/>
    <w:rsid w:val="0048152D"/>
    <w:rsid w:val="00483110"/>
    <w:rsid w:val="00483A54"/>
    <w:rsid w:val="00483FB2"/>
    <w:rsid w:val="00484AEF"/>
    <w:rsid w:val="00486AF1"/>
    <w:rsid w:val="004872E4"/>
    <w:rsid w:val="00487B2B"/>
    <w:rsid w:val="0049106E"/>
    <w:rsid w:val="00491122"/>
    <w:rsid w:val="00491636"/>
    <w:rsid w:val="004917DF"/>
    <w:rsid w:val="00491B03"/>
    <w:rsid w:val="00491BF4"/>
    <w:rsid w:val="0049229F"/>
    <w:rsid w:val="004922E2"/>
    <w:rsid w:val="004932A2"/>
    <w:rsid w:val="004933FC"/>
    <w:rsid w:val="004940B2"/>
    <w:rsid w:val="0049413E"/>
    <w:rsid w:val="00494A1A"/>
    <w:rsid w:val="004957B5"/>
    <w:rsid w:val="00495DDE"/>
    <w:rsid w:val="00496244"/>
    <w:rsid w:val="00497BA3"/>
    <w:rsid w:val="004A02A8"/>
    <w:rsid w:val="004A0E25"/>
    <w:rsid w:val="004A11E8"/>
    <w:rsid w:val="004A15FF"/>
    <w:rsid w:val="004A2611"/>
    <w:rsid w:val="004A272E"/>
    <w:rsid w:val="004A3485"/>
    <w:rsid w:val="004A5FC0"/>
    <w:rsid w:val="004A609E"/>
    <w:rsid w:val="004A7057"/>
    <w:rsid w:val="004A79F8"/>
    <w:rsid w:val="004B001F"/>
    <w:rsid w:val="004B2EBE"/>
    <w:rsid w:val="004B2F68"/>
    <w:rsid w:val="004B3FD2"/>
    <w:rsid w:val="004B4163"/>
    <w:rsid w:val="004B4491"/>
    <w:rsid w:val="004B461E"/>
    <w:rsid w:val="004B552B"/>
    <w:rsid w:val="004B5651"/>
    <w:rsid w:val="004B5D2A"/>
    <w:rsid w:val="004B6226"/>
    <w:rsid w:val="004B68DA"/>
    <w:rsid w:val="004B69B8"/>
    <w:rsid w:val="004B76FB"/>
    <w:rsid w:val="004B7AE5"/>
    <w:rsid w:val="004C00E9"/>
    <w:rsid w:val="004C021E"/>
    <w:rsid w:val="004C0367"/>
    <w:rsid w:val="004C127D"/>
    <w:rsid w:val="004C3119"/>
    <w:rsid w:val="004C3206"/>
    <w:rsid w:val="004C389A"/>
    <w:rsid w:val="004C4886"/>
    <w:rsid w:val="004C5538"/>
    <w:rsid w:val="004C668C"/>
    <w:rsid w:val="004C673E"/>
    <w:rsid w:val="004C6B9E"/>
    <w:rsid w:val="004D35D4"/>
    <w:rsid w:val="004D5BB4"/>
    <w:rsid w:val="004D6040"/>
    <w:rsid w:val="004D6346"/>
    <w:rsid w:val="004D65A1"/>
    <w:rsid w:val="004D6733"/>
    <w:rsid w:val="004D6744"/>
    <w:rsid w:val="004D7FE0"/>
    <w:rsid w:val="004E035F"/>
    <w:rsid w:val="004E0795"/>
    <w:rsid w:val="004E0DB2"/>
    <w:rsid w:val="004E0E83"/>
    <w:rsid w:val="004E1660"/>
    <w:rsid w:val="004E18CF"/>
    <w:rsid w:val="004E1CA0"/>
    <w:rsid w:val="004E2EFE"/>
    <w:rsid w:val="004E3944"/>
    <w:rsid w:val="004E3C85"/>
    <w:rsid w:val="004E4752"/>
    <w:rsid w:val="004E479D"/>
    <w:rsid w:val="004E4A53"/>
    <w:rsid w:val="004E540D"/>
    <w:rsid w:val="004E6391"/>
    <w:rsid w:val="004E7501"/>
    <w:rsid w:val="004E7E24"/>
    <w:rsid w:val="004E7FDB"/>
    <w:rsid w:val="004F01A4"/>
    <w:rsid w:val="004F0642"/>
    <w:rsid w:val="004F0DED"/>
    <w:rsid w:val="004F0EDA"/>
    <w:rsid w:val="004F10BD"/>
    <w:rsid w:val="004F16FE"/>
    <w:rsid w:val="004F1770"/>
    <w:rsid w:val="004F1A5D"/>
    <w:rsid w:val="004F2379"/>
    <w:rsid w:val="004F3773"/>
    <w:rsid w:val="004F3940"/>
    <w:rsid w:val="004F467F"/>
    <w:rsid w:val="004F489B"/>
    <w:rsid w:val="004F4E5E"/>
    <w:rsid w:val="004F4FEA"/>
    <w:rsid w:val="004F7036"/>
    <w:rsid w:val="004F7D3A"/>
    <w:rsid w:val="00500500"/>
    <w:rsid w:val="00501518"/>
    <w:rsid w:val="00502613"/>
    <w:rsid w:val="005028F9"/>
    <w:rsid w:val="00502A2A"/>
    <w:rsid w:val="00502A86"/>
    <w:rsid w:val="005032BE"/>
    <w:rsid w:val="005033AA"/>
    <w:rsid w:val="00503FFD"/>
    <w:rsid w:val="005043D3"/>
    <w:rsid w:val="0050504A"/>
    <w:rsid w:val="00505B44"/>
    <w:rsid w:val="00505D36"/>
    <w:rsid w:val="00505F77"/>
    <w:rsid w:val="00506B25"/>
    <w:rsid w:val="00506D9C"/>
    <w:rsid w:val="00507311"/>
    <w:rsid w:val="00510D8F"/>
    <w:rsid w:val="00511A32"/>
    <w:rsid w:val="00512F14"/>
    <w:rsid w:val="005138E1"/>
    <w:rsid w:val="0051462F"/>
    <w:rsid w:val="0051499B"/>
    <w:rsid w:val="00514A9C"/>
    <w:rsid w:val="00514AAA"/>
    <w:rsid w:val="00514CB3"/>
    <w:rsid w:val="00515321"/>
    <w:rsid w:val="00515B9C"/>
    <w:rsid w:val="00515E5C"/>
    <w:rsid w:val="00516375"/>
    <w:rsid w:val="00516810"/>
    <w:rsid w:val="00516DB5"/>
    <w:rsid w:val="00517616"/>
    <w:rsid w:val="00517CE5"/>
    <w:rsid w:val="00520E48"/>
    <w:rsid w:val="0052108B"/>
    <w:rsid w:val="00521364"/>
    <w:rsid w:val="005215C4"/>
    <w:rsid w:val="005219F1"/>
    <w:rsid w:val="00521FCB"/>
    <w:rsid w:val="005237E9"/>
    <w:rsid w:val="005238B9"/>
    <w:rsid w:val="00523957"/>
    <w:rsid w:val="00524211"/>
    <w:rsid w:val="0052485D"/>
    <w:rsid w:val="00524DD0"/>
    <w:rsid w:val="00525DC9"/>
    <w:rsid w:val="00526641"/>
    <w:rsid w:val="005269DC"/>
    <w:rsid w:val="00526ED4"/>
    <w:rsid w:val="00527018"/>
    <w:rsid w:val="0052732B"/>
    <w:rsid w:val="00527947"/>
    <w:rsid w:val="00527D32"/>
    <w:rsid w:val="005302F4"/>
    <w:rsid w:val="005307F7"/>
    <w:rsid w:val="00530880"/>
    <w:rsid w:val="00532137"/>
    <w:rsid w:val="00534452"/>
    <w:rsid w:val="0053549B"/>
    <w:rsid w:val="005359E7"/>
    <w:rsid w:val="005360B7"/>
    <w:rsid w:val="00536C2D"/>
    <w:rsid w:val="00536EFF"/>
    <w:rsid w:val="005371D8"/>
    <w:rsid w:val="00537CE9"/>
    <w:rsid w:val="005405C9"/>
    <w:rsid w:val="00541D72"/>
    <w:rsid w:val="005422FE"/>
    <w:rsid w:val="00542561"/>
    <w:rsid w:val="005439A6"/>
    <w:rsid w:val="00543BDB"/>
    <w:rsid w:val="00543FA9"/>
    <w:rsid w:val="00545342"/>
    <w:rsid w:val="00545858"/>
    <w:rsid w:val="00545B20"/>
    <w:rsid w:val="00546B93"/>
    <w:rsid w:val="00546FBE"/>
    <w:rsid w:val="0054723E"/>
    <w:rsid w:val="00547276"/>
    <w:rsid w:val="0054793D"/>
    <w:rsid w:val="00550F0A"/>
    <w:rsid w:val="00551016"/>
    <w:rsid w:val="0055199B"/>
    <w:rsid w:val="005521BB"/>
    <w:rsid w:val="00552C82"/>
    <w:rsid w:val="0055393A"/>
    <w:rsid w:val="005546C5"/>
    <w:rsid w:val="0055668E"/>
    <w:rsid w:val="00556BE2"/>
    <w:rsid w:val="0055725D"/>
    <w:rsid w:val="00557D63"/>
    <w:rsid w:val="00560145"/>
    <w:rsid w:val="005601A5"/>
    <w:rsid w:val="005603E9"/>
    <w:rsid w:val="00560A21"/>
    <w:rsid w:val="005622BB"/>
    <w:rsid w:val="00562A70"/>
    <w:rsid w:val="00562B71"/>
    <w:rsid w:val="00562B8C"/>
    <w:rsid w:val="00563438"/>
    <w:rsid w:val="005635F3"/>
    <w:rsid w:val="0056518B"/>
    <w:rsid w:val="00565401"/>
    <w:rsid w:val="0056610F"/>
    <w:rsid w:val="00566139"/>
    <w:rsid w:val="0056678B"/>
    <w:rsid w:val="00566A1E"/>
    <w:rsid w:val="00567797"/>
    <w:rsid w:val="00570AA1"/>
    <w:rsid w:val="00570FC7"/>
    <w:rsid w:val="00571FB5"/>
    <w:rsid w:val="00572013"/>
    <w:rsid w:val="00572792"/>
    <w:rsid w:val="00572C27"/>
    <w:rsid w:val="00573011"/>
    <w:rsid w:val="005740DC"/>
    <w:rsid w:val="005744B5"/>
    <w:rsid w:val="0057452A"/>
    <w:rsid w:val="005745ED"/>
    <w:rsid w:val="00574AF5"/>
    <w:rsid w:val="00574F46"/>
    <w:rsid w:val="00575C9A"/>
    <w:rsid w:val="00575CA7"/>
    <w:rsid w:val="005761BA"/>
    <w:rsid w:val="005765D0"/>
    <w:rsid w:val="00577955"/>
    <w:rsid w:val="00577A59"/>
    <w:rsid w:val="00577A5B"/>
    <w:rsid w:val="005816A1"/>
    <w:rsid w:val="005830DD"/>
    <w:rsid w:val="005831CB"/>
    <w:rsid w:val="0058385B"/>
    <w:rsid w:val="00584D06"/>
    <w:rsid w:val="00584F07"/>
    <w:rsid w:val="0058521D"/>
    <w:rsid w:val="00585617"/>
    <w:rsid w:val="0058563D"/>
    <w:rsid w:val="00585C9C"/>
    <w:rsid w:val="0058634E"/>
    <w:rsid w:val="005871AE"/>
    <w:rsid w:val="00587B8F"/>
    <w:rsid w:val="00587B9A"/>
    <w:rsid w:val="005900A4"/>
    <w:rsid w:val="00590159"/>
    <w:rsid w:val="005905B4"/>
    <w:rsid w:val="00590625"/>
    <w:rsid w:val="005913BD"/>
    <w:rsid w:val="005914AA"/>
    <w:rsid w:val="00591DD1"/>
    <w:rsid w:val="00591E3F"/>
    <w:rsid w:val="00592450"/>
    <w:rsid w:val="00593420"/>
    <w:rsid w:val="00593A0A"/>
    <w:rsid w:val="0059474B"/>
    <w:rsid w:val="005948E0"/>
    <w:rsid w:val="00594ABB"/>
    <w:rsid w:val="005950A9"/>
    <w:rsid w:val="00596398"/>
    <w:rsid w:val="005A0653"/>
    <w:rsid w:val="005A2C81"/>
    <w:rsid w:val="005A2FCA"/>
    <w:rsid w:val="005A3405"/>
    <w:rsid w:val="005A39EE"/>
    <w:rsid w:val="005A4665"/>
    <w:rsid w:val="005A52AC"/>
    <w:rsid w:val="005A5520"/>
    <w:rsid w:val="005A74CC"/>
    <w:rsid w:val="005B013F"/>
    <w:rsid w:val="005B077F"/>
    <w:rsid w:val="005B09BD"/>
    <w:rsid w:val="005B3981"/>
    <w:rsid w:val="005B3AE8"/>
    <w:rsid w:val="005B3B21"/>
    <w:rsid w:val="005B3E7A"/>
    <w:rsid w:val="005B40F0"/>
    <w:rsid w:val="005B56FE"/>
    <w:rsid w:val="005B5E3D"/>
    <w:rsid w:val="005B62DF"/>
    <w:rsid w:val="005B6782"/>
    <w:rsid w:val="005C0342"/>
    <w:rsid w:val="005C0F73"/>
    <w:rsid w:val="005C277D"/>
    <w:rsid w:val="005C27A0"/>
    <w:rsid w:val="005C3E2D"/>
    <w:rsid w:val="005C4379"/>
    <w:rsid w:val="005C4C3C"/>
    <w:rsid w:val="005C4C92"/>
    <w:rsid w:val="005C54D1"/>
    <w:rsid w:val="005C5607"/>
    <w:rsid w:val="005C61EE"/>
    <w:rsid w:val="005C6436"/>
    <w:rsid w:val="005C68B7"/>
    <w:rsid w:val="005C75F8"/>
    <w:rsid w:val="005C779C"/>
    <w:rsid w:val="005C7E73"/>
    <w:rsid w:val="005D05C6"/>
    <w:rsid w:val="005D1F3A"/>
    <w:rsid w:val="005D2338"/>
    <w:rsid w:val="005D294A"/>
    <w:rsid w:val="005D294D"/>
    <w:rsid w:val="005D3E9E"/>
    <w:rsid w:val="005D42E4"/>
    <w:rsid w:val="005D4567"/>
    <w:rsid w:val="005D4970"/>
    <w:rsid w:val="005D5E4F"/>
    <w:rsid w:val="005D664A"/>
    <w:rsid w:val="005D6B2F"/>
    <w:rsid w:val="005D6FD0"/>
    <w:rsid w:val="005E1CDC"/>
    <w:rsid w:val="005E2E3D"/>
    <w:rsid w:val="005E42B9"/>
    <w:rsid w:val="005E53E4"/>
    <w:rsid w:val="005E58C3"/>
    <w:rsid w:val="005E63EC"/>
    <w:rsid w:val="005E6E95"/>
    <w:rsid w:val="005E72DC"/>
    <w:rsid w:val="005F084D"/>
    <w:rsid w:val="005F09A0"/>
    <w:rsid w:val="005F0AE6"/>
    <w:rsid w:val="005F1073"/>
    <w:rsid w:val="005F296D"/>
    <w:rsid w:val="005F3353"/>
    <w:rsid w:val="005F38B5"/>
    <w:rsid w:val="005F3CB7"/>
    <w:rsid w:val="005F44C0"/>
    <w:rsid w:val="005F4D69"/>
    <w:rsid w:val="005F4EA8"/>
    <w:rsid w:val="005F5335"/>
    <w:rsid w:val="005F54CA"/>
    <w:rsid w:val="005F55B8"/>
    <w:rsid w:val="005F57BD"/>
    <w:rsid w:val="005F6612"/>
    <w:rsid w:val="005F7460"/>
    <w:rsid w:val="005F74AC"/>
    <w:rsid w:val="00600A17"/>
    <w:rsid w:val="00600BFA"/>
    <w:rsid w:val="00600DD4"/>
    <w:rsid w:val="00600F15"/>
    <w:rsid w:val="00600F1F"/>
    <w:rsid w:val="00601ADC"/>
    <w:rsid w:val="0060259C"/>
    <w:rsid w:val="00602BEA"/>
    <w:rsid w:val="00602DAD"/>
    <w:rsid w:val="00603686"/>
    <w:rsid w:val="00603E95"/>
    <w:rsid w:val="00604A3A"/>
    <w:rsid w:val="006050F7"/>
    <w:rsid w:val="006051D3"/>
    <w:rsid w:val="00606852"/>
    <w:rsid w:val="00606B76"/>
    <w:rsid w:val="00610F71"/>
    <w:rsid w:val="00611F15"/>
    <w:rsid w:val="00612284"/>
    <w:rsid w:val="006145F4"/>
    <w:rsid w:val="00614EAB"/>
    <w:rsid w:val="00615D48"/>
    <w:rsid w:val="006160AF"/>
    <w:rsid w:val="00616C77"/>
    <w:rsid w:val="00617E00"/>
    <w:rsid w:val="006208FC"/>
    <w:rsid w:val="00620AF1"/>
    <w:rsid w:val="00620F24"/>
    <w:rsid w:val="00622B77"/>
    <w:rsid w:val="00622E2C"/>
    <w:rsid w:val="006238E0"/>
    <w:rsid w:val="00624498"/>
    <w:rsid w:val="00624D2B"/>
    <w:rsid w:val="00624E0B"/>
    <w:rsid w:val="00624E98"/>
    <w:rsid w:val="00625045"/>
    <w:rsid w:val="00625C5E"/>
    <w:rsid w:val="00626A0E"/>
    <w:rsid w:val="006277D9"/>
    <w:rsid w:val="006300A7"/>
    <w:rsid w:val="006309B0"/>
    <w:rsid w:val="006322C4"/>
    <w:rsid w:val="006326FA"/>
    <w:rsid w:val="00632A27"/>
    <w:rsid w:val="00632C1D"/>
    <w:rsid w:val="00632E78"/>
    <w:rsid w:val="0063362F"/>
    <w:rsid w:val="00633EF3"/>
    <w:rsid w:val="00635B0C"/>
    <w:rsid w:val="00635E18"/>
    <w:rsid w:val="00637309"/>
    <w:rsid w:val="006379E9"/>
    <w:rsid w:val="00640A53"/>
    <w:rsid w:val="00640DBD"/>
    <w:rsid w:val="006412D8"/>
    <w:rsid w:val="006414E2"/>
    <w:rsid w:val="006417E7"/>
    <w:rsid w:val="0064221A"/>
    <w:rsid w:val="00642FF2"/>
    <w:rsid w:val="00643D61"/>
    <w:rsid w:val="006448F0"/>
    <w:rsid w:val="00645CAB"/>
    <w:rsid w:val="00645ED7"/>
    <w:rsid w:val="0064710D"/>
    <w:rsid w:val="006475C8"/>
    <w:rsid w:val="0064771D"/>
    <w:rsid w:val="00647861"/>
    <w:rsid w:val="00647C87"/>
    <w:rsid w:val="00650C12"/>
    <w:rsid w:val="00651937"/>
    <w:rsid w:val="00651D9F"/>
    <w:rsid w:val="00652B03"/>
    <w:rsid w:val="00652BBC"/>
    <w:rsid w:val="00652C71"/>
    <w:rsid w:val="00652CE4"/>
    <w:rsid w:val="00653F5C"/>
    <w:rsid w:val="00655223"/>
    <w:rsid w:val="00655248"/>
    <w:rsid w:val="006556A3"/>
    <w:rsid w:val="00655A6F"/>
    <w:rsid w:val="00655DE4"/>
    <w:rsid w:val="006560AA"/>
    <w:rsid w:val="00656341"/>
    <w:rsid w:val="006568AD"/>
    <w:rsid w:val="00656C75"/>
    <w:rsid w:val="00656E76"/>
    <w:rsid w:val="0065707C"/>
    <w:rsid w:val="00662080"/>
    <w:rsid w:val="00663575"/>
    <w:rsid w:val="0066664E"/>
    <w:rsid w:val="00666A4E"/>
    <w:rsid w:val="00667602"/>
    <w:rsid w:val="00667A98"/>
    <w:rsid w:val="00667B7B"/>
    <w:rsid w:val="00670849"/>
    <w:rsid w:val="00670EBA"/>
    <w:rsid w:val="0067179F"/>
    <w:rsid w:val="00673EDA"/>
    <w:rsid w:val="0067446C"/>
    <w:rsid w:val="0067673E"/>
    <w:rsid w:val="00677342"/>
    <w:rsid w:val="0068103A"/>
    <w:rsid w:val="00681287"/>
    <w:rsid w:val="006824EC"/>
    <w:rsid w:val="006826C5"/>
    <w:rsid w:val="006834C2"/>
    <w:rsid w:val="00683594"/>
    <w:rsid w:val="00684568"/>
    <w:rsid w:val="006849F6"/>
    <w:rsid w:val="00684C66"/>
    <w:rsid w:val="0068519C"/>
    <w:rsid w:val="00685385"/>
    <w:rsid w:val="00685D7A"/>
    <w:rsid w:val="00685FC3"/>
    <w:rsid w:val="00687380"/>
    <w:rsid w:val="00687E3A"/>
    <w:rsid w:val="00690EEE"/>
    <w:rsid w:val="00691F4D"/>
    <w:rsid w:val="00692772"/>
    <w:rsid w:val="00692C69"/>
    <w:rsid w:val="006930D5"/>
    <w:rsid w:val="00693B12"/>
    <w:rsid w:val="00693D52"/>
    <w:rsid w:val="006952CA"/>
    <w:rsid w:val="006966E4"/>
    <w:rsid w:val="006A0B99"/>
    <w:rsid w:val="006A0C90"/>
    <w:rsid w:val="006A118D"/>
    <w:rsid w:val="006A12FD"/>
    <w:rsid w:val="006A13C9"/>
    <w:rsid w:val="006A1BD7"/>
    <w:rsid w:val="006A1C79"/>
    <w:rsid w:val="006A2503"/>
    <w:rsid w:val="006A4270"/>
    <w:rsid w:val="006A4BA5"/>
    <w:rsid w:val="006A5446"/>
    <w:rsid w:val="006A571D"/>
    <w:rsid w:val="006A6AEA"/>
    <w:rsid w:val="006A6B27"/>
    <w:rsid w:val="006A7748"/>
    <w:rsid w:val="006B00D0"/>
    <w:rsid w:val="006B1696"/>
    <w:rsid w:val="006B2731"/>
    <w:rsid w:val="006B2BE8"/>
    <w:rsid w:val="006B352E"/>
    <w:rsid w:val="006B3DA5"/>
    <w:rsid w:val="006B3EA3"/>
    <w:rsid w:val="006B4A8C"/>
    <w:rsid w:val="006B5290"/>
    <w:rsid w:val="006B5D40"/>
    <w:rsid w:val="006B7152"/>
    <w:rsid w:val="006B72B0"/>
    <w:rsid w:val="006B7994"/>
    <w:rsid w:val="006C0A43"/>
    <w:rsid w:val="006C1179"/>
    <w:rsid w:val="006C127E"/>
    <w:rsid w:val="006C154D"/>
    <w:rsid w:val="006C41E1"/>
    <w:rsid w:val="006C4790"/>
    <w:rsid w:val="006C5514"/>
    <w:rsid w:val="006C55AF"/>
    <w:rsid w:val="006C5E22"/>
    <w:rsid w:val="006C6F13"/>
    <w:rsid w:val="006C72D6"/>
    <w:rsid w:val="006D0744"/>
    <w:rsid w:val="006D0E6E"/>
    <w:rsid w:val="006D172A"/>
    <w:rsid w:val="006D59A4"/>
    <w:rsid w:val="006D5AF8"/>
    <w:rsid w:val="006D5D67"/>
    <w:rsid w:val="006D6264"/>
    <w:rsid w:val="006D686D"/>
    <w:rsid w:val="006D689B"/>
    <w:rsid w:val="006D7787"/>
    <w:rsid w:val="006E04D1"/>
    <w:rsid w:val="006E06B0"/>
    <w:rsid w:val="006E0EFA"/>
    <w:rsid w:val="006E1401"/>
    <w:rsid w:val="006E1C80"/>
    <w:rsid w:val="006E23B7"/>
    <w:rsid w:val="006E2F40"/>
    <w:rsid w:val="006E3A30"/>
    <w:rsid w:val="006E3C41"/>
    <w:rsid w:val="006E3DD8"/>
    <w:rsid w:val="006E5942"/>
    <w:rsid w:val="006E5AE5"/>
    <w:rsid w:val="006E5C5E"/>
    <w:rsid w:val="006E6FA0"/>
    <w:rsid w:val="006E7623"/>
    <w:rsid w:val="006E76AF"/>
    <w:rsid w:val="006F0998"/>
    <w:rsid w:val="006F0A4B"/>
    <w:rsid w:val="006F148F"/>
    <w:rsid w:val="006F1A4A"/>
    <w:rsid w:val="006F1F06"/>
    <w:rsid w:val="006F25A9"/>
    <w:rsid w:val="006F3253"/>
    <w:rsid w:val="006F3EB7"/>
    <w:rsid w:val="006F4262"/>
    <w:rsid w:val="006F4333"/>
    <w:rsid w:val="006F4C91"/>
    <w:rsid w:val="006F54AE"/>
    <w:rsid w:val="006F5C40"/>
    <w:rsid w:val="006F7C5A"/>
    <w:rsid w:val="006F7F06"/>
    <w:rsid w:val="00700384"/>
    <w:rsid w:val="00700EE3"/>
    <w:rsid w:val="00702403"/>
    <w:rsid w:val="00702897"/>
    <w:rsid w:val="007034DE"/>
    <w:rsid w:val="007035CB"/>
    <w:rsid w:val="007037E1"/>
    <w:rsid w:val="0070392E"/>
    <w:rsid w:val="00703D37"/>
    <w:rsid w:val="0070413D"/>
    <w:rsid w:val="00704689"/>
    <w:rsid w:val="007048B8"/>
    <w:rsid w:val="00704FBD"/>
    <w:rsid w:val="0070507F"/>
    <w:rsid w:val="0070607F"/>
    <w:rsid w:val="00706164"/>
    <w:rsid w:val="007078DB"/>
    <w:rsid w:val="00707D03"/>
    <w:rsid w:val="00710728"/>
    <w:rsid w:val="00710D9F"/>
    <w:rsid w:val="007112B7"/>
    <w:rsid w:val="00711495"/>
    <w:rsid w:val="00714C2A"/>
    <w:rsid w:val="00714C2D"/>
    <w:rsid w:val="0071531D"/>
    <w:rsid w:val="00715C2C"/>
    <w:rsid w:val="00715DB1"/>
    <w:rsid w:val="007163E2"/>
    <w:rsid w:val="00716701"/>
    <w:rsid w:val="00717052"/>
    <w:rsid w:val="00717DCC"/>
    <w:rsid w:val="00720703"/>
    <w:rsid w:val="00721902"/>
    <w:rsid w:val="00721B22"/>
    <w:rsid w:val="00721C2B"/>
    <w:rsid w:val="00722314"/>
    <w:rsid w:val="00722994"/>
    <w:rsid w:val="0072333D"/>
    <w:rsid w:val="007259A9"/>
    <w:rsid w:val="007265BE"/>
    <w:rsid w:val="007268E2"/>
    <w:rsid w:val="00726947"/>
    <w:rsid w:val="00726CEE"/>
    <w:rsid w:val="007270C5"/>
    <w:rsid w:val="00727B58"/>
    <w:rsid w:val="00730E23"/>
    <w:rsid w:val="007313C1"/>
    <w:rsid w:val="0073289F"/>
    <w:rsid w:val="00733000"/>
    <w:rsid w:val="007331FE"/>
    <w:rsid w:val="007332BA"/>
    <w:rsid w:val="00733424"/>
    <w:rsid w:val="00734222"/>
    <w:rsid w:val="00734A6F"/>
    <w:rsid w:val="00735148"/>
    <w:rsid w:val="00735D55"/>
    <w:rsid w:val="00737B26"/>
    <w:rsid w:val="00737B96"/>
    <w:rsid w:val="007400F0"/>
    <w:rsid w:val="00740BB9"/>
    <w:rsid w:val="00740DB2"/>
    <w:rsid w:val="00741688"/>
    <w:rsid w:val="007419B0"/>
    <w:rsid w:val="00742855"/>
    <w:rsid w:val="0074297E"/>
    <w:rsid w:val="00743323"/>
    <w:rsid w:val="00743847"/>
    <w:rsid w:val="00743EA5"/>
    <w:rsid w:val="00743F3E"/>
    <w:rsid w:val="0074483F"/>
    <w:rsid w:val="00745081"/>
    <w:rsid w:val="0074645A"/>
    <w:rsid w:val="0074686E"/>
    <w:rsid w:val="00746B14"/>
    <w:rsid w:val="00746C3C"/>
    <w:rsid w:val="0074784E"/>
    <w:rsid w:val="00747EE6"/>
    <w:rsid w:val="00747F04"/>
    <w:rsid w:val="0075056C"/>
    <w:rsid w:val="00750903"/>
    <w:rsid w:val="0075102D"/>
    <w:rsid w:val="00751A5F"/>
    <w:rsid w:val="00751B50"/>
    <w:rsid w:val="0075214E"/>
    <w:rsid w:val="007543E6"/>
    <w:rsid w:val="00755BAA"/>
    <w:rsid w:val="007569D4"/>
    <w:rsid w:val="00757313"/>
    <w:rsid w:val="00757879"/>
    <w:rsid w:val="007606F6"/>
    <w:rsid w:val="007611DA"/>
    <w:rsid w:val="007613A0"/>
    <w:rsid w:val="007617AB"/>
    <w:rsid w:val="00761F7D"/>
    <w:rsid w:val="0076307A"/>
    <w:rsid w:val="007632EB"/>
    <w:rsid w:val="007637A8"/>
    <w:rsid w:val="00764E73"/>
    <w:rsid w:val="0076674F"/>
    <w:rsid w:val="00766F49"/>
    <w:rsid w:val="007677AA"/>
    <w:rsid w:val="00767AEA"/>
    <w:rsid w:val="00767B25"/>
    <w:rsid w:val="00770805"/>
    <w:rsid w:val="007711DD"/>
    <w:rsid w:val="007715CB"/>
    <w:rsid w:val="007716BE"/>
    <w:rsid w:val="00773EAC"/>
    <w:rsid w:val="00774518"/>
    <w:rsid w:val="00774B9F"/>
    <w:rsid w:val="00776436"/>
    <w:rsid w:val="0077746A"/>
    <w:rsid w:val="00777497"/>
    <w:rsid w:val="007776CF"/>
    <w:rsid w:val="00780056"/>
    <w:rsid w:val="0078007E"/>
    <w:rsid w:val="0078034D"/>
    <w:rsid w:val="0078105E"/>
    <w:rsid w:val="00781863"/>
    <w:rsid w:val="00781B90"/>
    <w:rsid w:val="00781D8D"/>
    <w:rsid w:val="00782371"/>
    <w:rsid w:val="007825A0"/>
    <w:rsid w:val="00782759"/>
    <w:rsid w:val="00784536"/>
    <w:rsid w:val="00784A62"/>
    <w:rsid w:val="0078643D"/>
    <w:rsid w:val="00786F80"/>
    <w:rsid w:val="0078776C"/>
    <w:rsid w:val="00787947"/>
    <w:rsid w:val="00790C02"/>
    <w:rsid w:val="00792F80"/>
    <w:rsid w:val="00793215"/>
    <w:rsid w:val="00793714"/>
    <w:rsid w:val="00793C07"/>
    <w:rsid w:val="00793E5C"/>
    <w:rsid w:val="00794C7D"/>
    <w:rsid w:val="007953ED"/>
    <w:rsid w:val="00795B81"/>
    <w:rsid w:val="00795C28"/>
    <w:rsid w:val="00796C78"/>
    <w:rsid w:val="00796D45"/>
    <w:rsid w:val="00797264"/>
    <w:rsid w:val="007972BF"/>
    <w:rsid w:val="0079795F"/>
    <w:rsid w:val="007A0121"/>
    <w:rsid w:val="007A0598"/>
    <w:rsid w:val="007A0D40"/>
    <w:rsid w:val="007A1815"/>
    <w:rsid w:val="007A1F5C"/>
    <w:rsid w:val="007A2EDF"/>
    <w:rsid w:val="007A373A"/>
    <w:rsid w:val="007A40F7"/>
    <w:rsid w:val="007A4B0B"/>
    <w:rsid w:val="007A581B"/>
    <w:rsid w:val="007A7F3E"/>
    <w:rsid w:val="007B03DF"/>
    <w:rsid w:val="007B05B1"/>
    <w:rsid w:val="007B09CD"/>
    <w:rsid w:val="007B1416"/>
    <w:rsid w:val="007B1DA4"/>
    <w:rsid w:val="007B2030"/>
    <w:rsid w:val="007B220C"/>
    <w:rsid w:val="007B266B"/>
    <w:rsid w:val="007B275C"/>
    <w:rsid w:val="007B2A0A"/>
    <w:rsid w:val="007B4480"/>
    <w:rsid w:val="007B4F3C"/>
    <w:rsid w:val="007B54D1"/>
    <w:rsid w:val="007B5895"/>
    <w:rsid w:val="007B6028"/>
    <w:rsid w:val="007B60CC"/>
    <w:rsid w:val="007B71BA"/>
    <w:rsid w:val="007B7499"/>
    <w:rsid w:val="007B74F1"/>
    <w:rsid w:val="007B77E4"/>
    <w:rsid w:val="007C045C"/>
    <w:rsid w:val="007C0F9C"/>
    <w:rsid w:val="007C2728"/>
    <w:rsid w:val="007C2DAB"/>
    <w:rsid w:val="007C37FB"/>
    <w:rsid w:val="007C3A7E"/>
    <w:rsid w:val="007C3B94"/>
    <w:rsid w:val="007C3CEF"/>
    <w:rsid w:val="007C49B2"/>
    <w:rsid w:val="007C5962"/>
    <w:rsid w:val="007C6917"/>
    <w:rsid w:val="007C726A"/>
    <w:rsid w:val="007C731E"/>
    <w:rsid w:val="007C7400"/>
    <w:rsid w:val="007C76D4"/>
    <w:rsid w:val="007C79AB"/>
    <w:rsid w:val="007D0155"/>
    <w:rsid w:val="007D05E7"/>
    <w:rsid w:val="007D07D2"/>
    <w:rsid w:val="007D105A"/>
    <w:rsid w:val="007D10AD"/>
    <w:rsid w:val="007D13CC"/>
    <w:rsid w:val="007D18C7"/>
    <w:rsid w:val="007D190D"/>
    <w:rsid w:val="007D1C6F"/>
    <w:rsid w:val="007D220F"/>
    <w:rsid w:val="007D2A01"/>
    <w:rsid w:val="007D2F56"/>
    <w:rsid w:val="007D300D"/>
    <w:rsid w:val="007D3A57"/>
    <w:rsid w:val="007D3FF0"/>
    <w:rsid w:val="007D4118"/>
    <w:rsid w:val="007D4C7E"/>
    <w:rsid w:val="007D5200"/>
    <w:rsid w:val="007D55BE"/>
    <w:rsid w:val="007D59F1"/>
    <w:rsid w:val="007D6D93"/>
    <w:rsid w:val="007D70B5"/>
    <w:rsid w:val="007D7B41"/>
    <w:rsid w:val="007D7BC8"/>
    <w:rsid w:val="007E0F85"/>
    <w:rsid w:val="007E11A5"/>
    <w:rsid w:val="007E1FDA"/>
    <w:rsid w:val="007E2393"/>
    <w:rsid w:val="007E2692"/>
    <w:rsid w:val="007E5397"/>
    <w:rsid w:val="007E646B"/>
    <w:rsid w:val="007E686E"/>
    <w:rsid w:val="007E761A"/>
    <w:rsid w:val="007F0070"/>
    <w:rsid w:val="007F0B1D"/>
    <w:rsid w:val="007F106F"/>
    <w:rsid w:val="007F1438"/>
    <w:rsid w:val="007F1BF1"/>
    <w:rsid w:val="007F2476"/>
    <w:rsid w:val="007F28D5"/>
    <w:rsid w:val="007F2FD4"/>
    <w:rsid w:val="007F41B8"/>
    <w:rsid w:val="007F42CE"/>
    <w:rsid w:val="007F50F6"/>
    <w:rsid w:val="007F5CFF"/>
    <w:rsid w:val="007F6F28"/>
    <w:rsid w:val="007F77F6"/>
    <w:rsid w:val="007F7A88"/>
    <w:rsid w:val="008002C6"/>
    <w:rsid w:val="00800A0F"/>
    <w:rsid w:val="00800CA6"/>
    <w:rsid w:val="00801208"/>
    <w:rsid w:val="0080160A"/>
    <w:rsid w:val="00802D2E"/>
    <w:rsid w:val="00803417"/>
    <w:rsid w:val="00803A3A"/>
    <w:rsid w:val="00804CAF"/>
    <w:rsid w:val="008053E2"/>
    <w:rsid w:val="00805BAD"/>
    <w:rsid w:val="00806360"/>
    <w:rsid w:val="008063C6"/>
    <w:rsid w:val="0080684B"/>
    <w:rsid w:val="00806AE3"/>
    <w:rsid w:val="00806BC8"/>
    <w:rsid w:val="00806C0E"/>
    <w:rsid w:val="0080725A"/>
    <w:rsid w:val="00807F1C"/>
    <w:rsid w:val="00810234"/>
    <w:rsid w:val="0081025D"/>
    <w:rsid w:val="00810855"/>
    <w:rsid w:val="00811E09"/>
    <w:rsid w:val="00812954"/>
    <w:rsid w:val="00812A63"/>
    <w:rsid w:val="008132A2"/>
    <w:rsid w:val="0081345D"/>
    <w:rsid w:val="00813AD0"/>
    <w:rsid w:val="00814E32"/>
    <w:rsid w:val="00816608"/>
    <w:rsid w:val="00816EBD"/>
    <w:rsid w:val="008175EA"/>
    <w:rsid w:val="008176B8"/>
    <w:rsid w:val="00817DB2"/>
    <w:rsid w:val="00817F15"/>
    <w:rsid w:val="00820542"/>
    <w:rsid w:val="00820C89"/>
    <w:rsid w:val="008219D6"/>
    <w:rsid w:val="00821D13"/>
    <w:rsid w:val="00824C0F"/>
    <w:rsid w:val="008258FA"/>
    <w:rsid w:val="00826819"/>
    <w:rsid w:val="0082739B"/>
    <w:rsid w:val="00827644"/>
    <w:rsid w:val="00827713"/>
    <w:rsid w:val="008277AD"/>
    <w:rsid w:val="00827CE1"/>
    <w:rsid w:val="0083023E"/>
    <w:rsid w:val="00830980"/>
    <w:rsid w:val="00830EB1"/>
    <w:rsid w:val="008310E0"/>
    <w:rsid w:val="008311ED"/>
    <w:rsid w:val="00831457"/>
    <w:rsid w:val="0083233B"/>
    <w:rsid w:val="00832A4F"/>
    <w:rsid w:val="00832DEF"/>
    <w:rsid w:val="00833255"/>
    <w:rsid w:val="0083381E"/>
    <w:rsid w:val="00833845"/>
    <w:rsid w:val="00833B79"/>
    <w:rsid w:val="00834A66"/>
    <w:rsid w:val="00834D69"/>
    <w:rsid w:val="00834E68"/>
    <w:rsid w:val="00834FB1"/>
    <w:rsid w:val="00835706"/>
    <w:rsid w:val="00835D61"/>
    <w:rsid w:val="00835FFA"/>
    <w:rsid w:val="008365ED"/>
    <w:rsid w:val="00836B79"/>
    <w:rsid w:val="0084006E"/>
    <w:rsid w:val="00840578"/>
    <w:rsid w:val="0084192A"/>
    <w:rsid w:val="00842038"/>
    <w:rsid w:val="0084227D"/>
    <w:rsid w:val="008442ED"/>
    <w:rsid w:val="00844E5F"/>
    <w:rsid w:val="00845107"/>
    <w:rsid w:val="00846025"/>
    <w:rsid w:val="008467F5"/>
    <w:rsid w:val="00846F29"/>
    <w:rsid w:val="0084721F"/>
    <w:rsid w:val="00847318"/>
    <w:rsid w:val="00847C10"/>
    <w:rsid w:val="008509E2"/>
    <w:rsid w:val="00851EDA"/>
    <w:rsid w:val="00851F26"/>
    <w:rsid w:val="00851FD6"/>
    <w:rsid w:val="0085302C"/>
    <w:rsid w:val="00853067"/>
    <w:rsid w:val="00853101"/>
    <w:rsid w:val="00853244"/>
    <w:rsid w:val="008544F3"/>
    <w:rsid w:val="00854EC6"/>
    <w:rsid w:val="00855187"/>
    <w:rsid w:val="008571F2"/>
    <w:rsid w:val="00857600"/>
    <w:rsid w:val="00857D41"/>
    <w:rsid w:val="00857E91"/>
    <w:rsid w:val="0086047C"/>
    <w:rsid w:val="00860B54"/>
    <w:rsid w:val="008621E9"/>
    <w:rsid w:val="008622B7"/>
    <w:rsid w:val="0086264F"/>
    <w:rsid w:val="00862C3C"/>
    <w:rsid w:val="00862FF7"/>
    <w:rsid w:val="008633F8"/>
    <w:rsid w:val="00863C5E"/>
    <w:rsid w:val="00863DEC"/>
    <w:rsid w:val="00864DB3"/>
    <w:rsid w:val="00865DED"/>
    <w:rsid w:val="00865FFA"/>
    <w:rsid w:val="008663FB"/>
    <w:rsid w:val="00867AE5"/>
    <w:rsid w:val="00870D8A"/>
    <w:rsid w:val="00871CCF"/>
    <w:rsid w:val="008720E6"/>
    <w:rsid w:val="00872318"/>
    <w:rsid w:val="00872AAD"/>
    <w:rsid w:val="00872D80"/>
    <w:rsid w:val="00872DA1"/>
    <w:rsid w:val="0087387B"/>
    <w:rsid w:val="00873F15"/>
    <w:rsid w:val="00873F74"/>
    <w:rsid w:val="0087490A"/>
    <w:rsid w:val="008757F1"/>
    <w:rsid w:val="00875ED9"/>
    <w:rsid w:val="00876DA1"/>
    <w:rsid w:val="008776BB"/>
    <w:rsid w:val="00877F50"/>
    <w:rsid w:val="00880742"/>
    <w:rsid w:val="00880802"/>
    <w:rsid w:val="00880A1E"/>
    <w:rsid w:val="00882591"/>
    <w:rsid w:val="00882C36"/>
    <w:rsid w:val="00882D55"/>
    <w:rsid w:val="00883921"/>
    <w:rsid w:val="008839CF"/>
    <w:rsid w:val="0088477E"/>
    <w:rsid w:val="00884FAA"/>
    <w:rsid w:val="0088576E"/>
    <w:rsid w:val="00890885"/>
    <w:rsid w:val="0089319E"/>
    <w:rsid w:val="0089395E"/>
    <w:rsid w:val="00895182"/>
    <w:rsid w:val="008955FE"/>
    <w:rsid w:val="00895B12"/>
    <w:rsid w:val="008963AE"/>
    <w:rsid w:val="00896C36"/>
    <w:rsid w:val="00896E66"/>
    <w:rsid w:val="0089782E"/>
    <w:rsid w:val="00897FB8"/>
    <w:rsid w:val="008A0766"/>
    <w:rsid w:val="008A0D37"/>
    <w:rsid w:val="008A2175"/>
    <w:rsid w:val="008A2E8D"/>
    <w:rsid w:val="008A3098"/>
    <w:rsid w:val="008A356B"/>
    <w:rsid w:val="008A48C3"/>
    <w:rsid w:val="008A5031"/>
    <w:rsid w:val="008A61D6"/>
    <w:rsid w:val="008A67A8"/>
    <w:rsid w:val="008A6C62"/>
    <w:rsid w:val="008A7005"/>
    <w:rsid w:val="008A747F"/>
    <w:rsid w:val="008B0935"/>
    <w:rsid w:val="008B0A2F"/>
    <w:rsid w:val="008B0E74"/>
    <w:rsid w:val="008B17C3"/>
    <w:rsid w:val="008B1952"/>
    <w:rsid w:val="008B29DB"/>
    <w:rsid w:val="008B39D7"/>
    <w:rsid w:val="008B3DFF"/>
    <w:rsid w:val="008B3F72"/>
    <w:rsid w:val="008B4309"/>
    <w:rsid w:val="008B5274"/>
    <w:rsid w:val="008B5628"/>
    <w:rsid w:val="008B565A"/>
    <w:rsid w:val="008B6049"/>
    <w:rsid w:val="008B607F"/>
    <w:rsid w:val="008B7EA3"/>
    <w:rsid w:val="008C19DE"/>
    <w:rsid w:val="008C1AF5"/>
    <w:rsid w:val="008C27B3"/>
    <w:rsid w:val="008C2E17"/>
    <w:rsid w:val="008C3544"/>
    <w:rsid w:val="008C3A72"/>
    <w:rsid w:val="008C48B2"/>
    <w:rsid w:val="008C6A3C"/>
    <w:rsid w:val="008C6D65"/>
    <w:rsid w:val="008C7EFE"/>
    <w:rsid w:val="008D00BE"/>
    <w:rsid w:val="008D044F"/>
    <w:rsid w:val="008D0918"/>
    <w:rsid w:val="008D0B82"/>
    <w:rsid w:val="008D0D55"/>
    <w:rsid w:val="008D1389"/>
    <w:rsid w:val="008D1F51"/>
    <w:rsid w:val="008D28E4"/>
    <w:rsid w:val="008D3B28"/>
    <w:rsid w:val="008D3E91"/>
    <w:rsid w:val="008D43EB"/>
    <w:rsid w:val="008D53BE"/>
    <w:rsid w:val="008D5AAF"/>
    <w:rsid w:val="008D65F2"/>
    <w:rsid w:val="008D7AA4"/>
    <w:rsid w:val="008E010C"/>
    <w:rsid w:val="008E0437"/>
    <w:rsid w:val="008E14CA"/>
    <w:rsid w:val="008E188B"/>
    <w:rsid w:val="008E1B26"/>
    <w:rsid w:val="008E2CCE"/>
    <w:rsid w:val="008E3C26"/>
    <w:rsid w:val="008E3FD3"/>
    <w:rsid w:val="008E54C3"/>
    <w:rsid w:val="008E5850"/>
    <w:rsid w:val="008E5BB2"/>
    <w:rsid w:val="008E6117"/>
    <w:rsid w:val="008E6321"/>
    <w:rsid w:val="008E6B01"/>
    <w:rsid w:val="008E6DA0"/>
    <w:rsid w:val="008E7553"/>
    <w:rsid w:val="008E77BE"/>
    <w:rsid w:val="008F033A"/>
    <w:rsid w:val="008F0F8E"/>
    <w:rsid w:val="008F10F1"/>
    <w:rsid w:val="008F1FF5"/>
    <w:rsid w:val="008F2047"/>
    <w:rsid w:val="008F233F"/>
    <w:rsid w:val="008F2613"/>
    <w:rsid w:val="008F3777"/>
    <w:rsid w:val="008F37BF"/>
    <w:rsid w:val="008F390A"/>
    <w:rsid w:val="008F3934"/>
    <w:rsid w:val="008F39BB"/>
    <w:rsid w:val="008F4141"/>
    <w:rsid w:val="008F4BAA"/>
    <w:rsid w:val="008F5953"/>
    <w:rsid w:val="008F6316"/>
    <w:rsid w:val="008F69DC"/>
    <w:rsid w:val="009010D7"/>
    <w:rsid w:val="00901472"/>
    <w:rsid w:val="00901707"/>
    <w:rsid w:val="009019E7"/>
    <w:rsid w:val="009021C9"/>
    <w:rsid w:val="00902549"/>
    <w:rsid w:val="009026D4"/>
    <w:rsid w:val="009037CD"/>
    <w:rsid w:val="00903990"/>
    <w:rsid w:val="00903BBB"/>
    <w:rsid w:val="00904429"/>
    <w:rsid w:val="00904743"/>
    <w:rsid w:val="00904919"/>
    <w:rsid w:val="00904C7B"/>
    <w:rsid w:val="009057AC"/>
    <w:rsid w:val="009061D6"/>
    <w:rsid w:val="0090693E"/>
    <w:rsid w:val="009071C0"/>
    <w:rsid w:val="0091048E"/>
    <w:rsid w:val="00910752"/>
    <w:rsid w:val="009107C8"/>
    <w:rsid w:val="00910BC9"/>
    <w:rsid w:val="009110C1"/>
    <w:rsid w:val="00911559"/>
    <w:rsid w:val="0091193D"/>
    <w:rsid w:val="0091211E"/>
    <w:rsid w:val="00912C44"/>
    <w:rsid w:val="00913035"/>
    <w:rsid w:val="00913257"/>
    <w:rsid w:val="0091467C"/>
    <w:rsid w:val="00915619"/>
    <w:rsid w:val="00915A79"/>
    <w:rsid w:val="00915C9A"/>
    <w:rsid w:val="009165E7"/>
    <w:rsid w:val="00917023"/>
    <w:rsid w:val="009173C1"/>
    <w:rsid w:val="00917F7B"/>
    <w:rsid w:val="00917FAE"/>
    <w:rsid w:val="00920A5D"/>
    <w:rsid w:val="0092412D"/>
    <w:rsid w:val="009253E1"/>
    <w:rsid w:val="0092579E"/>
    <w:rsid w:val="00925EAE"/>
    <w:rsid w:val="00926723"/>
    <w:rsid w:val="00926E90"/>
    <w:rsid w:val="00926F87"/>
    <w:rsid w:val="009270F3"/>
    <w:rsid w:val="0092722D"/>
    <w:rsid w:val="0092767B"/>
    <w:rsid w:val="0093074D"/>
    <w:rsid w:val="00930A12"/>
    <w:rsid w:val="00931172"/>
    <w:rsid w:val="009319E6"/>
    <w:rsid w:val="00931A72"/>
    <w:rsid w:val="00932118"/>
    <w:rsid w:val="0093248E"/>
    <w:rsid w:val="00932BF2"/>
    <w:rsid w:val="00932E10"/>
    <w:rsid w:val="00933165"/>
    <w:rsid w:val="00934D3E"/>
    <w:rsid w:val="00934DB9"/>
    <w:rsid w:val="00935E81"/>
    <w:rsid w:val="009365D7"/>
    <w:rsid w:val="00937D8E"/>
    <w:rsid w:val="00940493"/>
    <w:rsid w:val="009407FE"/>
    <w:rsid w:val="009411B1"/>
    <w:rsid w:val="00941C2B"/>
    <w:rsid w:val="00942075"/>
    <w:rsid w:val="009423F9"/>
    <w:rsid w:val="009425B8"/>
    <w:rsid w:val="009433E0"/>
    <w:rsid w:val="0094343C"/>
    <w:rsid w:val="00943498"/>
    <w:rsid w:val="0094385E"/>
    <w:rsid w:val="00944211"/>
    <w:rsid w:val="0094480E"/>
    <w:rsid w:val="009449F3"/>
    <w:rsid w:val="00944FA1"/>
    <w:rsid w:val="00944FEE"/>
    <w:rsid w:val="0094502A"/>
    <w:rsid w:val="00945402"/>
    <w:rsid w:val="009459AC"/>
    <w:rsid w:val="00945A63"/>
    <w:rsid w:val="00946450"/>
    <w:rsid w:val="00946466"/>
    <w:rsid w:val="00946E01"/>
    <w:rsid w:val="0094738E"/>
    <w:rsid w:val="009509C0"/>
    <w:rsid w:val="009511DB"/>
    <w:rsid w:val="00951326"/>
    <w:rsid w:val="00951A7B"/>
    <w:rsid w:val="009525F7"/>
    <w:rsid w:val="00953483"/>
    <w:rsid w:val="00953684"/>
    <w:rsid w:val="00953C37"/>
    <w:rsid w:val="00953DB0"/>
    <w:rsid w:val="009544A7"/>
    <w:rsid w:val="00955CCA"/>
    <w:rsid w:val="009569DE"/>
    <w:rsid w:val="00956BD6"/>
    <w:rsid w:val="00956D84"/>
    <w:rsid w:val="00956DCC"/>
    <w:rsid w:val="00956E1D"/>
    <w:rsid w:val="009571B5"/>
    <w:rsid w:val="00957B50"/>
    <w:rsid w:val="009610AF"/>
    <w:rsid w:val="00963690"/>
    <w:rsid w:val="00963D86"/>
    <w:rsid w:val="009641B1"/>
    <w:rsid w:val="009650D2"/>
    <w:rsid w:val="00965579"/>
    <w:rsid w:val="00965BC4"/>
    <w:rsid w:val="00965FED"/>
    <w:rsid w:val="00966058"/>
    <w:rsid w:val="0096608A"/>
    <w:rsid w:val="009701A8"/>
    <w:rsid w:val="00970609"/>
    <w:rsid w:val="00974CD7"/>
    <w:rsid w:val="00975B60"/>
    <w:rsid w:val="00976118"/>
    <w:rsid w:val="00976263"/>
    <w:rsid w:val="009771EC"/>
    <w:rsid w:val="00977250"/>
    <w:rsid w:val="009774C9"/>
    <w:rsid w:val="00977E48"/>
    <w:rsid w:val="009800A7"/>
    <w:rsid w:val="00981D5F"/>
    <w:rsid w:val="00981D82"/>
    <w:rsid w:val="0098207A"/>
    <w:rsid w:val="0098268D"/>
    <w:rsid w:val="00982B70"/>
    <w:rsid w:val="009837D6"/>
    <w:rsid w:val="00985A19"/>
    <w:rsid w:val="00986444"/>
    <w:rsid w:val="00986BD8"/>
    <w:rsid w:val="009877A2"/>
    <w:rsid w:val="009878E4"/>
    <w:rsid w:val="00987C28"/>
    <w:rsid w:val="00987F47"/>
    <w:rsid w:val="00990A24"/>
    <w:rsid w:val="009919F1"/>
    <w:rsid w:val="0099286D"/>
    <w:rsid w:val="00994140"/>
    <w:rsid w:val="00994C83"/>
    <w:rsid w:val="00995938"/>
    <w:rsid w:val="00996390"/>
    <w:rsid w:val="0099643F"/>
    <w:rsid w:val="009977FC"/>
    <w:rsid w:val="00997D66"/>
    <w:rsid w:val="009A0684"/>
    <w:rsid w:val="009A0769"/>
    <w:rsid w:val="009A2156"/>
    <w:rsid w:val="009A28B3"/>
    <w:rsid w:val="009A2E52"/>
    <w:rsid w:val="009A334A"/>
    <w:rsid w:val="009A342A"/>
    <w:rsid w:val="009A3881"/>
    <w:rsid w:val="009A3B0D"/>
    <w:rsid w:val="009A3FD5"/>
    <w:rsid w:val="009A45BE"/>
    <w:rsid w:val="009A5402"/>
    <w:rsid w:val="009A62B2"/>
    <w:rsid w:val="009A75BB"/>
    <w:rsid w:val="009A7A1E"/>
    <w:rsid w:val="009B06C9"/>
    <w:rsid w:val="009B09DA"/>
    <w:rsid w:val="009B46D4"/>
    <w:rsid w:val="009B495C"/>
    <w:rsid w:val="009B567E"/>
    <w:rsid w:val="009B5F89"/>
    <w:rsid w:val="009B64FE"/>
    <w:rsid w:val="009B6C61"/>
    <w:rsid w:val="009B7437"/>
    <w:rsid w:val="009C0E8F"/>
    <w:rsid w:val="009C18F3"/>
    <w:rsid w:val="009C1BC1"/>
    <w:rsid w:val="009C1C2E"/>
    <w:rsid w:val="009C1C66"/>
    <w:rsid w:val="009C2DEC"/>
    <w:rsid w:val="009C3753"/>
    <w:rsid w:val="009C3FCA"/>
    <w:rsid w:val="009C5B1B"/>
    <w:rsid w:val="009C752D"/>
    <w:rsid w:val="009C7A77"/>
    <w:rsid w:val="009D1024"/>
    <w:rsid w:val="009D2393"/>
    <w:rsid w:val="009D3DD9"/>
    <w:rsid w:val="009D3DFE"/>
    <w:rsid w:val="009D4854"/>
    <w:rsid w:val="009D4C4C"/>
    <w:rsid w:val="009D4EE1"/>
    <w:rsid w:val="009D5325"/>
    <w:rsid w:val="009D582C"/>
    <w:rsid w:val="009D6067"/>
    <w:rsid w:val="009D6B1B"/>
    <w:rsid w:val="009D6F58"/>
    <w:rsid w:val="009E00AB"/>
    <w:rsid w:val="009E26C0"/>
    <w:rsid w:val="009E2E63"/>
    <w:rsid w:val="009E37D3"/>
    <w:rsid w:val="009E3D3D"/>
    <w:rsid w:val="009E3F90"/>
    <w:rsid w:val="009E4468"/>
    <w:rsid w:val="009E52B5"/>
    <w:rsid w:val="009E5CD3"/>
    <w:rsid w:val="009E615D"/>
    <w:rsid w:val="009E6F19"/>
    <w:rsid w:val="009E727F"/>
    <w:rsid w:val="009E74B4"/>
    <w:rsid w:val="009F05DE"/>
    <w:rsid w:val="009F0766"/>
    <w:rsid w:val="009F0F89"/>
    <w:rsid w:val="009F1241"/>
    <w:rsid w:val="009F2202"/>
    <w:rsid w:val="009F23A4"/>
    <w:rsid w:val="009F40EC"/>
    <w:rsid w:val="009F50EF"/>
    <w:rsid w:val="009F5B37"/>
    <w:rsid w:val="009F64AD"/>
    <w:rsid w:val="009F6CB5"/>
    <w:rsid w:val="009F7B00"/>
    <w:rsid w:val="009F7C54"/>
    <w:rsid w:val="009F7F7A"/>
    <w:rsid w:val="00A0243A"/>
    <w:rsid w:val="00A02943"/>
    <w:rsid w:val="00A029DD"/>
    <w:rsid w:val="00A0350F"/>
    <w:rsid w:val="00A035A8"/>
    <w:rsid w:val="00A03E6B"/>
    <w:rsid w:val="00A04B51"/>
    <w:rsid w:val="00A06A13"/>
    <w:rsid w:val="00A06E90"/>
    <w:rsid w:val="00A07F56"/>
    <w:rsid w:val="00A07FD5"/>
    <w:rsid w:val="00A101C7"/>
    <w:rsid w:val="00A10228"/>
    <w:rsid w:val="00A1022D"/>
    <w:rsid w:val="00A10350"/>
    <w:rsid w:val="00A10A07"/>
    <w:rsid w:val="00A12C97"/>
    <w:rsid w:val="00A132A4"/>
    <w:rsid w:val="00A139EF"/>
    <w:rsid w:val="00A13C20"/>
    <w:rsid w:val="00A13E6D"/>
    <w:rsid w:val="00A13F39"/>
    <w:rsid w:val="00A1410A"/>
    <w:rsid w:val="00A14884"/>
    <w:rsid w:val="00A149E0"/>
    <w:rsid w:val="00A1525F"/>
    <w:rsid w:val="00A15477"/>
    <w:rsid w:val="00A15876"/>
    <w:rsid w:val="00A15D5D"/>
    <w:rsid w:val="00A1707A"/>
    <w:rsid w:val="00A1760F"/>
    <w:rsid w:val="00A17D71"/>
    <w:rsid w:val="00A20AD8"/>
    <w:rsid w:val="00A21C06"/>
    <w:rsid w:val="00A2207A"/>
    <w:rsid w:val="00A22BBD"/>
    <w:rsid w:val="00A23347"/>
    <w:rsid w:val="00A24A2A"/>
    <w:rsid w:val="00A256A8"/>
    <w:rsid w:val="00A2727B"/>
    <w:rsid w:val="00A2749B"/>
    <w:rsid w:val="00A27608"/>
    <w:rsid w:val="00A2770F"/>
    <w:rsid w:val="00A2798D"/>
    <w:rsid w:val="00A3040C"/>
    <w:rsid w:val="00A30921"/>
    <w:rsid w:val="00A32705"/>
    <w:rsid w:val="00A3295E"/>
    <w:rsid w:val="00A32BBE"/>
    <w:rsid w:val="00A339D9"/>
    <w:rsid w:val="00A33F01"/>
    <w:rsid w:val="00A34540"/>
    <w:rsid w:val="00A34790"/>
    <w:rsid w:val="00A34A6C"/>
    <w:rsid w:val="00A3582E"/>
    <w:rsid w:val="00A36728"/>
    <w:rsid w:val="00A36D2F"/>
    <w:rsid w:val="00A3749E"/>
    <w:rsid w:val="00A40585"/>
    <w:rsid w:val="00A40ABD"/>
    <w:rsid w:val="00A40C4D"/>
    <w:rsid w:val="00A4112A"/>
    <w:rsid w:val="00A427A8"/>
    <w:rsid w:val="00A428F9"/>
    <w:rsid w:val="00A42C69"/>
    <w:rsid w:val="00A44790"/>
    <w:rsid w:val="00A44D26"/>
    <w:rsid w:val="00A45334"/>
    <w:rsid w:val="00A46145"/>
    <w:rsid w:val="00A463CB"/>
    <w:rsid w:val="00A47522"/>
    <w:rsid w:val="00A47C17"/>
    <w:rsid w:val="00A5099B"/>
    <w:rsid w:val="00A51C1B"/>
    <w:rsid w:val="00A52149"/>
    <w:rsid w:val="00A5287D"/>
    <w:rsid w:val="00A52FBD"/>
    <w:rsid w:val="00A5324F"/>
    <w:rsid w:val="00A536D4"/>
    <w:rsid w:val="00A536DF"/>
    <w:rsid w:val="00A53CA2"/>
    <w:rsid w:val="00A5492B"/>
    <w:rsid w:val="00A54CAC"/>
    <w:rsid w:val="00A55175"/>
    <w:rsid w:val="00A55BC0"/>
    <w:rsid w:val="00A56FF3"/>
    <w:rsid w:val="00A5751E"/>
    <w:rsid w:val="00A57A26"/>
    <w:rsid w:val="00A61207"/>
    <w:rsid w:val="00A612DF"/>
    <w:rsid w:val="00A6196F"/>
    <w:rsid w:val="00A62D06"/>
    <w:rsid w:val="00A65113"/>
    <w:rsid w:val="00A65888"/>
    <w:rsid w:val="00A65BD8"/>
    <w:rsid w:val="00A6695F"/>
    <w:rsid w:val="00A66E97"/>
    <w:rsid w:val="00A66F6A"/>
    <w:rsid w:val="00A66F8B"/>
    <w:rsid w:val="00A67200"/>
    <w:rsid w:val="00A677AF"/>
    <w:rsid w:val="00A67A4F"/>
    <w:rsid w:val="00A67D69"/>
    <w:rsid w:val="00A7037F"/>
    <w:rsid w:val="00A70AB7"/>
    <w:rsid w:val="00A7223A"/>
    <w:rsid w:val="00A72D82"/>
    <w:rsid w:val="00A7340F"/>
    <w:rsid w:val="00A7361D"/>
    <w:rsid w:val="00A7396A"/>
    <w:rsid w:val="00A73972"/>
    <w:rsid w:val="00A73A2A"/>
    <w:rsid w:val="00A73D5E"/>
    <w:rsid w:val="00A74496"/>
    <w:rsid w:val="00A74911"/>
    <w:rsid w:val="00A75995"/>
    <w:rsid w:val="00A77B24"/>
    <w:rsid w:val="00A8171F"/>
    <w:rsid w:val="00A8172C"/>
    <w:rsid w:val="00A828C8"/>
    <w:rsid w:val="00A82915"/>
    <w:rsid w:val="00A82D1B"/>
    <w:rsid w:val="00A832C4"/>
    <w:rsid w:val="00A84333"/>
    <w:rsid w:val="00A84658"/>
    <w:rsid w:val="00A847B1"/>
    <w:rsid w:val="00A84E4B"/>
    <w:rsid w:val="00A85183"/>
    <w:rsid w:val="00A8552A"/>
    <w:rsid w:val="00A857B2"/>
    <w:rsid w:val="00A85DC8"/>
    <w:rsid w:val="00A8723A"/>
    <w:rsid w:val="00A902F3"/>
    <w:rsid w:val="00A9071A"/>
    <w:rsid w:val="00A909DF"/>
    <w:rsid w:val="00A9116C"/>
    <w:rsid w:val="00A92DB6"/>
    <w:rsid w:val="00A92EDF"/>
    <w:rsid w:val="00A94B25"/>
    <w:rsid w:val="00A95534"/>
    <w:rsid w:val="00A95BC7"/>
    <w:rsid w:val="00A9626D"/>
    <w:rsid w:val="00A965A2"/>
    <w:rsid w:val="00A96840"/>
    <w:rsid w:val="00A96CE5"/>
    <w:rsid w:val="00AA0120"/>
    <w:rsid w:val="00AA035B"/>
    <w:rsid w:val="00AA0AB1"/>
    <w:rsid w:val="00AA0E9C"/>
    <w:rsid w:val="00AA1032"/>
    <w:rsid w:val="00AA1362"/>
    <w:rsid w:val="00AA203B"/>
    <w:rsid w:val="00AA242D"/>
    <w:rsid w:val="00AA2527"/>
    <w:rsid w:val="00AA2871"/>
    <w:rsid w:val="00AA3A21"/>
    <w:rsid w:val="00AA4752"/>
    <w:rsid w:val="00AA69F5"/>
    <w:rsid w:val="00AA6C30"/>
    <w:rsid w:val="00AB1988"/>
    <w:rsid w:val="00AB1A7B"/>
    <w:rsid w:val="00AB2018"/>
    <w:rsid w:val="00AB216C"/>
    <w:rsid w:val="00AB23D5"/>
    <w:rsid w:val="00AB2866"/>
    <w:rsid w:val="00AB4D07"/>
    <w:rsid w:val="00AB4E1E"/>
    <w:rsid w:val="00AB67A7"/>
    <w:rsid w:val="00AB6F9A"/>
    <w:rsid w:val="00AB7D21"/>
    <w:rsid w:val="00AC04AC"/>
    <w:rsid w:val="00AC081F"/>
    <w:rsid w:val="00AC0823"/>
    <w:rsid w:val="00AC095F"/>
    <w:rsid w:val="00AC104F"/>
    <w:rsid w:val="00AC1068"/>
    <w:rsid w:val="00AC165D"/>
    <w:rsid w:val="00AC1688"/>
    <w:rsid w:val="00AC1F08"/>
    <w:rsid w:val="00AC2419"/>
    <w:rsid w:val="00AC24EC"/>
    <w:rsid w:val="00AC2F5D"/>
    <w:rsid w:val="00AC353D"/>
    <w:rsid w:val="00AC3AF5"/>
    <w:rsid w:val="00AC3F4C"/>
    <w:rsid w:val="00AC71E6"/>
    <w:rsid w:val="00AC721B"/>
    <w:rsid w:val="00AD0167"/>
    <w:rsid w:val="00AD1193"/>
    <w:rsid w:val="00AD401C"/>
    <w:rsid w:val="00AD4D24"/>
    <w:rsid w:val="00AD4E81"/>
    <w:rsid w:val="00AD5351"/>
    <w:rsid w:val="00AD5FE9"/>
    <w:rsid w:val="00AD6155"/>
    <w:rsid w:val="00AD6A9E"/>
    <w:rsid w:val="00AD73DF"/>
    <w:rsid w:val="00AD753A"/>
    <w:rsid w:val="00AE03B5"/>
    <w:rsid w:val="00AE07D0"/>
    <w:rsid w:val="00AE12DF"/>
    <w:rsid w:val="00AE13D7"/>
    <w:rsid w:val="00AE3CAD"/>
    <w:rsid w:val="00AE4181"/>
    <w:rsid w:val="00AE4673"/>
    <w:rsid w:val="00AE4724"/>
    <w:rsid w:val="00AE61FC"/>
    <w:rsid w:val="00AE6444"/>
    <w:rsid w:val="00AE770B"/>
    <w:rsid w:val="00AE7767"/>
    <w:rsid w:val="00AE78BD"/>
    <w:rsid w:val="00AF0D85"/>
    <w:rsid w:val="00AF1016"/>
    <w:rsid w:val="00AF10D5"/>
    <w:rsid w:val="00AF1C24"/>
    <w:rsid w:val="00AF1C47"/>
    <w:rsid w:val="00AF222E"/>
    <w:rsid w:val="00AF24AE"/>
    <w:rsid w:val="00AF2E1C"/>
    <w:rsid w:val="00AF3B60"/>
    <w:rsid w:val="00AF4FE5"/>
    <w:rsid w:val="00AF544B"/>
    <w:rsid w:val="00AF5E41"/>
    <w:rsid w:val="00AF6BE0"/>
    <w:rsid w:val="00AF6BFD"/>
    <w:rsid w:val="00AF72BF"/>
    <w:rsid w:val="00AF7310"/>
    <w:rsid w:val="00AF743E"/>
    <w:rsid w:val="00AF789E"/>
    <w:rsid w:val="00AF7AB1"/>
    <w:rsid w:val="00AF7F75"/>
    <w:rsid w:val="00B00A35"/>
    <w:rsid w:val="00B01241"/>
    <w:rsid w:val="00B019CB"/>
    <w:rsid w:val="00B01CD0"/>
    <w:rsid w:val="00B021C6"/>
    <w:rsid w:val="00B02B6D"/>
    <w:rsid w:val="00B02E5E"/>
    <w:rsid w:val="00B0331D"/>
    <w:rsid w:val="00B035D5"/>
    <w:rsid w:val="00B038EC"/>
    <w:rsid w:val="00B03BD6"/>
    <w:rsid w:val="00B03E2B"/>
    <w:rsid w:val="00B041F7"/>
    <w:rsid w:val="00B046CD"/>
    <w:rsid w:val="00B049C3"/>
    <w:rsid w:val="00B05E84"/>
    <w:rsid w:val="00B065E6"/>
    <w:rsid w:val="00B06911"/>
    <w:rsid w:val="00B06D50"/>
    <w:rsid w:val="00B0700C"/>
    <w:rsid w:val="00B078C6"/>
    <w:rsid w:val="00B07996"/>
    <w:rsid w:val="00B07E1F"/>
    <w:rsid w:val="00B1155A"/>
    <w:rsid w:val="00B11887"/>
    <w:rsid w:val="00B121CD"/>
    <w:rsid w:val="00B12210"/>
    <w:rsid w:val="00B125FE"/>
    <w:rsid w:val="00B129AE"/>
    <w:rsid w:val="00B13465"/>
    <w:rsid w:val="00B13902"/>
    <w:rsid w:val="00B1438D"/>
    <w:rsid w:val="00B15001"/>
    <w:rsid w:val="00B15186"/>
    <w:rsid w:val="00B16046"/>
    <w:rsid w:val="00B16B40"/>
    <w:rsid w:val="00B16BAE"/>
    <w:rsid w:val="00B17926"/>
    <w:rsid w:val="00B2070D"/>
    <w:rsid w:val="00B20CFD"/>
    <w:rsid w:val="00B219E2"/>
    <w:rsid w:val="00B21D74"/>
    <w:rsid w:val="00B220D8"/>
    <w:rsid w:val="00B2248A"/>
    <w:rsid w:val="00B23095"/>
    <w:rsid w:val="00B23F85"/>
    <w:rsid w:val="00B24097"/>
    <w:rsid w:val="00B2433F"/>
    <w:rsid w:val="00B24AA8"/>
    <w:rsid w:val="00B25595"/>
    <w:rsid w:val="00B256DF"/>
    <w:rsid w:val="00B25942"/>
    <w:rsid w:val="00B271F0"/>
    <w:rsid w:val="00B272B2"/>
    <w:rsid w:val="00B27777"/>
    <w:rsid w:val="00B3032B"/>
    <w:rsid w:val="00B305CF"/>
    <w:rsid w:val="00B311D4"/>
    <w:rsid w:val="00B3188D"/>
    <w:rsid w:val="00B31B0E"/>
    <w:rsid w:val="00B31E99"/>
    <w:rsid w:val="00B335C1"/>
    <w:rsid w:val="00B3373E"/>
    <w:rsid w:val="00B346C2"/>
    <w:rsid w:val="00B36805"/>
    <w:rsid w:val="00B368D1"/>
    <w:rsid w:val="00B370B1"/>
    <w:rsid w:val="00B3732E"/>
    <w:rsid w:val="00B37D31"/>
    <w:rsid w:val="00B37D92"/>
    <w:rsid w:val="00B40FB7"/>
    <w:rsid w:val="00B41A74"/>
    <w:rsid w:val="00B429D7"/>
    <w:rsid w:val="00B43E10"/>
    <w:rsid w:val="00B44967"/>
    <w:rsid w:val="00B44E04"/>
    <w:rsid w:val="00B45266"/>
    <w:rsid w:val="00B45725"/>
    <w:rsid w:val="00B4681C"/>
    <w:rsid w:val="00B500D0"/>
    <w:rsid w:val="00B505B6"/>
    <w:rsid w:val="00B507D2"/>
    <w:rsid w:val="00B51A9E"/>
    <w:rsid w:val="00B51DDD"/>
    <w:rsid w:val="00B51E47"/>
    <w:rsid w:val="00B52003"/>
    <w:rsid w:val="00B52239"/>
    <w:rsid w:val="00B533B3"/>
    <w:rsid w:val="00B53DD3"/>
    <w:rsid w:val="00B542E0"/>
    <w:rsid w:val="00B54BC3"/>
    <w:rsid w:val="00B55133"/>
    <w:rsid w:val="00B55418"/>
    <w:rsid w:val="00B5673F"/>
    <w:rsid w:val="00B602AD"/>
    <w:rsid w:val="00B603D6"/>
    <w:rsid w:val="00B603E4"/>
    <w:rsid w:val="00B605D1"/>
    <w:rsid w:val="00B60EE6"/>
    <w:rsid w:val="00B615A0"/>
    <w:rsid w:val="00B619E4"/>
    <w:rsid w:val="00B63390"/>
    <w:rsid w:val="00B6391F"/>
    <w:rsid w:val="00B642CF"/>
    <w:rsid w:val="00B643F1"/>
    <w:rsid w:val="00B643FD"/>
    <w:rsid w:val="00B64424"/>
    <w:rsid w:val="00B644E3"/>
    <w:rsid w:val="00B657A3"/>
    <w:rsid w:val="00B65824"/>
    <w:rsid w:val="00B66424"/>
    <w:rsid w:val="00B66B29"/>
    <w:rsid w:val="00B67385"/>
    <w:rsid w:val="00B67828"/>
    <w:rsid w:val="00B678FE"/>
    <w:rsid w:val="00B67FBE"/>
    <w:rsid w:val="00B7079F"/>
    <w:rsid w:val="00B70A2D"/>
    <w:rsid w:val="00B710A9"/>
    <w:rsid w:val="00B7128A"/>
    <w:rsid w:val="00B72613"/>
    <w:rsid w:val="00B72C24"/>
    <w:rsid w:val="00B72F4E"/>
    <w:rsid w:val="00B73EF0"/>
    <w:rsid w:val="00B75014"/>
    <w:rsid w:val="00B75A4F"/>
    <w:rsid w:val="00B75EDE"/>
    <w:rsid w:val="00B764DB"/>
    <w:rsid w:val="00B77375"/>
    <w:rsid w:val="00B8022C"/>
    <w:rsid w:val="00B80935"/>
    <w:rsid w:val="00B80B05"/>
    <w:rsid w:val="00B80BFF"/>
    <w:rsid w:val="00B80CE1"/>
    <w:rsid w:val="00B810D6"/>
    <w:rsid w:val="00B817C1"/>
    <w:rsid w:val="00B83AAB"/>
    <w:rsid w:val="00B83BD0"/>
    <w:rsid w:val="00B84FA1"/>
    <w:rsid w:val="00B8613C"/>
    <w:rsid w:val="00B8680E"/>
    <w:rsid w:val="00B86B8E"/>
    <w:rsid w:val="00B8728A"/>
    <w:rsid w:val="00B92172"/>
    <w:rsid w:val="00B92A77"/>
    <w:rsid w:val="00B93390"/>
    <w:rsid w:val="00B93A25"/>
    <w:rsid w:val="00B94140"/>
    <w:rsid w:val="00B9488D"/>
    <w:rsid w:val="00B9751F"/>
    <w:rsid w:val="00B97A7B"/>
    <w:rsid w:val="00BA17E5"/>
    <w:rsid w:val="00BA1BB1"/>
    <w:rsid w:val="00BA2E9A"/>
    <w:rsid w:val="00BA36E0"/>
    <w:rsid w:val="00BA56B3"/>
    <w:rsid w:val="00BA597C"/>
    <w:rsid w:val="00BA5D37"/>
    <w:rsid w:val="00BA5E10"/>
    <w:rsid w:val="00BA64E4"/>
    <w:rsid w:val="00BA6947"/>
    <w:rsid w:val="00BA708B"/>
    <w:rsid w:val="00BA748A"/>
    <w:rsid w:val="00BB0858"/>
    <w:rsid w:val="00BB15DB"/>
    <w:rsid w:val="00BB1BEC"/>
    <w:rsid w:val="00BB2319"/>
    <w:rsid w:val="00BB28F1"/>
    <w:rsid w:val="00BB2B85"/>
    <w:rsid w:val="00BB3605"/>
    <w:rsid w:val="00BB38BD"/>
    <w:rsid w:val="00BB393A"/>
    <w:rsid w:val="00BB40AC"/>
    <w:rsid w:val="00BB53EF"/>
    <w:rsid w:val="00BB58C7"/>
    <w:rsid w:val="00BB6C28"/>
    <w:rsid w:val="00BB799E"/>
    <w:rsid w:val="00BC0022"/>
    <w:rsid w:val="00BC1688"/>
    <w:rsid w:val="00BC1FF6"/>
    <w:rsid w:val="00BC2595"/>
    <w:rsid w:val="00BC2605"/>
    <w:rsid w:val="00BC2F79"/>
    <w:rsid w:val="00BC3222"/>
    <w:rsid w:val="00BC3620"/>
    <w:rsid w:val="00BC3B22"/>
    <w:rsid w:val="00BC4363"/>
    <w:rsid w:val="00BC5745"/>
    <w:rsid w:val="00BC5AB5"/>
    <w:rsid w:val="00BC711F"/>
    <w:rsid w:val="00BC76E5"/>
    <w:rsid w:val="00BC7AFC"/>
    <w:rsid w:val="00BC7C36"/>
    <w:rsid w:val="00BD0052"/>
    <w:rsid w:val="00BD0CAC"/>
    <w:rsid w:val="00BD110F"/>
    <w:rsid w:val="00BD13A6"/>
    <w:rsid w:val="00BD148C"/>
    <w:rsid w:val="00BD21B9"/>
    <w:rsid w:val="00BD23B8"/>
    <w:rsid w:val="00BD2D84"/>
    <w:rsid w:val="00BD3852"/>
    <w:rsid w:val="00BD3B62"/>
    <w:rsid w:val="00BD49A5"/>
    <w:rsid w:val="00BD5520"/>
    <w:rsid w:val="00BD5E2A"/>
    <w:rsid w:val="00BD67E7"/>
    <w:rsid w:val="00BD6E61"/>
    <w:rsid w:val="00BD7354"/>
    <w:rsid w:val="00BE03DF"/>
    <w:rsid w:val="00BE0672"/>
    <w:rsid w:val="00BE0C18"/>
    <w:rsid w:val="00BE1306"/>
    <w:rsid w:val="00BE1EB0"/>
    <w:rsid w:val="00BE2B9C"/>
    <w:rsid w:val="00BE3961"/>
    <w:rsid w:val="00BE4711"/>
    <w:rsid w:val="00BE48D2"/>
    <w:rsid w:val="00BE4D83"/>
    <w:rsid w:val="00BE53CD"/>
    <w:rsid w:val="00BE5593"/>
    <w:rsid w:val="00BE5A8D"/>
    <w:rsid w:val="00BE6661"/>
    <w:rsid w:val="00BE66FF"/>
    <w:rsid w:val="00BE69F4"/>
    <w:rsid w:val="00BE7694"/>
    <w:rsid w:val="00BF10EF"/>
    <w:rsid w:val="00BF14DA"/>
    <w:rsid w:val="00BF1BAB"/>
    <w:rsid w:val="00BF2F43"/>
    <w:rsid w:val="00BF31D7"/>
    <w:rsid w:val="00BF414F"/>
    <w:rsid w:val="00BF48CB"/>
    <w:rsid w:val="00BF4E02"/>
    <w:rsid w:val="00BF5ABF"/>
    <w:rsid w:val="00BF642E"/>
    <w:rsid w:val="00BF76CB"/>
    <w:rsid w:val="00BF795A"/>
    <w:rsid w:val="00C00E07"/>
    <w:rsid w:val="00C00FC7"/>
    <w:rsid w:val="00C01460"/>
    <w:rsid w:val="00C01841"/>
    <w:rsid w:val="00C0184F"/>
    <w:rsid w:val="00C01906"/>
    <w:rsid w:val="00C01EB3"/>
    <w:rsid w:val="00C02B7D"/>
    <w:rsid w:val="00C03703"/>
    <w:rsid w:val="00C03A1B"/>
    <w:rsid w:val="00C03FC6"/>
    <w:rsid w:val="00C04043"/>
    <w:rsid w:val="00C045BE"/>
    <w:rsid w:val="00C0462C"/>
    <w:rsid w:val="00C0472E"/>
    <w:rsid w:val="00C0483B"/>
    <w:rsid w:val="00C051E2"/>
    <w:rsid w:val="00C05DE0"/>
    <w:rsid w:val="00C06516"/>
    <w:rsid w:val="00C065D8"/>
    <w:rsid w:val="00C06916"/>
    <w:rsid w:val="00C07A00"/>
    <w:rsid w:val="00C07FC3"/>
    <w:rsid w:val="00C111A5"/>
    <w:rsid w:val="00C11223"/>
    <w:rsid w:val="00C1301E"/>
    <w:rsid w:val="00C13192"/>
    <w:rsid w:val="00C13476"/>
    <w:rsid w:val="00C13EA5"/>
    <w:rsid w:val="00C1462D"/>
    <w:rsid w:val="00C15321"/>
    <w:rsid w:val="00C154ED"/>
    <w:rsid w:val="00C171DC"/>
    <w:rsid w:val="00C20D11"/>
    <w:rsid w:val="00C21628"/>
    <w:rsid w:val="00C21E4D"/>
    <w:rsid w:val="00C2218A"/>
    <w:rsid w:val="00C22A16"/>
    <w:rsid w:val="00C22D11"/>
    <w:rsid w:val="00C2336B"/>
    <w:rsid w:val="00C23D52"/>
    <w:rsid w:val="00C260CA"/>
    <w:rsid w:val="00C26965"/>
    <w:rsid w:val="00C26D7D"/>
    <w:rsid w:val="00C27490"/>
    <w:rsid w:val="00C27655"/>
    <w:rsid w:val="00C27AC8"/>
    <w:rsid w:val="00C27BB7"/>
    <w:rsid w:val="00C30600"/>
    <w:rsid w:val="00C30627"/>
    <w:rsid w:val="00C30A31"/>
    <w:rsid w:val="00C30C03"/>
    <w:rsid w:val="00C31456"/>
    <w:rsid w:val="00C318DF"/>
    <w:rsid w:val="00C32A0A"/>
    <w:rsid w:val="00C334DA"/>
    <w:rsid w:val="00C336D8"/>
    <w:rsid w:val="00C34CB5"/>
    <w:rsid w:val="00C3590F"/>
    <w:rsid w:val="00C35C15"/>
    <w:rsid w:val="00C36067"/>
    <w:rsid w:val="00C36502"/>
    <w:rsid w:val="00C36A9B"/>
    <w:rsid w:val="00C370F7"/>
    <w:rsid w:val="00C3770B"/>
    <w:rsid w:val="00C377DD"/>
    <w:rsid w:val="00C37F33"/>
    <w:rsid w:val="00C40251"/>
    <w:rsid w:val="00C411CE"/>
    <w:rsid w:val="00C41C2B"/>
    <w:rsid w:val="00C421C8"/>
    <w:rsid w:val="00C42227"/>
    <w:rsid w:val="00C42E16"/>
    <w:rsid w:val="00C42E8E"/>
    <w:rsid w:val="00C43E85"/>
    <w:rsid w:val="00C4531D"/>
    <w:rsid w:val="00C45F83"/>
    <w:rsid w:val="00C46B32"/>
    <w:rsid w:val="00C4726A"/>
    <w:rsid w:val="00C479B0"/>
    <w:rsid w:val="00C50653"/>
    <w:rsid w:val="00C51A54"/>
    <w:rsid w:val="00C51B73"/>
    <w:rsid w:val="00C52060"/>
    <w:rsid w:val="00C532F2"/>
    <w:rsid w:val="00C533F4"/>
    <w:rsid w:val="00C54A62"/>
    <w:rsid w:val="00C54CBD"/>
    <w:rsid w:val="00C5563B"/>
    <w:rsid w:val="00C55882"/>
    <w:rsid w:val="00C55A4D"/>
    <w:rsid w:val="00C55C61"/>
    <w:rsid w:val="00C563F5"/>
    <w:rsid w:val="00C5743D"/>
    <w:rsid w:val="00C57F70"/>
    <w:rsid w:val="00C60CB4"/>
    <w:rsid w:val="00C6259E"/>
    <w:rsid w:val="00C63212"/>
    <w:rsid w:val="00C63E20"/>
    <w:rsid w:val="00C6413C"/>
    <w:rsid w:val="00C6436C"/>
    <w:rsid w:val="00C64429"/>
    <w:rsid w:val="00C65563"/>
    <w:rsid w:val="00C6598C"/>
    <w:rsid w:val="00C67026"/>
    <w:rsid w:val="00C6780F"/>
    <w:rsid w:val="00C67976"/>
    <w:rsid w:val="00C67B86"/>
    <w:rsid w:val="00C67C45"/>
    <w:rsid w:val="00C67D33"/>
    <w:rsid w:val="00C70386"/>
    <w:rsid w:val="00C70C09"/>
    <w:rsid w:val="00C710EA"/>
    <w:rsid w:val="00C728DA"/>
    <w:rsid w:val="00C72AC7"/>
    <w:rsid w:val="00C73060"/>
    <w:rsid w:val="00C7336C"/>
    <w:rsid w:val="00C74C1B"/>
    <w:rsid w:val="00C74D5B"/>
    <w:rsid w:val="00C7507B"/>
    <w:rsid w:val="00C75BD7"/>
    <w:rsid w:val="00C7632B"/>
    <w:rsid w:val="00C76999"/>
    <w:rsid w:val="00C77449"/>
    <w:rsid w:val="00C80E09"/>
    <w:rsid w:val="00C81A36"/>
    <w:rsid w:val="00C81E75"/>
    <w:rsid w:val="00C8283E"/>
    <w:rsid w:val="00C829A0"/>
    <w:rsid w:val="00C82FB8"/>
    <w:rsid w:val="00C83864"/>
    <w:rsid w:val="00C83914"/>
    <w:rsid w:val="00C83CB9"/>
    <w:rsid w:val="00C841D0"/>
    <w:rsid w:val="00C84444"/>
    <w:rsid w:val="00C8493D"/>
    <w:rsid w:val="00C84ABA"/>
    <w:rsid w:val="00C854A2"/>
    <w:rsid w:val="00C85822"/>
    <w:rsid w:val="00C8590D"/>
    <w:rsid w:val="00C86D4B"/>
    <w:rsid w:val="00C86F77"/>
    <w:rsid w:val="00C92146"/>
    <w:rsid w:val="00C93071"/>
    <w:rsid w:val="00C936E7"/>
    <w:rsid w:val="00C94224"/>
    <w:rsid w:val="00C95BBE"/>
    <w:rsid w:val="00C97547"/>
    <w:rsid w:val="00C9756B"/>
    <w:rsid w:val="00C97BDF"/>
    <w:rsid w:val="00C97C58"/>
    <w:rsid w:val="00CA08F9"/>
    <w:rsid w:val="00CA1C43"/>
    <w:rsid w:val="00CA217B"/>
    <w:rsid w:val="00CA2274"/>
    <w:rsid w:val="00CA24F7"/>
    <w:rsid w:val="00CA274B"/>
    <w:rsid w:val="00CA285D"/>
    <w:rsid w:val="00CA3151"/>
    <w:rsid w:val="00CA3577"/>
    <w:rsid w:val="00CA3916"/>
    <w:rsid w:val="00CA610B"/>
    <w:rsid w:val="00CA61AF"/>
    <w:rsid w:val="00CA6420"/>
    <w:rsid w:val="00CA787B"/>
    <w:rsid w:val="00CA7DD7"/>
    <w:rsid w:val="00CB0118"/>
    <w:rsid w:val="00CB0B4A"/>
    <w:rsid w:val="00CB0E91"/>
    <w:rsid w:val="00CB17EA"/>
    <w:rsid w:val="00CB1C44"/>
    <w:rsid w:val="00CB2F32"/>
    <w:rsid w:val="00CB3B26"/>
    <w:rsid w:val="00CB3CBB"/>
    <w:rsid w:val="00CB40A4"/>
    <w:rsid w:val="00CB43BE"/>
    <w:rsid w:val="00CB44CF"/>
    <w:rsid w:val="00CB453E"/>
    <w:rsid w:val="00CB5C3C"/>
    <w:rsid w:val="00CB6337"/>
    <w:rsid w:val="00CB66E4"/>
    <w:rsid w:val="00CB6DAF"/>
    <w:rsid w:val="00CB7296"/>
    <w:rsid w:val="00CC0211"/>
    <w:rsid w:val="00CC05D1"/>
    <w:rsid w:val="00CC0879"/>
    <w:rsid w:val="00CC1617"/>
    <w:rsid w:val="00CC1718"/>
    <w:rsid w:val="00CC19C2"/>
    <w:rsid w:val="00CC2274"/>
    <w:rsid w:val="00CC248F"/>
    <w:rsid w:val="00CC356E"/>
    <w:rsid w:val="00CC3B0F"/>
    <w:rsid w:val="00CC3BAF"/>
    <w:rsid w:val="00CC4028"/>
    <w:rsid w:val="00CC4DB5"/>
    <w:rsid w:val="00CC5996"/>
    <w:rsid w:val="00CC5EF2"/>
    <w:rsid w:val="00CC63D9"/>
    <w:rsid w:val="00CC75F3"/>
    <w:rsid w:val="00CC7BE6"/>
    <w:rsid w:val="00CC7C19"/>
    <w:rsid w:val="00CC7CF6"/>
    <w:rsid w:val="00CD0659"/>
    <w:rsid w:val="00CD104B"/>
    <w:rsid w:val="00CD19E3"/>
    <w:rsid w:val="00CD2063"/>
    <w:rsid w:val="00CD21A7"/>
    <w:rsid w:val="00CD2862"/>
    <w:rsid w:val="00CD345E"/>
    <w:rsid w:val="00CD35CB"/>
    <w:rsid w:val="00CD3BC8"/>
    <w:rsid w:val="00CD3E0D"/>
    <w:rsid w:val="00CD4866"/>
    <w:rsid w:val="00CD4C09"/>
    <w:rsid w:val="00CD5153"/>
    <w:rsid w:val="00CD57C9"/>
    <w:rsid w:val="00CD6DB8"/>
    <w:rsid w:val="00CD6FC6"/>
    <w:rsid w:val="00CD7B68"/>
    <w:rsid w:val="00CD7BFA"/>
    <w:rsid w:val="00CE04A9"/>
    <w:rsid w:val="00CE0517"/>
    <w:rsid w:val="00CE06E7"/>
    <w:rsid w:val="00CE141D"/>
    <w:rsid w:val="00CE1B22"/>
    <w:rsid w:val="00CE1ECF"/>
    <w:rsid w:val="00CE2788"/>
    <w:rsid w:val="00CE2B94"/>
    <w:rsid w:val="00CE3147"/>
    <w:rsid w:val="00CE420A"/>
    <w:rsid w:val="00CE46F7"/>
    <w:rsid w:val="00CE4844"/>
    <w:rsid w:val="00CE55A4"/>
    <w:rsid w:val="00CE5B6D"/>
    <w:rsid w:val="00CE5E92"/>
    <w:rsid w:val="00CE64DA"/>
    <w:rsid w:val="00CE74CB"/>
    <w:rsid w:val="00CE7DA0"/>
    <w:rsid w:val="00CF0129"/>
    <w:rsid w:val="00CF01FB"/>
    <w:rsid w:val="00CF02DF"/>
    <w:rsid w:val="00CF03FB"/>
    <w:rsid w:val="00CF065C"/>
    <w:rsid w:val="00CF0E1A"/>
    <w:rsid w:val="00CF1135"/>
    <w:rsid w:val="00CF17CE"/>
    <w:rsid w:val="00CF2122"/>
    <w:rsid w:val="00CF355D"/>
    <w:rsid w:val="00CF37D6"/>
    <w:rsid w:val="00CF3850"/>
    <w:rsid w:val="00CF402F"/>
    <w:rsid w:val="00CF44BB"/>
    <w:rsid w:val="00CF518E"/>
    <w:rsid w:val="00CF5E0A"/>
    <w:rsid w:val="00CF6DD8"/>
    <w:rsid w:val="00D003A2"/>
    <w:rsid w:val="00D01C06"/>
    <w:rsid w:val="00D0207B"/>
    <w:rsid w:val="00D02C24"/>
    <w:rsid w:val="00D03B20"/>
    <w:rsid w:val="00D03F1F"/>
    <w:rsid w:val="00D0446D"/>
    <w:rsid w:val="00D0481F"/>
    <w:rsid w:val="00D04C3C"/>
    <w:rsid w:val="00D0569F"/>
    <w:rsid w:val="00D059CE"/>
    <w:rsid w:val="00D071E0"/>
    <w:rsid w:val="00D11098"/>
    <w:rsid w:val="00D11707"/>
    <w:rsid w:val="00D13AF1"/>
    <w:rsid w:val="00D14300"/>
    <w:rsid w:val="00D14315"/>
    <w:rsid w:val="00D14533"/>
    <w:rsid w:val="00D151AC"/>
    <w:rsid w:val="00D152CD"/>
    <w:rsid w:val="00D1616A"/>
    <w:rsid w:val="00D162C1"/>
    <w:rsid w:val="00D165D1"/>
    <w:rsid w:val="00D175B6"/>
    <w:rsid w:val="00D175EA"/>
    <w:rsid w:val="00D17935"/>
    <w:rsid w:val="00D17F6F"/>
    <w:rsid w:val="00D201AA"/>
    <w:rsid w:val="00D2038C"/>
    <w:rsid w:val="00D2052C"/>
    <w:rsid w:val="00D206DF"/>
    <w:rsid w:val="00D20703"/>
    <w:rsid w:val="00D20805"/>
    <w:rsid w:val="00D211FD"/>
    <w:rsid w:val="00D21C88"/>
    <w:rsid w:val="00D22787"/>
    <w:rsid w:val="00D2336C"/>
    <w:rsid w:val="00D23906"/>
    <w:rsid w:val="00D23D5A"/>
    <w:rsid w:val="00D23E39"/>
    <w:rsid w:val="00D248EA"/>
    <w:rsid w:val="00D24BBF"/>
    <w:rsid w:val="00D25D78"/>
    <w:rsid w:val="00D27D9D"/>
    <w:rsid w:val="00D304E4"/>
    <w:rsid w:val="00D308C3"/>
    <w:rsid w:val="00D310C0"/>
    <w:rsid w:val="00D3191F"/>
    <w:rsid w:val="00D33979"/>
    <w:rsid w:val="00D3430B"/>
    <w:rsid w:val="00D348B4"/>
    <w:rsid w:val="00D34C88"/>
    <w:rsid w:val="00D34F14"/>
    <w:rsid w:val="00D35321"/>
    <w:rsid w:val="00D35A49"/>
    <w:rsid w:val="00D36301"/>
    <w:rsid w:val="00D36B78"/>
    <w:rsid w:val="00D3737F"/>
    <w:rsid w:val="00D37719"/>
    <w:rsid w:val="00D400AD"/>
    <w:rsid w:val="00D406F9"/>
    <w:rsid w:val="00D40A7E"/>
    <w:rsid w:val="00D41517"/>
    <w:rsid w:val="00D4208F"/>
    <w:rsid w:val="00D42098"/>
    <w:rsid w:val="00D42F08"/>
    <w:rsid w:val="00D437E3"/>
    <w:rsid w:val="00D43B83"/>
    <w:rsid w:val="00D43BF4"/>
    <w:rsid w:val="00D44357"/>
    <w:rsid w:val="00D450C8"/>
    <w:rsid w:val="00D455CE"/>
    <w:rsid w:val="00D4561D"/>
    <w:rsid w:val="00D4571E"/>
    <w:rsid w:val="00D4598C"/>
    <w:rsid w:val="00D471DD"/>
    <w:rsid w:val="00D4755F"/>
    <w:rsid w:val="00D504FA"/>
    <w:rsid w:val="00D50BD8"/>
    <w:rsid w:val="00D51AE5"/>
    <w:rsid w:val="00D52454"/>
    <w:rsid w:val="00D54D8D"/>
    <w:rsid w:val="00D5570F"/>
    <w:rsid w:val="00D55E6A"/>
    <w:rsid w:val="00D56674"/>
    <w:rsid w:val="00D57297"/>
    <w:rsid w:val="00D57488"/>
    <w:rsid w:val="00D57FDB"/>
    <w:rsid w:val="00D600E7"/>
    <w:rsid w:val="00D60716"/>
    <w:rsid w:val="00D609EF"/>
    <w:rsid w:val="00D60CCB"/>
    <w:rsid w:val="00D61AFC"/>
    <w:rsid w:val="00D61E11"/>
    <w:rsid w:val="00D6225E"/>
    <w:rsid w:val="00D624D1"/>
    <w:rsid w:val="00D6276D"/>
    <w:rsid w:val="00D62A44"/>
    <w:rsid w:val="00D62FB3"/>
    <w:rsid w:val="00D636A0"/>
    <w:rsid w:val="00D642D4"/>
    <w:rsid w:val="00D64798"/>
    <w:rsid w:val="00D64B4B"/>
    <w:rsid w:val="00D64BDB"/>
    <w:rsid w:val="00D65707"/>
    <w:rsid w:val="00D66453"/>
    <w:rsid w:val="00D66DBE"/>
    <w:rsid w:val="00D66E9C"/>
    <w:rsid w:val="00D6786B"/>
    <w:rsid w:val="00D707CB"/>
    <w:rsid w:val="00D70ACC"/>
    <w:rsid w:val="00D70B98"/>
    <w:rsid w:val="00D717A5"/>
    <w:rsid w:val="00D71D36"/>
    <w:rsid w:val="00D71E41"/>
    <w:rsid w:val="00D721F0"/>
    <w:rsid w:val="00D72F4B"/>
    <w:rsid w:val="00D731DA"/>
    <w:rsid w:val="00D73376"/>
    <w:rsid w:val="00D735CD"/>
    <w:rsid w:val="00D74AB5"/>
    <w:rsid w:val="00D74BCF"/>
    <w:rsid w:val="00D75244"/>
    <w:rsid w:val="00D7598D"/>
    <w:rsid w:val="00D761A0"/>
    <w:rsid w:val="00D76588"/>
    <w:rsid w:val="00D76626"/>
    <w:rsid w:val="00D769C5"/>
    <w:rsid w:val="00D777B0"/>
    <w:rsid w:val="00D80481"/>
    <w:rsid w:val="00D808DD"/>
    <w:rsid w:val="00D814CB"/>
    <w:rsid w:val="00D81CC9"/>
    <w:rsid w:val="00D81FD1"/>
    <w:rsid w:val="00D8268C"/>
    <w:rsid w:val="00D82D07"/>
    <w:rsid w:val="00D836C4"/>
    <w:rsid w:val="00D83708"/>
    <w:rsid w:val="00D845FD"/>
    <w:rsid w:val="00D84625"/>
    <w:rsid w:val="00D8471D"/>
    <w:rsid w:val="00D847AA"/>
    <w:rsid w:val="00D84A74"/>
    <w:rsid w:val="00D84DB8"/>
    <w:rsid w:val="00D85FA0"/>
    <w:rsid w:val="00D8670F"/>
    <w:rsid w:val="00D8708F"/>
    <w:rsid w:val="00D87221"/>
    <w:rsid w:val="00D874CA"/>
    <w:rsid w:val="00D87B27"/>
    <w:rsid w:val="00D903B9"/>
    <w:rsid w:val="00D9077E"/>
    <w:rsid w:val="00D913D8"/>
    <w:rsid w:val="00D9152C"/>
    <w:rsid w:val="00D922EC"/>
    <w:rsid w:val="00D92327"/>
    <w:rsid w:val="00D92678"/>
    <w:rsid w:val="00D933D6"/>
    <w:rsid w:val="00D93561"/>
    <w:rsid w:val="00D94809"/>
    <w:rsid w:val="00D94A43"/>
    <w:rsid w:val="00D96586"/>
    <w:rsid w:val="00D969C1"/>
    <w:rsid w:val="00DA04D8"/>
    <w:rsid w:val="00DA1459"/>
    <w:rsid w:val="00DA1756"/>
    <w:rsid w:val="00DA2782"/>
    <w:rsid w:val="00DA2B09"/>
    <w:rsid w:val="00DA2C1F"/>
    <w:rsid w:val="00DA2DCB"/>
    <w:rsid w:val="00DA2E38"/>
    <w:rsid w:val="00DA2EAC"/>
    <w:rsid w:val="00DA48A1"/>
    <w:rsid w:val="00DA4B3D"/>
    <w:rsid w:val="00DA4EA3"/>
    <w:rsid w:val="00DA4FD0"/>
    <w:rsid w:val="00DA5CAC"/>
    <w:rsid w:val="00DA5D0B"/>
    <w:rsid w:val="00DA746D"/>
    <w:rsid w:val="00DA7870"/>
    <w:rsid w:val="00DA7A9C"/>
    <w:rsid w:val="00DB0295"/>
    <w:rsid w:val="00DB0AA1"/>
    <w:rsid w:val="00DB12CE"/>
    <w:rsid w:val="00DB15E0"/>
    <w:rsid w:val="00DB193E"/>
    <w:rsid w:val="00DB1FCD"/>
    <w:rsid w:val="00DB34D1"/>
    <w:rsid w:val="00DB3C00"/>
    <w:rsid w:val="00DB3CC9"/>
    <w:rsid w:val="00DB6DE8"/>
    <w:rsid w:val="00DB7383"/>
    <w:rsid w:val="00DC03DB"/>
    <w:rsid w:val="00DC09A5"/>
    <w:rsid w:val="00DC0AA8"/>
    <w:rsid w:val="00DC0F21"/>
    <w:rsid w:val="00DC27E3"/>
    <w:rsid w:val="00DC2E8B"/>
    <w:rsid w:val="00DC35E2"/>
    <w:rsid w:val="00DC3D04"/>
    <w:rsid w:val="00DC4BCC"/>
    <w:rsid w:val="00DC4C04"/>
    <w:rsid w:val="00DC5EDE"/>
    <w:rsid w:val="00DD0394"/>
    <w:rsid w:val="00DD0C65"/>
    <w:rsid w:val="00DD0EE8"/>
    <w:rsid w:val="00DD0F2E"/>
    <w:rsid w:val="00DD1879"/>
    <w:rsid w:val="00DD191B"/>
    <w:rsid w:val="00DD1BF5"/>
    <w:rsid w:val="00DD1CF9"/>
    <w:rsid w:val="00DD2064"/>
    <w:rsid w:val="00DD2E25"/>
    <w:rsid w:val="00DD3BDE"/>
    <w:rsid w:val="00DD4964"/>
    <w:rsid w:val="00DD4B5F"/>
    <w:rsid w:val="00DD4BD4"/>
    <w:rsid w:val="00DD52F2"/>
    <w:rsid w:val="00DD5320"/>
    <w:rsid w:val="00DD579F"/>
    <w:rsid w:val="00DD67AA"/>
    <w:rsid w:val="00DD6AFE"/>
    <w:rsid w:val="00DD74C3"/>
    <w:rsid w:val="00DD7AC0"/>
    <w:rsid w:val="00DE04F5"/>
    <w:rsid w:val="00DE05F3"/>
    <w:rsid w:val="00DE069A"/>
    <w:rsid w:val="00DE0962"/>
    <w:rsid w:val="00DE0CEA"/>
    <w:rsid w:val="00DE149F"/>
    <w:rsid w:val="00DE17FF"/>
    <w:rsid w:val="00DE1F3D"/>
    <w:rsid w:val="00DE2FB5"/>
    <w:rsid w:val="00DE3731"/>
    <w:rsid w:val="00DE3E17"/>
    <w:rsid w:val="00DE439F"/>
    <w:rsid w:val="00DE4ED2"/>
    <w:rsid w:val="00DE5734"/>
    <w:rsid w:val="00DE5CED"/>
    <w:rsid w:val="00DE7CC8"/>
    <w:rsid w:val="00DF194B"/>
    <w:rsid w:val="00DF198C"/>
    <w:rsid w:val="00DF1B69"/>
    <w:rsid w:val="00DF21E1"/>
    <w:rsid w:val="00DF2464"/>
    <w:rsid w:val="00DF3DF6"/>
    <w:rsid w:val="00DF4549"/>
    <w:rsid w:val="00DF55D7"/>
    <w:rsid w:val="00DF581D"/>
    <w:rsid w:val="00DF5BAF"/>
    <w:rsid w:val="00DF73FF"/>
    <w:rsid w:val="00E003EF"/>
    <w:rsid w:val="00E0048C"/>
    <w:rsid w:val="00E00782"/>
    <w:rsid w:val="00E00887"/>
    <w:rsid w:val="00E00AE1"/>
    <w:rsid w:val="00E01359"/>
    <w:rsid w:val="00E015B2"/>
    <w:rsid w:val="00E01FE9"/>
    <w:rsid w:val="00E029C9"/>
    <w:rsid w:val="00E037B7"/>
    <w:rsid w:val="00E05350"/>
    <w:rsid w:val="00E0558C"/>
    <w:rsid w:val="00E05904"/>
    <w:rsid w:val="00E067B1"/>
    <w:rsid w:val="00E0714D"/>
    <w:rsid w:val="00E075C9"/>
    <w:rsid w:val="00E101F9"/>
    <w:rsid w:val="00E10A27"/>
    <w:rsid w:val="00E10A46"/>
    <w:rsid w:val="00E10AAC"/>
    <w:rsid w:val="00E10AB2"/>
    <w:rsid w:val="00E11829"/>
    <w:rsid w:val="00E11DBD"/>
    <w:rsid w:val="00E123A5"/>
    <w:rsid w:val="00E12E7E"/>
    <w:rsid w:val="00E135C0"/>
    <w:rsid w:val="00E13E20"/>
    <w:rsid w:val="00E140A6"/>
    <w:rsid w:val="00E14909"/>
    <w:rsid w:val="00E15599"/>
    <w:rsid w:val="00E158F2"/>
    <w:rsid w:val="00E16185"/>
    <w:rsid w:val="00E16B24"/>
    <w:rsid w:val="00E17234"/>
    <w:rsid w:val="00E1768D"/>
    <w:rsid w:val="00E17892"/>
    <w:rsid w:val="00E17943"/>
    <w:rsid w:val="00E17F8A"/>
    <w:rsid w:val="00E20537"/>
    <w:rsid w:val="00E20691"/>
    <w:rsid w:val="00E2116A"/>
    <w:rsid w:val="00E213CD"/>
    <w:rsid w:val="00E21682"/>
    <w:rsid w:val="00E23117"/>
    <w:rsid w:val="00E23C30"/>
    <w:rsid w:val="00E24843"/>
    <w:rsid w:val="00E252E0"/>
    <w:rsid w:val="00E262D9"/>
    <w:rsid w:val="00E269E5"/>
    <w:rsid w:val="00E2702D"/>
    <w:rsid w:val="00E307B6"/>
    <w:rsid w:val="00E309D5"/>
    <w:rsid w:val="00E30AFB"/>
    <w:rsid w:val="00E30BBB"/>
    <w:rsid w:val="00E31152"/>
    <w:rsid w:val="00E315BE"/>
    <w:rsid w:val="00E321DE"/>
    <w:rsid w:val="00E3269F"/>
    <w:rsid w:val="00E32C5E"/>
    <w:rsid w:val="00E33413"/>
    <w:rsid w:val="00E33429"/>
    <w:rsid w:val="00E33F9F"/>
    <w:rsid w:val="00E34809"/>
    <w:rsid w:val="00E34F91"/>
    <w:rsid w:val="00E35033"/>
    <w:rsid w:val="00E35AFC"/>
    <w:rsid w:val="00E35E65"/>
    <w:rsid w:val="00E35FD6"/>
    <w:rsid w:val="00E367C4"/>
    <w:rsid w:val="00E3710D"/>
    <w:rsid w:val="00E37E50"/>
    <w:rsid w:val="00E40403"/>
    <w:rsid w:val="00E40A05"/>
    <w:rsid w:val="00E40C4C"/>
    <w:rsid w:val="00E4194D"/>
    <w:rsid w:val="00E41B31"/>
    <w:rsid w:val="00E41D77"/>
    <w:rsid w:val="00E42F31"/>
    <w:rsid w:val="00E43E3C"/>
    <w:rsid w:val="00E44223"/>
    <w:rsid w:val="00E44759"/>
    <w:rsid w:val="00E449F0"/>
    <w:rsid w:val="00E45725"/>
    <w:rsid w:val="00E459D0"/>
    <w:rsid w:val="00E45EB7"/>
    <w:rsid w:val="00E46C05"/>
    <w:rsid w:val="00E4739D"/>
    <w:rsid w:val="00E518C4"/>
    <w:rsid w:val="00E51E45"/>
    <w:rsid w:val="00E53102"/>
    <w:rsid w:val="00E538B4"/>
    <w:rsid w:val="00E53F0D"/>
    <w:rsid w:val="00E54AB3"/>
    <w:rsid w:val="00E54AC1"/>
    <w:rsid w:val="00E54FFC"/>
    <w:rsid w:val="00E56021"/>
    <w:rsid w:val="00E56588"/>
    <w:rsid w:val="00E5711B"/>
    <w:rsid w:val="00E571D7"/>
    <w:rsid w:val="00E575B2"/>
    <w:rsid w:val="00E57DFF"/>
    <w:rsid w:val="00E57E79"/>
    <w:rsid w:val="00E60607"/>
    <w:rsid w:val="00E60FBD"/>
    <w:rsid w:val="00E612F7"/>
    <w:rsid w:val="00E617DA"/>
    <w:rsid w:val="00E63855"/>
    <w:rsid w:val="00E63BF2"/>
    <w:rsid w:val="00E640BC"/>
    <w:rsid w:val="00E649E4"/>
    <w:rsid w:val="00E64D16"/>
    <w:rsid w:val="00E6583C"/>
    <w:rsid w:val="00E65BEE"/>
    <w:rsid w:val="00E6668B"/>
    <w:rsid w:val="00E66BD7"/>
    <w:rsid w:val="00E707D6"/>
    <w:rsid w:val="00E7138F"/>
    <w:rsid w:val="00E72560"/>
    <w:rsid w:val="00E732AF"/>
    <w:rsid w:val="00E73DEE"/>
    <w:rsid w:val="00E74443"/>
    <w:rsid w:val="00E74B0E"/>
    <w:rsid w:val="00E7506E"/>
    <w:rsid w:val="00E75B96"/>
    <w:rsid w:val="00E81092"/>
    <w:rsid w:val="00E81E58"/>
    <w:rsid w:val="00E81FCF"/>
    <w:rsid w:val="00E82731"/>
    <w:rsid w:val="00E82B02"/>
    <w:rsid w:val="00E82C87"/>
    <w:rsid w:val="00E83AE5"/>
    <w:rsid w:val="00E840AD"/>
    <w:rsid w:val="00E84A5C"/>
    <w:rsid w:val="00E84CF0"/>
    <w:rsid w:val="00E855E8"/>
    <w:rsid w:val="00E8629B"/>
    <w:rsid w:val="00E865B7"/>
    <w:rsid w:val="00E87135"/>
    <w:rsid w:val="00E87B1C"/>
    <w:rsid w:val="00E87EE3"/>
    <w:rsid w:val="00E90F42"/>
    <w:rsid w:val="00E9190B"/>
    <w:rsid w:val="00E91AC3"/>
    <w:rsid w:val="00E91D4D"/>
    <w:rsid w:val="00E91ED5"/>
    <w:rsid w:val="00E92FE1"/>
    <w:rsid w:val="00E95411"/>
    <w:rsid w:val="00E95DC0"/>
    <w:rsid w:val="00E95EEF"/>
    <w:rsid w:val="00E96AF2"/>
    <w:rsid w:val="00E97DAF"/>
    <w:rsid w:val="00EA0084"/>
    <w:rsid w:val="00EA03FD"/>
    <w:rsid w:val="00EA05D1"/>
    <w:rsid w:val="00EA12E8"/>
    <w:rsid w:val="00EA1764"/>
    <w:rsid w:val="00EA1E15"/>
    <w:rsid w:val="00EA20DF"/>
    <w:rsid w:val="00EA2739"/>
    <w:rsid w:val="00EA3BF9"/>
    <w:rsid w:val="00EA478A"/>
    <w:rsid w:val="00EA4E15"/>
    <w:rsid w:val="00EA5FBE"/>
    <w:rsid w:val="00EA62CB"/>
    <w:rsid w:val="00EA66FC"/>
    <w:rsid w:val="00EA6729"/>
    <w:rsid w:val="00EA73A8"/>
    <w:rsid w:val="00EB037C"/>
    <w:rsid w:val="00EB040E"/>
    <w:rsid w:val="00EB08AA"/>
    <w:rsid w:val="00EB0AE6"/>
    <w:rsid w:val="00EB0EF3"/>
    <w:rsid w:val="00EB10FE"/>
    <w:rsid w:val="00EB1795"/>
    <w:rsid w:val="00EB198A"/>
    <w:rsid w:val="00EB244C"/>
    <w:rsid w:val="00EB2D0E"/>
    <w:rsid w:val="00EB4900"/>
    <w:rsid w:val="00EB504C"/>
    <w:rsid w:val="00EB50D8"/>
    <w:rsid w:val="00EB5139"/>
    <w:rsid w:val="00EB53D1"/>
    <w:rsid w:val="00EB5F3E"/>
    <w:rsid w:val="00EB6811"/>
    <w:rsid w:val="00EB6A94"/>
    <w:rsid w:val="00EB6B0F"/>
    <w:rsid w:val="00EB7C48"/>
    <w:rsid w:val="00EC0803"/>
    <w:rsid w:val="00EC0F00"/>
    <w:rsid w:val="00EC1144"/>
    <w:rsid w:val="00EC1357"/>
    <w:rsid w:val="00EC18AA"/>
    <w:rsid w:val="00EC1E8D"/>
    <w:rsid w:val="00EC1F44"/>
    <w:rsid w:val="00EC28E8"/>
    <w:rsid w:val="00EC303E"/>
    <w:rsid w:val="00EC4364"/>
    <w:rsid w:val="00EC49EC"/>
    <w:rsid w:val="00EC4BCC"/>
    <w:rsid w:val="00EC52B1"/>
    <w:rsid w:val="00EC5793"/>
    <w:rsid w:val="00EC73B5"/>
    <w:rsid w:val="00EC765B"/>
    <w:rsid w:val="00EC7A87"/>
    <w:rsid w:val="00EC7B9F"/>
    <w:rsid w:val="00ED1822"/>
    <w:rsid w:val="00ED1875"/>
    <w:rsid w:val="00ED2046"/>
    <w:rsid w:val="00ED2F29"/>
    <w:rsid w:val="00ED308A"/>
    <w:rsid w:val="00ED3373"/>
    <w:rsid w:val="00ED4641"/>
    <w:rsid w:val="00ED4727"/>
    <w:rsid w:val="00ED4D23"/>
    <w:rsid w:val="00ED56C9"/>
    <w:rsid w:val="00ED5DE5"/>
    <w:rsid w:val="00ED6EE5"/>
    <w:rsid w:val="00ED7FBE"/>
    <w:rsid w:val="00EE05F7"/>
    <w:rsid w:val="00EE10F4"/>
    <w:rsid w:val="00EE122F"/>
    <w:rsid w:val="00EE13A1"/>
    <w:rsid w:val="00EE18E7"/>
    <w:rsid w:val="00EE1F29"/>
    <w:rsid w:val="00EE22B3"/>
    <w:rsid w:val="00EE3FD0"/>
    <w:rsid w:val="00EE4FD9"/>
    <w:rsid w:val="00EE571E"/>
    <w:rsid w:val="00EE5C67"/>
    <w:rsid w:val="00EE63B8"/>
    <w:rsid w:val="00EE691A"/>
    <w:rsid w:val="00EE7BE2"/>
    <w:rsid w:val="00EF0140"/>
    <w:rsid w:val="00EF0C17"/>
    <w:rsid w:val="00EF123E"/>
    <w:rsid w:val="00EF13F1"/>
    <w:rsid w:val="00EF1AD9"/>
    <w:rsid w:val="00EF27D9"/>
    <w:rsid w:val="00EF27DA"/>
    <w:rsid w:val="00EF3D85"/>
    <w:rsid w:val="00EF534E"/>
    <w:rsid w:val="00EF55E1"/>
    <w:rsid w:val="00EF71D7"/>
    <w:rsid w:val="00EF76CE"/>
    <w:rsid w:val="00EF7ECE"/>
    <w:rsid w:val="00F00832"/>
    <w:rsid w:val="00F00D41"/>
    <w:rsid w:val="00F01BD4"/>
    <w:rsid w:val="00F024F8"/>
    <w:rsid w:val="00F02A5B"/>
    <w:rsid w:val="00F02B60"/>
    <w:rsid w:val="00F0308F"/>
    <w:rsid w:val="00F044D4"/>
    <w:rsid w:val="00F0592A"/>
    <w:rsid w:val="00F05EFF"/>
    <w:rsid w:val="00F07AE3"/>
    <w:rsid w:val="00F1025C"/>
    <w:rsid w:val="00F10A2F"/>
    <w:rsid w:val="00F1154A"/>
    <w:rsid w:val="00F12036"/>
    <w:rsid w:val="00F1228C"/>
    <w:rsid w:val="00F1398B"/>
    <w:rsid w:val="00F13C4A"/>
    <w:rsid w:val="00F152D5"/>
    <w:rsid w:val="00F161DF"/>
    <w:rsid w:val="00F16766"/>
    <w:rsid w:val="00F171DD"/>
    <w:rsid w:val="00F20BB4"/>
    <w:rsid w:val="00F20D0D"/>
    <w:rsid w:val="00F218FF"/>
    <w:rsid w:val="00F23313"/>
    <w:rsid w:val="00F2395E"/>
    <w:rsid w:val="00F2530E"/>
    <w:rsid w:val="00F25ABF"/>
    <w:rsid w:val="00F264F7"/>
    <w:rsid w:val="00F274AA"/>
    <w:rsid w:val="00F27D57"/>
    <w:rsid w:val="00F27EFD"/>
    <w:rsid w:val="00F30442"/>
    <w:rsid w:val="00F30774"/>
    <w:rsid w:val="00F30A8F"/>
    <w:rsid w:val="00F31E29"/>
    <w:rsid w:val="00F32954"/>
    <w:rsid w:val="00F32E22"/>
    <w:rsid w:val="00F34411"/>
    <w:rsid w:val="00F345B8"/>
    <w:rsid w:val="00F34BD5"/>
    <w:rsid w:val="00F3513D"/>
    <w:rsid w:val="00F361E5"/>
    <w:rsid w:val="00F37166"/>
    <w:rsid w:val="00F3761F"/>
    <w:rsid w:val="00F40193"/>
    <w:rsid w:val="00F402A9"/>
    <w:rsid w:val="00F40C3B"/>
    <w:rsid w:val="00F40ECD"/>
    <w:rsid w:val="00F41163"/>
    <w:rsid w:val="00F4183D"/>
    <w:rsid w:val="00F42619"/>
    <w:rsid w:val="00F42697"/>
    <w:rsid w:val="00F426DE"/>
    <w:rsid w:val="00F429AF"/>
    <w:rsid w:val="00F435A9"/>
    <w:rsid w:val="00F43D02"/>
    <w:rsid w:val="00F43D8E"/>
    <w:rsid w:val="00F443EB"/>
    <w:rsid w:val="00F44BCB"/>
    <w:rsid w:val="00F4701C"/>
    <w:rsid w:val="00F470E7"/>
    <w:rsid w:val="00F47272"/>
    <w:rsid w:val="00F472D5"/>
    <w:rsid w:val="00F50188"/>
    <w:rsid w:val="00F509E4"/>
    <w:rsid w:val="00F51FA1"/>
    <w:rsid w:val="00F534E2"/>
    <w:rsid w:val="00F5361B"/>
    <w:rsid w:val="00F54964"/>
    <w:rsid w:val="00F56909"/>
    <w:rsid w:val="00F6113B"/>
    <w:rsid w:val="00F61418"/>
    <w:rsid w:val="00F61C2C"/>
    <w:rsid w:val="00F61E12"/>
    <w:rsid w:val="00F6287B"/>
    <w:rsid w:val="00F62F19"/>
    <w:rsid w:val="00F630AB"/>
    <w:rsid w:val="00F6425D"/>
    <w:rsid w:val="00F64289"/>
    <w:rsid w:val="00F64788"/>
    <w:rsid w:val="00F64C53"/>
    <w:rsid w:val="00F65169"/>
    <w:rsid w:val="00F65855"/>
    <w:rsid w:val="00F6658E"/>
    <w:rsid w:val="00F66B43"/>
    <w:rsid w:val="00F672DD"/>
    <w:rsid w:val="00F70019"/>
    <w:rsid w:val="00F717BF"/>
    <w:rsid w:val="00F72EA1"/>
    <w:rsid w:val="00F73273"/>
    <w:rsid w:val="00F73FA7"/>
    <w:rsid w:val="00F74586"/>
    <w:rsid w:val="00F7477D"/>
    <w:rsid w:val="00F74EF7"/>
    <w:rsid w:val="00F75222"/>
    <w:rsid w:val="00F75768"/>
    <w:rsid w:val="00F75807"/>
    <w:rsid w:val="00F76D0D"/>
    <w:rsid w:val="00F77600"/>
    <w:rsid w:val="00F77E21"/>
    <w:rsid w:val="00F80105"/>
    <w:rsid w:val="00F8020B"/>
    <w:rsid w:val="00F8045D"/>
    <w:rsid w:val="00F80892"/>
    <w:rsid w:val="00F80B32"/>
    <w:rsid w:val="00F80DA7"/>
    <w:rsid w:val="00F81F0D"/>
    <w:rsid w:val="00F82360"/>
    <w:rsid w:val="00F82926"/>
    <w:rsid w:val="00F82FC6"/>
    <w:rsid w:val="00F83A3F"/>
    <w:rsid w:val="00F8436D"/>
    <w:rsid w:val="00F87FE4"/>
    <w:rsid w:val="00F90045"/>
    <w:rsid w:val="00F90A0B"/>
    <w:rsid w:val="00F91183"/>
    <w:rsid w:val="00F913F6"/>
    <w:rsid w:val="00F92443"/>
    <w:rsid w:val="00F929FB"/>
    <w:rsid w:val="00F92E5B"/>
    <w:rsid w:val="00F92F2A"/>
    <w:rsid w:val="00F93051"/>
    <w:rsid w:val="00F932AD"/>
    <w:rsid w:val="00F93556"/>
    <w:rsid w:val="00F953BE"/>
    <w:rsid w:val="00F9692A"/>
    <w:rsid w:val="00F97358"/>
    <w:rsid w:val="00F975CB"/>
    <w:rsid w:val="00FA0385"/>
    <w:rsid w:val="00FA0AFC"/>
    <w:rsid w:val="00FA1A5E"/>
    <w:rsid w:val="00FA23A0"/>
    <w:rsid w:val="00FA2A43"/>
    <w:rsid w:val="00FA2FBC"/>
    <w:rsid w:val="00FA366A"/>
    <w:rsid w:val="00FA37F6"/>
    <w:rsid w:val="00FA3A82"/>
    <w:rsid w:val="00FA49C2"/>
    <w:rsid w:val="00FA5BB4"/>
    <w:rsid w:val="00FA61AD"/>
    <w:rsid w:val="00FA666F"/>
    <w:rsid w:val="00FA7C87"/>
    <w:rsid w:val="00FB0820"/>
    <w:rsid w:val="00FB120A"/>
    <w:rsid w:val="00FB150C"/>
    <w:rsid w:val="00FB1A19"/>
    <w:rsid w:val="00FB1F4E"/>
    <w:rsid w:val="00FB2533"/>
    <w:rsid w:val="00FB2D00"/>
    <w:rsid w:val="00FB4433"/>
    <w:rsid w:val="00FB4488"/>
    <w:rsid w:val="00FB471B"/>
    <w:rsid w:val="00FB5A59"/>
    <w:rsid w:val="00FB5B2B"/>
    <w:rsid w:val="00FB6D70"/>
    <w:rsid w:val="00FB70AF"/>
    <w:rsid w:val="00FB7841"/>
    <w:rsid w:val="00FB7FB7"/>
    <w:rsid w:val="00FC17F0"/>
    <w:rsid w:val="00FC259F"/>
    <w:rsid w:val="00FC387A"/>
    <w:rsid w:val="00FC3D64"/>
    <w:rsid w:val="00FC3F13"/>
    <w:rsid w:val="00FC4EF6"/>
    <w:rsid w:val="00FC5751"/>
    <w:rsid w:val="00FC5E47"/>
    <w:rsid w:val="00FC6A49"/>
    <w:rsid w:val="00FC6C8A"/>
    <w:rsid w:val="00FC6D98"/>
    <w:rsid w:val="00FC7559"/>
    <w:rsid w:val="00FD018C"/>
    <w:rsid w:val="00FD0191"/>
    <w:rsid w:val="00FD0420"/>
    <w:rsid w:val="00FD1291"/>
    <w:rsid w:val="00FD1CB1"/>
    <w:rsid w:val="00FD1E67"/>
    <w:rsid w:val="00FD1F0B"/>
    <w:rsid w:val="00FD372A"/>
    <w:rsid w:val="00FD3AB2"/>
    <w:rsid w:val="00FD3B08"/>
    <w:rsid w:val="00FD420C"/>
    <w:rsid w:val="00FD51D7"/>
    <w:rsid w:val="00FD58F0"/>
    <w:rsid w:val="00FD5C6C"/>
    <w:rsid w:val="00FD62C7"/>
    <w:rsid w:val="00FD67D3"/>
    <w:rsid w:val="00FD6CB5"/>
    <w:rsid w:val="00FD774E"/>
    <w:rsid w:val="00FD7C95"/>
    <w:rsid w:val="00FE0E90"/>
    <w:rsid w:val="00FE1DF8"/>
    <w:rsid w:val="00FE292C"/>
    <w:rsid w:val="00FE2E79"/>
    <w:rsid w:val="00FE3086"/>
    <w:rsid w:val="00FE3093"/>
    <w:rsid w:val="00FE3193"/>
    <w:rsid w:val="00FE3365"/>
    <w:rsid w:val="00FE3F33"/>
    <w:rsid w:val="00FE50CE"/>
    <w:rsid w:val="00FE5719"/>
    <w:rsid w:val="00FE6A08"/>
    <w:rsid w:val="00FE6C74"/>
    <w:rsid w:val="00FE71A0"/>
    <w:rsid w:val="00FE7485"/>
    <w:rsid w:val="00FE7772"/>
    <w:rsid w:val="00FE7A53"/>
    <w:rsid w:val="00FF0175"/>
    <w:rsid w:val="00FF09CD"/>
    <w:rsid w:val="00FF12A0"/>
    <w:rsid w:val="00FF1AFE"/>
    <w:rsid w:val="00FF2EB3"/>
    <w:rsid w:val="00FF32E0"/>
    <w:rsid w:val="00FF4EB4"/>
    <w:rsid w:val="00FF50B9"/>
    <w:rsid w:val="00FF5C5C"/>
    <w:rsid w:val="00FF697D"/>
    <w:rsid w:val="00FF6E55"/>
    <w:rsid w:val="00FF790A"/>
    <w:rsid w:val="00FF790C"/>
    <w:rsid w:val="00FF7A3A"/>
    <w:rsid w:val="00FF7C3E"/>
    <w:rsid w:val="00FF7C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8"/>
    <o:shapelayout v:ext="edit">
      <o:idmap v:ext="edit" data="2"/>
    </o:shapelayout>
  </w:shapeDefaults>
  <w:decimalSymbol w:val="."/>
  <w:listSeparator w:val=","/>
  <w14:docId w14:val="1085873B"/>
  <w15:docId w15:val="{0F510E5B-878C-4D83-8847-D13747E1A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0">
    <w:name w:val="Normal"/>
    <w:rsid w:val="00986BD8"/>
    <w:pPr>
      <w:bidi/>
    </w:pPr>
    <w:rPr>
      <w:rFonts w:ascii="Times New Roman" w:eastAsia="Times New Roman" w:hAnsi="Times New Roman" w:cs="Times New Roman"/>
      <w:sz w:val="24"/>
      <w:szCs w:val="24"/>
    </w:rPr>
  </w:style>
  <w:style w:type="paragraph" w:styleId="14">
    <w:name w:val="heading 1"/>
    <w:aliases w:val="ראש פרק,1 כניסות כותרת,1 כניסות,ראשי גת,ASAPHeading 1, תו,כותרת 1 תו1,כותרת 1 תו תו, תו2 תו תו,H2 תו,H2,תו2 תו תו,h1,hdg1,H2 Char,H2 Char Char,H2 Char Char תו,Char Char Char,H2 Char Char תו Char Char Char Char Char,כותרת 1 תו2 תו,כותרת 1 תו2"/>
    <w:basedOn w:val="af0"/>
    <w:next w:val="af0"/>
    <w:link w:val="16"/>
    <w:qFormat/>
    <w:rsid w:val="007400F0"/>
    <w:pPr>
      <w:numPr>
        <w:numId w:val="83"/>
      </w:numPr>
      <w:spacing w:after="200" w:line="276" w:lineRule="auto"/>
      <w:jc w:val="center"/>
      <w:outlineLvl w:val="0"/>
    </w:pPr>
    <w:rPr>
      <w:rFonts w:ascii="David" w:hAnsi="David" w:cs="David"/>
      <w:b/>
      <w:bCs/>
      <w:caps/>
      <w:spacing w:val="15"/>
      <w:sz w:val="36"/>
      <w:szCs w:val="36"/>
      <w:u w:val="single"/>
    </w:rPr>
  </w:style>
  <w:style w:type="paragraph" w:styleId="27">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0"/>
    <w:next w:val="af0"/>
    <w:link w:val="28"/>
    <w:unhideWhenUsed/>
    <w:qFormat/>
    <w:rsid w:val="00632A27"/>
    <w:pPr>
      <w:widowControl w:val="0"/>
      <w:ind w:right="-142"/>
      <w:jc w:val="center"/>
      <w:outlineLvl w:val="1"/>
    </w:pPr>
    <w:rPr>
      <w:rFonts w:ascii="David" w:hAnsi="David" w:cs="David"/>
      <w:b/>
      <w:bCs/>
      <w:caps/>
      <w:spacing w:val="15"/>
      <w:sz w:val="32"/>
      <w:szCs w:val="32"/>
      <w:u w:val="single"/>
    </w:rPr>
  </w:style>
  <w:style w:type="paragraph" w:styleId="3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0"/>
    <w:next w:val="af0"/>
    <w:link w:val="34"/>
    <w:unhideWhenUsed/>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0"/>
    <w:next w:val="af0"/>
    <w:link w:val="45"/>
    <w:uiPriority w:val="9"/>
    <w:unhideWhenUsed/>
    <w:rsid w:val="003A1D7A"/>
    <w:pPr>
      <w:bidi w:val="0"/>
      <w:spacing w:before="300"/>
      <w:outlineLvl w:val="3"/>
    </w:pPr>
    <w:rPr>
      <w:b/>
      <w:bCs/>
      <w:caps/>
      <w:spacing w:val="10"/>
    </w:rPr>
  </w:style>
  <w:style w:type="paragraph" w:styleId="55">
    <w:name w:val="heading 5"/>
    <w:aliases w:val="Heading 5 תו,ASAPHeading 5, תו12,Heading 5 Char Char,תו12,רגיל ממוספר אב"/>
    <w:basedOn w:val="af0"/>
    <w:next w:val="af0"/>
    <w:link w:val="56"/>
    <w:unhideWhenUsed/>
    <w:rsid w:val="003A1D7A"/>
    <w:pPr>
      <w:widowControl w:val="0"/>
      <w:bidi w:val="0"/>
      <w:spacing w:before="300"/>
      <w:outlineLvl w:val="4"/>
    </w:pPr>
    <w:rPr>
      <w:b/>
      <w:bCs/>
      <w:caps/>
      <w:spacing w:val="10"/>
    </w:rPr>
  </w:style>
  <w:style w:type="paragraph" w:styleId="63">
    <w:name w:val="heading 6"/>
    <w:aliases w:val="ASAPHeading 6,רגיל ממוספר 123 תחת אב"/>
    <w:basedOn w:val="af0"/>
    <w:next w:val="af0"/>
    <w:link w:val="64"/>
    <w:unhideWhenUsed/>
    <w:rsid w:val="00066383"/>
    <w:pPr>
      <w:widowControl w:val="0"/>
      <w:bidi w:val="0"/>
      <w:spacing w:before="300"/>
      <w:outlineLvl w:val="5"/>
    </w:pPr>
    <w:rPr>
      <w:b/>
      <w:bCs/>
      <w:caps/>
      <w:spacing w:val="10"/>
    </w:rPr>
  </w:style>
  <w:style w:type="paragraph" w:styleId="72">
    <w:name w:val="heading 7"/>
    <w:aliases w:val="ASAPHeading 7"/>
    <w:basedOn w:val="af0"/>
    <w:next w:val="af0"/>
    <w:link w:val="73"/>
    <w:unhideWhenUsed/>
    <w:rsid w:val="003A1D7A"/>
    <w:pPr>
      <w:widowControl w:val="0"/>
      <w:bidi w:val="0"/>
      <w:spacing w:before="300"/>
      <w:outlineLvl w:val="6"/>
    </w:pPr>
    <w:rPr>
      <w:b/>
      <w:bCs/>
      <w:caps/>
      <w:spacing w:val="10"/>
    </w:rPr>
  </w:style>
  <w:style w:type="paragraph" w:styleId="80">
    <w:name w:val="heading 8"/>
    <w:aliases w:val="ASAPHeading 8"/>
    <w:basedOn w:val="af0"/>
    <w:next w:val="af0"/>
    <w:link w:val="81"/>
    <w:unhideWhenUsed/>
    <w:rsid w:val="00014182"/>
    <w:pPr>
      <w:bidi w:val="0"/>
      <w:spacing w:before="300"/>
      <w:outlineLvl w:val="7"/>
    </w:pPr>
    <w:rPr>
      <w:caps/>
      <w:spacing w:val="10"/>
      <w:sz w:val="18"/>
      <w:szCs w:val="18"/>
    </w:rPr>
  </w:style>
  <w:style w:type="paragraph" w:styleId="9">
    <w:name w:val="heading 9"/>
    <w:aliases w:val="ASAPHeading 9"/>
    <w:basedOn w:val="af0"/>
    <w:next w:val="af0"/>
    <w:link w:val="90"/>
    <w:unhideWhenUsed/>
    <w:rsid w:val="00014182"/>
    <w:pPr>
      <w:bidi w:val="0"/>
      <w:spacing w:before="300"/>
      <w:outlineLvl w:val="8"/>
    </w:pPr>
    <w:rPr>
      <w:i/>
      <w:caps/>
      <w:spacing w:val="10"/>
      <w:sz w:val="18"/>
      <w:szCs w:val="18"/>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character" w:customStyle="1" w:styleId="16">
    <w:name w:val="כותרת 1 תו"/>
    <w:aliases w:val="ראש פרק תו,1 כניסות כותרת תו,1 כניסות תו,ראשי גת תו,ASAPHeading 1 תו, תו תו,כותרת 1 תו1 תו,כותרת 1 תו תו תו, תו2 תו תו תו,H2 תו תו,H2 תו1,תו2 תו תו תו,h1 תו,hdg1 תו,H2 Char תו,H2 Char Char תו1,H2 Char Char תו תו,Char Char Char תו"/>
    <w:link w:val="14"/>
    <w:rsid w:val="007400F0"/>
    <w:rPr>
      <w:rFonts w:ascii="David" w:eastAsia="Times New Roman" w:hAnsi="David" w:cs="David"/>
      <w:b/>
      <w:bCs/>
      <w:caps/>
      <w:spacing w:val="15"/>
      <w:sz w:val="36"/>
      <w:szCs w:val="36"/>
      <w:u w:val="single"/>
    </w:rPr>
  </w:style>
  <w:style w:type="paragraph" w:styleId="af4">
    <w:name w:val="Quote"/>
    <w:basedOn w:val="af0"/>
    <w:next w:val="af0"/>
    <w:link w:val="af5"/>
    <w:uiPriority w:val="29"/>
    <w:rsid w:val="003A1D7A"/>
    <w:pPr>
      <w:widowControl w:val="0"/>
      <w:ind w:left="567" w:right="567"/>
    </w:pPr>
    <w:rPr>
      <w:i/>
      <w:iCs/>
    </w:rPr>
  </w:style>
  <w:style w:type="character" w:customStyle="1" w:styleId="af5">
    <w:name w:val="ציטוט תו"/>
    <w:link w:val="af4"/>
    <w:uiPriority w:val="29"/>
    <w:rsid w:val="003A1D7A"/>
    <w:rPr>
      <w:rFonts w:ascii="Times New Roman" w:hAnsi="Times New Roman" w:cs="David"/>
      <w:i/>
      <w:iCs/>
      <w:sz w:val="24"/>
      <w:szCs w:val="24"/>
    </w:rPr>
  </w:style>
  <w:style w:type="character" w:customStyle="1" w:styleId="28">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link w:val="27"/>
    <w:rsid w:val="00632A27"/>
    <w:rPr>
      <w:rFonts w:ascii="David" w:eastAsia="Times New Roman" w:hAnsi="David" w:cs="David"/>
      <w:b/>
      <w:bCs/>
      <w:caps/>
      <w:spacing w:val="15"/>
      <w:sz w:val="32"/>
      <w:szCs w:val="32"/>
      <w:u w:val="single"/>
    </w:rPr>
  </w:style>
  <w:style w:type="character" w:customStyle="1" w:styleId="34">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link w:val="33"/>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link w:val="44"/>
    <w:uiPriority w:val="9"/>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רגיל ממוספר אב תו"/>
    <w:link w:val="55"/>
    <w:rsid w:val="003A1D7A"/>
    <w:rPr>
      <w:rFonts w:ascii="Times New Roman" w:hAnsi="Times New Roman" w:cs="David"/>
      <w:b/>
      <w:bCs/>
      <w:caps/>
      <w:spacing w:val="10"/>
      <w:sz w:val="24"/>
      <w:szCs w:val="24"/>
    </w:rPr>
  </w:style>
  <w:style w:type="character" w:customStyle="1" w:styleId="64">
    <w:name w:val="כותרת 6 תו"/>
    <w:aliases w:val="ASAPHeading 6 תו,רגיל ממוספר 123 תחת אב תו"/>
    <w:link w:val="63"/>
    <w:rsid w:val="00066383"/>
    <w:rPr>
      <w:rFonts w:ascii="Times New Roman" w:hAnsi="Times New Roman" w:cs="David"/>
      <w:b/>
      <w:bCs/>
      <w:caps/>
      <w:spacing w:val="10"/>
      <w:sz w:val="24"/>
      <w:szCs w:val="24"/>
    </w:rPr>
  </w:style>
  <w:style w:type="character" w:customStyle="1" w:styleId="73">
    <w:name w:val="כותרת 7 תו"/>
    <w:aliases w:val="ASAPHeading 7 תו"/>
    <w:link w:val="72"/>
    <w:rsid w:val="003A1D7A"/>
    <w:rPr>
      <w:rFonts w:ascii="Times New Roman" w:hAnsi="Times New Roman" w:cs="David"/>
      <w:b/>
      <w:bCs/>
      <w:caps/>
      <w:spacing w:val="10"/>
      <w:sz w:val="24"/>
      <w:szCs w:val="24"/>
    </w:rPr>
  </w:style>
  <w:style w:type="character" w:customStyle="1" w:styleId="81">
    <w:name w:val="כותרת 8 תו"/>
    <w:aliases w:val="ASAPHeading 8 תו"/>
    <w:link w:val="80"/>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6">
    <w:name w:val="caption"/>
    <w:basedOn w:val="af0"/>
    <w:next w:val="af0"/>
    <w:unhideWhenUsed/>
    <w:rsid w:val="00014182"/>
    <w:pPr>
      <w:bidi w:val="0"/>
    </w:pPr>
    <w:rPr>
      <w:b/>
      <w:bCs/>
      <w:color w:val="365F91"/>
      <w:sz w:val="16"/>
      <w:szCs w:val="16"/>
    </w:rPr>
  </w:style>
  <w:style w:type="paragraph" w:styleId="af7">
    <w:name w:val="TOC Heading"/>
    <w:basedOn w:val="14"/>
    <w:next w:val="af0"/>
    <w:uiPriority w:val="39"/>
    <w:unhideWhenUsed/>
    <w:qFormat/>
    <w:rsid w:val="00014182"/>
    <w:pPr>
      <w:bidi w:val="0"/>
      <w:outlineLvl w:val="9"/>
    </w:pPr>
    <w:rPr>
      <w:lang w:bidi="en-US"/>
    </w:rPr>
  </w:style>
  <w:style w:type="paragraph" w:styleId="TOC3">
    <w:name w:val="toc 3"/>
    <w:basedOn w:val="af0"/>
    <w:next w:val="af0"/>
    <w:autoRedefine/>
    <w:uiPriority w:val="39"/>
    <w:unhideWhenUsed/>
    <w:rsid w:val="00EE691A"/>
    <w:pPr>
      <w:spacing w:before="80"/>
      <w:ind w:left="238"/>
    </w:pPr>
    <w:rPr>
      <w:rFonts w:asciiTheme="minorHAnsi" w:hAnsiTheme="minorHAnsi" w:cs="David"/>
      <w:sz w:val="20"/>
    </w:rPr>
  </w:style>
  <w:style w:type="paragraph" w:styleId="TOC1">
    <w:name w:val="toc 1"/>
    <w:basedOn w:val="af0"/>
    <w:next w:val="af0"/>
    <w:autoRedefine/>
    <w:uiPriority w:val="39"/>
    <w:unhideWhenUsed/>
    <w:rsid w:val="00EE691A"/>
    <w:pPr>
      <w:tabs>
        <w:tab w:val="left" w:pos="482"/>
        <w:tab w:val="right" w:leader="dot" w:pos="8270"/>
      </w:tabs>
      <w:spacing w:before="180"/>
      <w:ind w:left="-225"/>
    </w:pPr>
    <w:rPr>
      <w:rFonts w:asciiTheme="majorHAnsi" w:hAnsiTheme="majorHAnsi" w:cs="David"/>
      <w:b/>
      <w:caps/>
    </w:rPr>
  </w:style>
  <w:style w:type="paragraph" w:styleId="TOC2">
    <w:name w:val="toc 2"/>
    <w:basedOn w:val="af0"/>
    <w:next w:val="af0"/>
    <w:autoRedefine/>
    <w:uiPriority w:val="39"/>
    <w:unhideWhenUsed/>
    <w:rsid w:val="00EE691A"/>
    <w:pPr>
      <w:tabs>
        <w:tab w:val="left" w:pos="720"/>
        <w:tab w:val="right" w:leader="dot" w:pos="8270"/>
      </w:tabs>
      <w:spacing w:before="180"/>
      <w:ind w:left="200"/>
    </w:pPr>
    <w:rPr>
      <w:rFonts w:asciiTheme="minorHAnsi" w:hAnsiTheme="minorHAnsi" w:cs="David"/>
      <w:b/>
      <w:sz w:val="20"/>
    </w:rPr>
  </w:style>
  <w:style w:type="paragraph" w:styleId="TOC7">
    <w:name w:val="toc 7"/>
    <w:basedOn w:val="af0"/>
    <w:next w:val="af0"/>
    <w:autoRedefine/>
    <w:uiPriority w:val="39"/>
    <w:unhideWhenUsed/>
    <w:rsid w:val="00600BFA"/>
    <w:pPr>
      <w:ind w:left="1200"/>
    </w:pPr>
    <w:rPr>
      <w:rFonts w:asciiTheme="minorHAnsi" w:hAnsiTheme="minorHAnsi"/>
      <w:sz w:val="20"/>
      <w:szCs w:val="20"/>
    </w:rPr>
  </w:style>
  <w:style w:type="paragraph" w:styleId="TOC6">
    <w:name w:val="toc 6"/>
    <w:basedOn w:val="af0"/>
    <w:next w:val="af0"/>
    <w:autoRedefine/>
    <w:uiPriority w:val="39"/>
    <w:unhideWhenUsed/>
    <w:rsid w:val="00600BFA"/>
    <w:pPr>
      <w:ind w:left="960"/>
    </w:pPr>
    <w:rPr>
      <w:rFonts w:asciiTheme="minorHAnsi" w:hAnsiTheme="minorHAnsi"/>
      <w:sz w:val="20"/>
      <w:szCs w:val="20"/>
    </w:rPr>
  </w:style>
  <w:style w:type="paragraph" w:styleId="TOC5">
    <w:name w:val="toc 5"/>
    <w:basedOn w:val="af0"/>
    <w:next w:val="af0"/>
    <w:autoRedefine/>
    <w:uiPriority w:val="39"/>
    <w:unhideWhenUsed/>
    <w:rsid w:val="00600BFA"/>
    <w:pPr>
      <w:ind w:left="720"/>
    </w:pPr>
    <w:rPr>
      <w:rFonts w:asciiTheme="minorHAnsi" w:hAnsiTheme="minorHAnsi"/>
      <w:sz w:val="20"/>
      <w:szCs w:val="20"/>
    </w:rPr>
  </w:style>
  <w:style w:type="paragraph" w:styleId="TOC4">
    <w:name w:val="toc 4"/>
    <w:basedOn w:val="af0"/>
    <w:next w:val="af0"/>
    <w:autoRedefine/>
    <w:uiPriority w:val="39"/>
    <w:unhideWhenUsed/>
    <w:rsid w:val="00EE691A"/>
    <w:pPr>
      <w:spacing w:before="80"/>
      <w:ind w:left="482"/>
    </w:pPr>
    <w:rPr>
      <w:rFonts w:asciiTheme="minorHAnsi" w:hAnsiTheme="minorHAnsi" w:cs="David"/>
      <w:sz w:val="20"/>
    </w:rPr>
  </w:style>
  <w:style w:type="paragraph" w:styleId="af8">
    <w:name w:val="List Paragraph"/>
    <w:aliases w:val="lp1,FooterText,numbered,Paragraphe de liste1,פיסקת bullets,LP1,פיסקת רשימה11,נספח 2 מתוקן,x.x.x.x,List Paragraph_0,List Paragraph_1"/>
    <w:basedOn w:val="af0"/>
    <w:link w:val="af9"/>
    <w:uiPriority w:val="34"/>
    <w:qFormat/>
    <w:rsid w:val="00FE3193"/>
    <w:pPr>
      <w:ind w:left="720"/>
      <w:contextualSpacing/>
    </w:pPr>
  </w:style>
  <w:style w:type="numbering" w:customStyle="1" w:styleId="-3">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9">
    <w:name w:val="כותרת2 מכרז"/>
    <w:basedOn w:val="af0"/>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6">
    <w:name w:val="ממוספר 4"/>
    <w:basedOn w:val="35"/>
    <w:link w:val="47"/>
    <w:rsid w:val="00FA2FBC"/>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uiPriority w:val="99"/>
    <w:rsid w:val="00FA2FBC"/>
    <w:pPr>
      <w:tabs>
        <w:tab w:val="left" w:pos="1476"/>
      </w:tabs>
      <w:spacing w:line="360" w:lineRule="auto"/>
    </w:pPr>
    <w:rPr>
      <w:sz w:val="24"/>
      <w:szCs w:val="24"/>
    </w:rPr>
  </w:style>
  <w:style w:type="paragraph" w:customStyle="1" w:styleId="36">
    <w:name w:val="כותרת 3 חדש"/>
    <w:basedOn w:val="2a"/>
    <w:next w:val="Normal3"/>
    <w:rsid w:val="00FA2FBC"/>
    <w:pPr>
      <w:keepNext w:val="0"/>
      <w:keepLines w:val="0"/>
      <w:tabs>
        <w:tab w:val="right" w:pos="1192"/>
      </w:tabs>
      <w:ind w:left="1496" w:hanging="504"/>
    </w:pPr>
    <w:rPr>
      <w:sz w:val="32"/>
      <w:szCs w:val="32"/>
    </w:rPr>
  </w:style>
  <w:style w:type="paragraph" w:customStyle="1" w:styleId="2a">
    <w:name w:val="כותרת2"/>
    <w:basedOn w:val="27"/>
    <w:next w:val="af0"/>
    <w:link w:val="2b"/>
    <w:uiPriority w:val="99"/>
    <w:rsid w:val="00FA2FBC"/>
    <w:pPr>
      <w:keepNext/>
      <w:keepLines/>
      <w:widowControl/>
      <w:tabs>
        <w:tab w:val="left" w:pos="1050"/>
      </w:tabs>
      <w:spacing w:before="240" w:after="240"/>
    </w:pPr>
    <w:rPr>
      <w:caps w:val="0"/>
      <w:spacing w:val="0"/>
      <w:sz w:val="36"/>
      <w:szCs w:val="36"/>
    </w:rPr>
  </w:style>
  <w:style w:type="character" w:customStyle="1" w:styleId="37">
    <w:name w:val="ממוספר 3 תו תו"/>
    <w:link w:val="35"/>
    <w:uiPriority w:val="99"/>
    <w:rsid w:val="00FA2FBC"/>
    <w:rPr>
      <w:rFonts w:ascii="Times New Roman" w:eastAsia="Times New Roman" w:hAnsi="Times New Roman" w:cs="David"/>
      <w:b/>
      <w:bCs/>
      <w:sz w:val="24"/>
      <w:szCs w:val="24"/>
    </w:rPr>
  </w:style>
  <w:style w:type="character" w:customStyle="1" w:styleId="47">
    <w:name w:val="ממוספר 4 תו"/>
    <w:link w:val="46"/>
    <w:rsid w:val="00FA2FBC"/>
    <w:rPr>
      <w:rFonts w:ascii="Times New Roman" w:eastAsia="Times New Roman" w:hAnsi="Times New Roman" w:cs="David"/>
      <w:color w:val="000000"/>
      <w:sz w:val="24"/>
      <w:szCs w:val="24"/>
    </w:rPr>
  </w:style>
  <w:style w:type="paragraph" w:customStyle="1" w:styleId="57">
    <w:name w:val="ממוספר 5 תו תו תו תו תו"/>
    <w:basedOn w:val="46"/>
    <w:rsid w:val="00FA2FBC"/>
    <w:pPr>
      <w:tabs>
        <w:tab w:val="clear" w:pos="1759"/>
        <w:tab w:val="num" w:pos="360"/>
        <w:tab w:val="left" w:pos="2043"/>
      </w:tabs>
      <w:ind w:left="2043" w:hanging="1028"/>
    </w:pPr>
  </w:style>
  <w:style w:type="paragraph" w:customStyle="1" w:styleId="13">
    <w:name w:val="כותרת1"/>
    <w:basedOn w:val="af0"/>
    <w:next w:val="af0"/>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rsid w:val="00FA2FBC"/>
    <w:pPr>
      <w:tabs>
        <w:tab w:val="clear" w:pos="1050"/>
        <w:tab w:val="clear" w:pos="1192"/>
        <w:tab w:val="left" w:pos="1334"/>
      </w:tabs>
      <w:spacing w:line="360" w:lineRule="auto"/>
    </w:pPr>
    <w:rPr>
      <w:b w:val="0"/>
      <w:bCs w:val="0"/>
      <w:sz w:val="24"/>
      <w:szCs w:val="24"/>
    </w:rPr>
  </w:style>
  <w:style w:type="character" w:customStyle="1" w:styleId="afa">
    <w:name w:val="טקסט בסיסי תו"/>
    <w:link w:val="afb"/>
    <w:rsid w:val="00FA2FBC"/>
    <w:rPr>
      <w:rFonts w:cs="Narkisim"/>
      <w:sz w:val="24"/>
      <w:szCs w:val="24"/>
    </w:rPr>
  </w:style>
  <w:style w:type="paragraph" w:customStyle="1" w:styleId="afb">
    <w:name w:val="טקסט בסיסי"/>
    <w:link w:val="afa"/>
    <w:rsid w:val="00FA2FBC"/>
    <w:pPr>
      <w:keepLines/>
      <w:bidi/>
      <w:spacing w:before="100" w:beforeAutospacing="1" w:after="240" w:line="320" w:lineRule="atLeast"/>
    </w:pPr>
    <w:rPr>
      <w:rFonts w:cs="Narkisim"/>
      <w:sz w:val="24"/>
      <w:szCs w:val="24"/>
    </w:rPr>
  </w:style>
  <w:style w:type="character" w:customStyle="1" w:styleId="afc">
    <w:name w:val="טקסט הערה תו"/>
    <w:basedOn w:val="af1"/>
    <w:link w:val="afd"/>
    <w:rsid w:val="00FA2FBC"/>
  </w:style>
  <w:style w:type="paragraph" w:styleId="afd">
    <w:name w:val="annotation text"/>
    <w:basedOn w:val="af0"/>
    <w:link w:val="afc"/>
    <w:uiPriority w:val="99"/>
    <w:rsid w:val="00FA2FBC"/>
    <w:rPr>
      <w:rFonts w:ascii="Calibri" w:eastAsia="Calibri" w:hAnsi="Calibri" w:cs="Arial"/>
      <w:sz w:val="22"/>
      <w:szCs w:val="22"/>
    </w:rPr>
  </w:style>
  <w:style w:type="character" w:customStyle="1" w:styleId="17">
    <w:name w:val="טקסט הערה תו1"/>
    <w:aliases w:val="Comment Text תו1"/>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0"/>
    <w:link w:val="afe"/>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e">
    <w:name w:val="כותרת תחתונה תו"/>
    <w:aliases w:val="כותרת תחתונה תו תו תו תו,כותרת תחתונה תו תו תו תו תו תו"/>
    <w:link w:val="a"/>
    <w:uiPriority w:val="99"/>
    <w:rsid w:val="00FA2FBC"/>
    <w:rPr>
      <w:rFonts w:ascii="Times New Roman" w:eastAsia="Times New Roman" w:hAnsi="Times New Roman" w:cs="David"/>
      <w:noProof/>
      <w:sz w:val="24"/>
      <w:szCs w:val="24"/>
    </w:rPr>
  </w:style>
  <w:style w:type="paragraph" w:styleId="aff">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0"/>
    <w:link w:val="aff0"/>
    <w:rsid w:val="00FA2FBC"/>
    <w:pPr>
      <w:tabs>
        <w:tab w:val="center" w:pos="4153"/>
        <w:tab w:val="right" w:pos="8306"/>
      </w:tabs>
      <w:spacing w:before="240"/>
      <w:jc w:val="right"/>
    </w:pPr>
    <w:rPr>
      <w:noProof/>
    </w:rPr>
  </w:style>
  <w:style w:type="character" w:customStyle="1" w:styleId="aff0">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link w:val="aff"/>
    <w:rsid w:val="00FA2FBC"/>
    <w:rPr>
      <w:rFonts w:ascii="Times New Roman" w:eastAsia="Times New Roman" w:hAnsi="Times New Roman" w:cs="Times New Roman"/>
      <w:noProof/>
      <w:sz w:val="24"/>
      <w:szCs w:val="24"/>
    </w:rPr>
  </w:style>
  <w:style w:type="paragraph" w:customStyle="1" w:styleId="text2">
    <w:name w:val="text 2"/>
    <w:basedOn w:val="af0"/>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1"/>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1">
    <w:name w:val="List Bullet"/>
    <w:basedOn w:val="RonnyBase"/>
    <w:autoRedefine/>
    <w:rsid w:val="00FA2FBC"/>
    <w:pPr>
      <w:tabs>
        <w:tab w:val="num" w:pos="360"/>
      </w:tabs>
      <w:spacing w:before="0"/>
      <w:ind w:left="360" w:right="360" w:hanging="360"/>
    </w:pPr>
  </w:style>
  <w:style w:type="paragraph" w:styleId="23">
    <w:name w:val="List Bullet 2"/>
    <w:basedOn w:val="aff1"/>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1"/>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3"/>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rsid w:val="00FA2FBC"/>
  </w:style>
  <w:style w:type="character" w:customStyle="1" w:styleId="Normal10">
    <w:name w:val="Normal1 תו"/>
    <w:link w:val="Normal1"/>
    <w:uiPriority w:val="99"/>
    <w:rsid w:val="00FA2FBC"/>
    <w:rPr>
      <w:rFonts w:ascii="Times New Roman" w:eastAsia="Times New Roman" w:hAnsi="Times New Roman" w:cs="David"/>
    </w:rPr>
  </w:style>
  <w:style w:type="paragraph" w:customStyle="1" w:styleId="-5">
    <w:name w:val="טבלת דרישות  - כותרת"/>
    <w:basedOn w:val="af0"/>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af0"/>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FA2FBC"/>
    <w:pPr>
      <w:keepNext/>
      <w:jc w:val="center"/>
    </w:pPr>
    <w:rPr>
      <w:b/>
      <w:bCs/>
    </w:rPr>
  </w:style>
  <w:style w:type="paragraph" w:styleId="aff2">
    <w:name w:val="Body Text"/>
    <w:basedOn w:val="af0"/>
    <w:link w:val="aff3"/>
    <w:rsid w:val="00FA2FBC"/>
    <w:rPr>
      <w:sz w:val="26"/>
      <w:szCs w:val="26"/>
    </w:rPr>
  </w:style>
  <w:style w:type="character" w:customStyle="1" w:styleId="aff3">
    <w:name w:val="גוף טקסט תו"/>
    <w:link w:val="aff2"/>
    <w:uiPriority w:val="99"/>
    <w:rsid w:val="00FA2FBC"/>
    <w:rPr>
      <w:rFonts w:ascii="Times New Roman" w:eastAsia="Times New Roman" w:hAnsi="Times New Roman" w:cs="Times New Roman"/>
      <w:sz w:val="26"/>
      <w:szCs w:val="26"/>
    </w:rPr>
  </w:style>
  <w:style w:type="paragraph" w:styleId="2c">
    <w:name w:val="Body Text 2"/>
    <w:basedOn w:val="af0"/>
    <w:link w:val="2d"/>
    <w:rsid w:val="00FA2FBC"/>
    <w:pPr>
      <w:spacing w:before="240" w:line="360" w:lineRule="auto"/>
    </w:pPr>
    <w:rPr>
      <w:rFonts w:cs="David"/>
      <w:noProof/>
      <w:sz w:val="26"/>
      <w:szCs w:val="22"/>
    </w:rPr>
  </w:style>
  <w:style w:type="character" w:customStyle="1" w:styleId="2d">
    <w:name w:val="גוף טקסט 2 תו"/>
    <w:link w:val="2c"/>
    <w:uiPriority w:val="99"/>
    <w:rsid w:val="00FA2FBC"/>
    <w:rPr>
      <w:rFonts w:ascii="Times New Roman" w:eastAsia="Times New Roman" w:hAnsi="Times New Roman" w:cs="David"/>
      <w:noProof/>
      <w:sz w:val="26"/>
    </w:rPr>
  </w:style>
  <w:style w:type="paragraph" w:styleId="39">
    <w:name w:val="Body Text 3"/>
    <w:basedOn w:val="af0"/>
    <w:link w:val="3a"/>
    <w:rsid w:val="00FA2FBC"/>
    <w:pPr>
      <w:jc w:val="center"/>
    </w:pPr>
    <w:rPr>
      <w:rFonts w:cs="Narkisim"/>
      <w:sz w:val="26"/>
    </w:rPr>
  </w:style>
  <w:style w:type="character" w:customStyle="1" w:styleId="3a">
    <w:name w:val="גוף טקסט 3 תו"/>
    <w:link w:val="39"/>
    <w:uiPriority w:val="99"/>
    <w:rsid w:val="00FA2FBC"/>
    <w:rPr>
      <w:rFonts w:ascii="Times New Roman" w:eastAsia="Times New Roman" w:hAnsi="Times New Roman" w:cs="Narkisim"/>
      <w:sz w:val="26"/>
      <w:szCs w:val="24"/>
    </w:rPr>
  </w:style>
  <w:style w:type="paragraph" w:styleId="aff4">
    <w:name w:val="Body Text Indent"/>
    <w:basedOn w:val="af0"/>
    <w:link w:val="aff5"/>
    <w:rsid w:val="00FA2FBC"/>
    <w:pPr>
      <w:overflowPunct w:val="0"/>
      <w:autoSpaceDE w:val="0"/>
      <w:autoSpaceDN w:val="0"/>
      <w:adjustRightInd w:val="0"/>
      <w:spacing w:before="120"/>
      <w:ind w:left="567"/>
      <w:jc w:val="both"/>
      <w:textAlignment w:val="baseline"/>
    </w:pPr>
    <w:rPr>
      <w:lang w:eastAsia="he-IL"/>
    </w:rPr>
  </w:style>
  <w:style w:type="character" w:customStyle="1" w:styleId="aff5">
    <w:name w:val="כניסה בגוף טקסט תו"/>
    <w:link w:val="aff4"/>
    <w:rsid w:val="00FA2FBC"/>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FA2FBC"/>
    <w:pPr>
      <w:keepNext/>
      <w:pageBreakBefore/>
      <w:numPr>
        <w:numId w:val="3"/>
      </w:numPr>
      <w:tabs>
        <w:tab w:val="clear" w:pos="1492"/>
        <w:tab w:val="left" w:pos="283"/>
        <w:tab w:val="num" w:pos="360"/>
      </w:tabs>
      <w:spacing w:before="240" w:after="240"/>
      <w:ind w:left="612" w:right="0" w:hanging="567"/>
      <w:outlineLvl w:val="9"/>
    </w:pPr>
    <w:rPr>
      <w:spacing w:val="0"/>
      <w:kern w:val="40"/>
      <w:sz w:val="40"/>
      <w:szCs w:val="40"/>
    </w:rPr>
  </w:style>
  <w:style w:type="paragraph" w:customStyle="1" w:styleId="IndentPara">
    <w:name w:val="Indent Para"/>
    <w:basedOn w:val="af0"/>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6">
    <w:name w:val="List Number"/>
    <w:basedOn w:val="af0"/>
    <w:rsid w:val="00FA2FBC"/>
    <w:pPr>
      <w:numPr>
        <w:numId w:val="25"/>
      </w:numPr>
      <w:spacing w:before="240"/>
      <w:ind w:left="0" w:right="360"/>
    </w:pPr>
    <w:rPr>
      <w:rFonts w:cs="David"/>
      <w:noProof/>
    </w:rPr>
  </w:style>
  <w:style w:type="paragraph" w:customStyle="1" w:styleId="ListNumber1">
    <w:name w:val="List Number 1"/>
    <w:basedOn w:val="a6"/>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3"/>
    <w:rsid w:val="00FA2FBC"/>
    <w:pPr>
      <w:numPr>
        <w:numId w:val="0"/>
      </w:numPr>
      <w:ind w:left="1418" w:right="0" w:hanging="284"/>
    </w:pPr>
  </w:style>
  <w:style w:type="paragraph" w:styleId="41">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6">
    <w:name w:val="page number"/>
    <w:rsid w:val="00FA2FBC"/>
    <w:rPr>
      <w:rFonts w:ascii="Times New Roman" w:hAnsi="Times New Roman" w:cs="Times New Roman"/>
    </w:rPr>
  </w:style>
  <w:style w:type="paragraph" w:customStyle="1" w:styleId="aff7">
    <w:name w:val="טבלה רגיל"/>
    <w:basedOn w:val="RonnyBase"/>
    <w:uiPriority w:val="99"/>
    <w:rsid w:val="00FA2FBC"/>
    <w:pPr>
      <w:overflowPunct w:val="0"/>
      <w:autoSpaceDE w:val="0"/>
      <w:autoSpaceDN w:val="0"/>
      <w:adjustRightInd w:val="0"/>
      <w:textAlignment w:val="baseline"/>
    </w:pPr>
    <w:rPr>
      <w:lang w:eastAsia="he-IL"/>
    </w:rPr>
  </w:style>
  <w:style w:type="paragraph" w:styleId="aff8">
    <w:name w:val="Title"/>
    <w:basedOn w:val="af0"/>
    <w:link w:val="aff9"/>
    <w:rsid w:val="00FA2FBC"/>
    <w:pPr>
      <w:spacing w:before="240"/>
      <w:jc w:val="center"/>
    </w:pPr>
    <w:rPr>
      <w:rFonts w:cs="David"/>
      <w:noProof/>
      <w:sz w:val="20"/>
      <w:u w:val="single"/>
    </w:rPr>
  </w:style>
  <w:style w:type="character" w:customStyle="1" w:styleId="aff9">
    <w:name w:val="כותרת טקסט תו"/>
    <w:link w:val="aff8"/>
    <w:uiPriority w:val="99"/>
    <w:rsid w:val="00FA2FBC"/>
    <w:rPr>
      <w:rFonts w:ascii="Times New Roman" w:eastAsia="Times New Roman" w:hAnsi="Times New Roman" w:cs="David"/>
      <w:noProof/>
      <w:sz w:val="20"/>
      <w:szCs w:val="24"/>
      <w:u w:val="single"/>
    </w:rPr>
  </w:style>
  <w:style w:type="paragraph" w:styleId="TOC8">
    <w:name w:val="toc 8"/>
    <w:basedOn w:val="af0"/>
    <w:next w:val="af0"/>
    <w:autoRedefine/>
    <w:uiPriority w:val="39"/>
    <w:rsid w:val="00FA2FBC"/>
    <w:pPr>
      <w:ind w:left="1440"/>
    </w:pPr>
    <w:rPr>
      <w:rFonts w:asciiTheme="minorHAnsi" w:hAnsiTheme="minorHAnsi"/>
      <w:sz w:val="20"/>
      <w:szCs w:val="20"/>
    </w:rPr>
  </w:style>
  <w:style w:type="paragraph" w:styleId="TOC9">
    <w:name w:val="toc 9"/>
    <w:basedOn w:val="af0"/>
    <w:next w:val="af0"/>
    <w:autoRedefine/>
    <w:uiPriority w:val="39"/>
    <w:rsid w:val="00FA2FBC"/>
    <w:pPr>
      <w:ind w:left="1680"/>
    </w:pPr>
    <w:rPr>
      <w:rFonts w:asciiTheme="minorHAnsi" w:hAnsiTheme="minorHAnsi"/>
      <w:sz w:val="20"/>
      <w:szCs w:val="20"/>
    </w:rPr>
  </w:style>
  <w:style w:type="paragraph" w:customStyle="1" w:styleId="aa">
    <w:name w:val="אב"/>
    <w:basedOn w:val="af0"/>
    <w:uiPriority w:val="99"/>
    <w:rsid w:val="00FA2FBC"/>
    <w:pPr>
      <w:numPr>
        <w:numId w:val="6"/>
      </w:numPr>
      <w:spacing w:before="240" w:line="360" w:lineRule="auto"/>
      <w:ind w:left="1254" w:right="0" w:hanging="596"/>
    </w:pPr>
    <w:rPr>
      <w:rFonts w:cs="Narkisim"/>
      <w:noProof/>
      <w:sz w:val="26"/>
      <w:szCs w:val="26"/>
    </w:rPr>
  </w:style>
  <w:style w:type="paragraph" w:customStyle="1" w:styleId="a3">
    <w:name w:val="בולט בטבלא"/>
    <w:basedOn w:val="af0"/>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
    <w:name w:val="בולט פנימי בפסקה"/>
    <w:basedOn w:val="af0"/>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1">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b">
    <w:name w:val="בולט פסקה"/>
    <w:basedOn w:val="a1"/>
    <w:uiPriority w:val="99"/>
    <w:rsid w:val="00FA2FBC"/>
    <w:pPr>
      <w:numPr>
        <w:numId w:val="27"/>
      </w:numPr>
      <w:tabs>
        <w:tab w:val="left" w:pos="1587"/>
      </w:tabs>
      <w:ind w:right="0"/>
    </w:pPr>
  </w:style>
  <w:style w:type="paragraph" w:customStyle="1" w:styleId="affa">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b">
    <w:name w:val="זכויות"/>
    <w:basedOn w:val="2f"/>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c">
    <w:name w:val="כותרת בטבלא"/>
    <w:basedOn w:val="af"/>
    <w:uiPriority w:val="99"/>
    <w:rsid w:val="00FA2FBC"/>
    <w:pPr>
      <w:numPr>
        <w:numId w:val="0"/>
      </w:numPr>
      <w:spacing w:before="40" w:after="40" w:line="240" w:lineRule="auto"/>
      <w:ind w:right="0"/>
      <w:jc w:val="center"/>
    </w:pPr>
    <w:rPr>
      <w:b/>
      <w:bCs/>
      <w:szCs w:val="24"/>
    </w:rPr>
  </w:style>
  <w:style w:type="paragraph" w:customStyle="1" w:styleId="affd">
    <w:name w:val="מוסתר"/>
    <w:basedOn w:val="affb"/>
    <w:uiPriority w:val="99"/>
    <w:rsid w:val="00FA2FBC"/>
    <w:pPr>
      <w:jc w:val="left"/>
    </w:pPr>
    <w:rPr>
      <w:smallCaps/>
      <w:vanish/>
      <w:sz w:val="16"/>
      <w:szCs w:val="16"/>
    </w:rPr>
  </w:style>
  <w:style w:type="paragraph" w:customStyle="1" w:styleId="affe">
    <w:name w:val="מלל בטבלא"/>
    <w:basedOn w:val="33"/>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2">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2">
    <w:name w:val="בולט בטבלה"/>
    <w:uiPriority w:val="99"/>
    <w:rsid w:val="00FA2FBC"/>
    <w:pPr>
      <w:numPr>
        <w:numId w:val="31"/>
      </w:numPr>
      <w:bidi/>
      <w:spacing w:line="300" w:lineRule="auto"/>
      <w:ind w:left="0"/>
    </w:pPr>
    <w:rPr>
      <w:rFonts w:ascii="Times New Roman" w:eastAsia="Times New Roman" w:hAnsi="Times New Roman" w:cs="David"/>
      <w:szCs w:val="24"/>
    </w:rPr>
  </w:style>
  <w:style w:type="paragraph" w:customStyle="1" w:styleId="afff0">
    <w:name w:val="מלל בתרשים"/>
    <w:basedOn w:val="af0"/>
    <w:uiPriority w:val="99"/>
    <w:rsid w:val="00FA2FBC"/>
    <w:pPr>
      <w:bidi w:val="0"/>
      <w:jc w:val="center"/>
    </w:pPr>
    <w:rPr>
      <w:rFonts w:cs="David"/>
      <w:snapToGrid w:val="0"/>
      <w:color w:val="000000"/>
      <w:sz w:val="20"/>
      <w:szCs w:val="20"/>
      <w:lang w:eastAsia="he-IL"/>
    </w:rPr>
  </w:style>
  <w:style w:type="paragraph" w:styleId="2f0">
    <w:name w:val="Body Text Indent 2"/>
    <w:basedOn w:val="af0"/>
    <w:link w:val="2f1"/>
    <w:rsid w:val="00FA2FBC"/>
    <w:pPr>
      <w:tabs>
        <w:tab w:val="left" w:pos="404"/>
      </w:tabs>
      <w:spacing w:before="240"/>
      <w:ind w:left="406" w:hanging="400"/>
      <w:jc w:val="both"/>
    </w:pPr>
    <w:rPr>
      <w:rFonts w:ascii="David" w:hAnsi="David" w:cs="David"/>
      <w:noProof/>
      <w:sz w:val="22"/>
      <w:szCs w:val="22"/>
    </w:rPr>
  </w:style>
  <w:style w:type="character" w:customStyle="1" w:styleId="2f1">
    <w:name w:val="כניסה בגוף טקסט 2 תו"/>
    <w:link w:val="2f0"/>
    <w:uiPriority w:val="99"/>
    <w:rsid w:val="00FA2FBC"/>
    <w:rPr>
      <w:rFonts w:ascii="David" w:eastAsia="Times New Roman" w:hAnsi="David" w:cs="David"/>
      <w:noProof/>
    </w:rPr>
  </w:style>
  <w:style w:type="paragraph" w:styleId="2f2">
    <w:name w:val="List Continue 2"/>
    <w:basedOn w:val="af0"/>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1">
    <w:name w:val="Balloon Text"/>
    <w:basedOn w:val="af0"/>
    <w:link w:val="afff2"/>
    <w:uiPriority w:val="99"/>
    <w:rsid w:val="00FA2FBC"/>
    <w:rPr>
      <w:rFonts w:ascii="Tahoma" w:hAnsi="Tahoma" w:cs="Tahoma"/>
      <w:sz w:val="16"/>
      <w:szCs w:val="16"/>
    </w:rPr>
  </w:style>
  <w:style w:type="character" w:customStyle="1" w:styleId="afff2">
    <w:name w:val="טקסט בלונים תו"/>
    <w:link w:val="afff1"/>
    <w:uiPriority w:val="99"/>
    <w:rsid w:val="00FA2FBC"/>
    <w:rPr>
      <w:rFonts w:ascii="Tahoma" w:eastAsia="Times New Roman" w:hAnsi="Tahoma" w:cs="Tahoma"/>
      <w:sz w:val="16"/>
      <w:szCs w:val="16"/>
    </w:rPr>
  </w:style>
  <w:style w:type="paragraph" w:styleId="afff3">
    <w:name w:val="Document Map"/>
    <w:basedOn w:val="af0"/>
    <w:link w:val="afff4"/>
    <w:uiPriority w:val="99"/>
    <w:rsid w:val="00FA2FBC"/>
    <w:pPr>
      <w:shd w:val="clear" w:color="auto" w:fill="000080"/>
    </w:pPr>
    <w:rPr>
      <w:rFonts w:ascii="Tahoma" w:hAnsi="Tahoma" w:cs="Tahoma"/>
    </w:rPr>
  </w:style>
  <w:style w:type="character" w:customStyle="1" w:styleId="afff4">
    <w:name w:val="מפת מסמך תו"/>
    <w:link w:val="afff3"/>
    <w:uiPriority w:val="99"/>
    <w:rsid w:val="00FA2FBC"/>
    <w:rPr>
      <w:rFonts w:ascii="Tahoma" w:eastAsia="Times New Roman" w:hAnsi="Tahoma" w:cs="Tahoma"/>
      <w:sz w:val="24"/>
      <w:szCs w:val="24"/>
      <w:shd w:val="clear" w:color="auto" w:fill="000080"/>
    </w:rPr>
  </w:style>
  <w:style w:type="paragraph" w:styleId="NormalWeb">
    <w:name w:val="Normal (Web)"/>
    <w:basedOn w:val="af0"/>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5">
    <w:name w:val="annotation reference"/>
    <w:uiPriority w:val="99"/>
    <w:rsid w:val="00FA2FBC"/>
    <w:rPr>
      <w:sz w:val="16"/>
      <w:szCs w:val="16"/>
    </w:rPr>
  </w:style>
  <w:style w:type="paragraph" w:styleId="afff6">
    <w:name w:val="annotation subject"/>
    <w:basedOn w:val="afd"/>
    <w:next w:val="afd"/>
    <w:link w:val="afff7"/>
    <w:uiPriority w:val="99"/>
    <w:rsid w:val="00FA2FBC"/>
    <w:rPr>
      <w:b/>
      <w:bCs/>
    </w:rPr>
  </w:style>
  <w:style w:type="character" w:customStyle="1" w:styleId="afff7">
    <w:name w:val="נושא הערה תו"/>
    <w:link w:val="afff6"/>
    <w:uiPriority w:val="99"/>
    <w:rsid w:val="00FA2FBC"/>
    <w:rPr>
      <w:rFonts w:ascii="Times New Roman" w:eastAsia="Times New Roman" w:hAnsi="Times New Roman" w:cs="Times New Roman"/>
      <w:b/>
      <w:bCs/>
      <w:sz w:val="20"/>
      <w:szCs w:val="20"/>
    </w:rPr>
  </w:style>
  <w:style w:type="paragraph" w:customStyle="1" w:styleId="afff8">
    <w:name w:val="בסיס"/>
    <w:uiPriority w:val="99"/>
    <w:rsid w:val="00FA2FBC"/>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af0"/>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0"/>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0"/>
    <w:rsid w:val="00FA2FBC"/>
    <w:pPr>
      <w:numPr>
        <w:numId w:val="10"/>
      </w:numPr>
      <w:spacing w:before="120" w:line="320" w:lineRule="exact"/>
      <w:ind w:right="0"/>
      <w:jc w:val="both"/>
    </w:pPr>
    <w:rPr>
      <w:rFonts w:cs="David"/>
      <w:sz w:val="22"/>
      <w:lang w:eastAsia="he-IL"/>
    </w:rPr>
  </w:style>
  <w:style w:type="paragraph" w:customStyle="1" w:styleId="afff9">
    <w:name w:val="כותרת נושא"/>
    <w:basedOn w:val="afffa"/>
    <w:rsid w:val="00FA2FBC"/>
    <w:pPr>
      <w:spacing w:before="120" w:after="360" w:line="240" w:lineRule="auto"/>
    </w:pPr>
    <w:rPr>
      <w:rFonts w:cs="Narkisim"/>
      <w:spacing w:val="70"/>
      <w:sz w:val="32"/>
      <w:szCs w:val="32"/>
    </w:rPr>
  </w:style>
  <w:style w:type="paragraph" w:styleId="afffa">
    <w:name w:val="Subtitle"/>
    <w:basedOn w:val="afff8"/>
    <w:link w:val="afffb"/>
    <w:rsid w:val="00FA2FBC"/>
    <w:pPr>
      <w:spacing w:before="360" w:after="600" w:line="480" w:lineRule="auto"/>
      <w:jc w:val="center"/>
    </w:pPr>
    <w:rPr>
      <w:b/>
      <w:bCs/>
      <w:spacing w:val="20"/>
      <w:sz w:val="28"/>
      <w:szCs w:val="28"/>
    </w:rPr>
  </w:style>
  <w:style w:type="character" w:customStyle="1" w:styleId="afffb">
    <w:name w:val="כותרת משנה תו"/>
    <w:link w:val="afffa"/>
    <w:rsid w:val="00FA2FBC"/>
    <w:rPr>
      <w:rFonts w:ascii="Times New Roman" w:eastAsia="Times New Roman" w:hAnsi="Times New Roman" w:cs="David"/>
      <w:b/>
      <w:bCs/>
      <w:spacing w:val="20"/>
      <w:sz w:val="28"/>
      <w:szCs w:val="28"/>
    </w:rPr>
  </w:style>
  <w:style w:type="paragraph" w:customStyle="1" w:styleId="DataItem">
    <w:name w:val="DataItem"/>
    <w:basedOn w:val="af0"/>
    <w:uiPriority w:val="99"/>
    <w:rsid w:val="00FA2FBC"/>
    <w:pPr>
      <w:spacing w:before="120" w:line="320" w:lineRule="exact"/>
      <w:jc w:val="both"/>
    </w:pPr>
    <w:rPr>
      <w:rFonts w:cs="David"/>
      <w:sz w:val="22"/>
      <w:lang w:eastAsia="he-IL"/>
    </w:rPr>
  </w:style>
  <w:style w:type="paragraph" w:customStyle="1" w:styleId="DataItemB">
    <w:name w:val="DataItemB"/>
    <w:basedOn w:val="af0"/>
    <w:uiPriority w:val="99"/>
    <w:rsid w:val="00FA2FBC"/>
    <w:pPr>
      <w:spacing w:before="120" w:line="320" w:lineRule="exact"/>
      <w:jc w:val="both"/>
    </w:pPr>
    <w:rPr>
      <w:rFonts w:cs="David"/>
      <w:b/>
      <w:bCs/>
      <w:sz w:val="22"/>
      <w:lang w:eastAsia="he-IL"/>
    </w:rPr>
  </w:style>
  <w:style w:type="paragraph" w:customStyle="1" w:styleId="82">
    <w:name w:val="8"/>
    <w:basedOn w:val="afff8"/>
    <w:next w:val="afffc"/>
    <w:uiPriority w:val="99"/>
    <w:rsid w:val="00FA2FBC"/>
    <w:pPr>
      <w:keepLines/>
      <w:ind w:left="568" w:right="284" w:hanging="284"/>
    </w:pPr>
    <w:rPr>
      <w:sz w:val="16"/>
      <w:szCs w:val="20"/>
    </w:rPr>
  </w:style>
  <w:style w:type="paragraph" w:styleId="afffc">
    <w:name w:val="footnote text"/>
    <w:basedOn w:val="af0"/>
    <w:link w:val="afffd"/>
    <w:uiPriority w:val="99"/>
    <w:rsid w:val="00FA2FBC"/>
    <w:rPr>
      <w:sz w:val="20"/>
      <w:szCs w:val="20"/>
    </w:rPr>
  </w:style>
  <w:style w:type="character" w:customStyle="1" w:styleId="afffd">
    <w:name w:val="טקסט הערת שוליים תו"/>
    <w:link w:val="afffc"/>
    <w:uiPriority w:val="99"/>
    <w:rsid w:val="00FA2FBC"/>
    <w:rPr>
      <w:rFonts w:ascii="Times New Roman" w:eastAsia="Times New Roman" w:hAnsi="Times New Roman" w:cs="Times New Roman"/>
      <w:sz w:val="20"/>
      <w:szCs w:val="20"/>
    </w:rPr>
  </w:style>
  <w:style w:type="paragraph" w:customStyle="1" w:styleId="TableText">
    <w:name w:val="TableText"/>
    <w:basedOn w:val="af0"/>
    <w:uiPriority w:val="99"/>
    <w:rsid w:val="00FA2FBC"/>
    <w:pPr>
      <w:spacing w:before="75" w:line="280" w:lineRule="atLeast"/>
    </w:pPr>
    <w:rPr>
      <w:rFonts w:cs="David"/>
      <w:sz w:val="22"/>
      <w:lang w:eastAsia="he-IL"/>
    </w:rPr>
  </w:style>
  <w:style w:type="paragraph" w:styleId="afffe">
    <w:name w:val="Plain Text"/>
    <w:basedOn w:val="af0"/>
    <w:link w:val="affff"/>
    <w:uiPriority w:val="99"/>
    <w:rsid w:val="00FA2FBC"/>
    <w:pPr>
      <w:spacing w:after="120" w:line="360" w:lineRule="auto"/>
      <w:jc w:val="both"/>
    </w:pPr>
    <w:rPr>
      <w:rFonts w:cs="Levenim MT"/>
      <w:snapToGrid w:val="0"/>
      <w:sz w:val="22"/>
      <w:szCs w:val="22"/>
      <w:lang w:eastAsia="he-IL"/>
    </w:rPr>
  </w:style>
  <w:style w:type="character" w:customStyle="1" w:styleId="affff">
    <w:name w:val="טקסט רגיל תו"/>
    <w:link w:val="afffe"/>
    <w:uiPriority w:val="99"/>
    <w:rsid w:val="00FA2FBC"/>
    <w:rPr>
      <w:rFonts w:ascii="Times New Roman" w:eastAsia="Times New Roman" w:hAnsi="Times New Roman" w:cs="Levenim MT"/>
      <w:snapToGrid w:val="0"/>
      <w:lang w:eastAsia="he-IL"/>
    </w:rPr>
  </w:style>
  <w:style w:type="paragraph" w:customStyle="1" w:styleId="TableHead">
    <w:name w:val="TableHead"/>
    <w:basedOn w:val="aff7"/>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0"/>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0">
    <w:name w:val="תהליך"/>
    <w:basedOn w:val="44"/>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FA2FBC"/>
    <w:pPr>
      <w:keepNext/>
      <w:pageBreakBefore/>
      <w:tabs>
        <w:tab w:val="left" w:pos="283"/>
      </w:tabs>
      <w:spacing w:before="60" w:after="60"/>
      <w:ind w:left="709" w:right="708"/>
      <w:outlineLvl w:val="9"/>
    </w:pPr>
    <w:rPr>
      <w:rFonts w:ascii="Arial" w:hAnsi="Arial"/>
      <w:b w:val="0"/>
      <w:bCs w:val="0"/>
      <w:i/>
      <w:iCs/>
      <w:noProof/>
      <w:color w:val="333333"/>
      <w:spacing w:val="0"/>
      <w:kern w:val="28"/>
      <w:sz w:val="22"/>
      <w:szCs w:val="24"/>
    </w:rPr>
  </w:style>
  <w:style w:type="paragraph" w:customStyle="1" w:styleId="bodytext1">
    <w:name w:val="body text 1"/>
    <w:basedOn w:val="aff2"/>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jc w:val="both"/>
    </w:pPr>
    <w:rPr>
      <w:rFonts w:ascii="Tahoma" w:eastAsia="Times New Roman" w:hAnsi="Tahoma" w:cs="Tahoma"/>
      <w:noProof/>
      <w:sz w:val="22"/>
      <w:szCs w:val="22"/>
      <w:lang w:eastAsia="he-IL"/>
    </w:rPr>
  </w:style>
  <w:style w:type="paragraph" w:customStyle="1" w:styleId="doublepara">
    <w:name w:val="double para"/>
    <w:basedOn w:val="af0"/>
    <w:rsid w:val="00FA2FBC"/>
    <w:pPr>
      <w:numPr>
        <w:numId w:val="33"/>
      </w:numPr>
      <w:spacing w:before="120" w:line="360" w:lineRule="auto"/>
      <w:ind w:right="0"/>
      <w:jc w:val="both"/>
    </w:pPr>
    <w:rPr>
      <w:rFonts w:cs="David"/>
      <w:smallCaps/>
      <w:snapToGrid w:val="0"/>
      <w:sz w:val="20"/>
    </w:rPr>
  </w:style>
  <w:style w:type="character" w:styleId="affff1">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2">
    <w:name w:val="כותרת"/>
    <w:basedOn w:val="af0"/>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3">
    <w:name w:val="כותרות"/>
    <w:basedOn w:val="af0"/>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4">
    <w:name w:val="הואיל"/>
    <w:basedOn w:val="affff3"/>
    <w:rsid w:val="00FA2FBC"/>
    <w:pPr>
      <w:spacing w:before="120" w:after="120"/>
      <w:ind w:left="799" w:hanging="799"/>
      <w:jc w:val="both"/>
    </w:pPr>
  </w:style>
  <w:style w:type="paragraph" w:customStyle="1" w:styleId="N1">
    <w:name w:val="N1"/>
    <w:basedOn w:val="af0"/>
    <w:next w:val="27"/>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5">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6">
    <w:name w:val="חחחלח"/>
    <w:basedOn w:val="27"/>
    <w:uiPriority w:val="99"/>
    <w:rsid w:val="00FA2FBC"/>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f0"/>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0"/>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0"/>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0"/>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0"/>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0"/>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7">
    <w:name w:val="Table Grid"/>
    <w:aliases w:val="טקסט טבלה תחתונה"/>
    <w:basedOn w:val="af2"/>
    <w:uiPriority w:val="59"/>
    <w:rsid w:val="00FA2F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3">
    <w:name w:val="List 2"/>
    <w:basedOn w:val="af0"/>
    <w:rsid w:val="00FA2FBC"/>
    <w:pPr>
      <w:ind w:left="720" w:hanging="360"/>
    </w:pPr>
  </w:style>
  <w:style w:type="paragraph" w:customStyle="1" w:styleId="31">
    <w:name w:val="כותרת3 מכרז"/>
    <w:basedOn w:val="af0"/>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0"/>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4">
    <w:name w:val="פיסקה2"/>
    <w:basedOn w:val="af0"/>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0"/>
    <w:rsid w:val="00FA2FBC"/>
    <w:pPr>
      <w:keepNext/>
      <w:keepLines/>
      <w:spacing w:before="120" w:after="120"/>
      <w:ind w:right="969"/>
      <w:outlineLvl w:val="2"/>
    </w:pPr>
    <w:rPr>
      <w:rFonts w:cs="David"/>
      <w:sz w:val="22"/>
    </w:rPr>
  </w:style>
  <w:style w:type="paragraph" w:customStyle="1" w:styleId="22">
    <w:name w:val="רמה 2"/>
    <w:basedOn w:val="afb"/>
    <w:link w:val="2f5"/>
    <w:uiPriority w:val="99"/>
    <w:rsid w:val="00FA2FBC"/>
    <w:pPr>
      <w:numPr>
        <w:numId w:val="35"/>
      </w:numPr>
      <w:tabs>
        <w:tab w:val="clear" w:pos="360"/>
        <w:tab w:val="num" w:pos="3240"/>
      </w:tabs>
      <w:spacing w:line="360" w:lineRule="auto"/>
      <w:ind w:left="2880" w:right="2880"/>
    </w:pPr>
  </w:style>
  <w:style w:type="character" w:customStyle="1" w:styleId="2f5">
    <w:name w:val="רמה 2 תו"/>
    <w:link w:val="22"/>
    <w:uiPriority w:val="99"/>
    <w:rsid w:val="00FA2FBC"/>
    <w:rPr>
      <w:rFonts w:cs="Narkisim"/>
      <w:sz w:val="24"/>
      <w:szCs w:val="24"/>
    </w:rPr>
  </w:style>
  <w:style w:type="paragraph" w:styleId="3b">
    <w:name w:val="Body Text Indent 3"/>
    <w:basedOn w:val="af0"/>
    <w:link w:val="3c"/>
    <w:uiPriority w:val="99"/>
    <w:rsid w:val="00FA2FBC"/>
    <w:pPr>
      <w:spacing w:after="120"/>
      <w:ind w:left="360"/>
    </w:pPr>
    <w:rPr>
      <w:sz w:val="16"/>
      <w:szCs w:val="16"/>
    </w:rPr>
  </w:style>
  <w:style w:type="character" w:customStyle="1" w:styleId="3c">
    <w:name w:val="כניסה בגוף טקסט 3 תו"/>
    <w:link w:val="3b"/>
    <w:uiPriority w:val="99"/>
    <w:rsid w:val="00FA2FBC"/>
    <w:rPr>
      <w:rFonts w:ascii="Times New Roman" w:eastAsia="Times New Roman" w:hAnsi="Times New Roman" w:cs="Times New Roman"/>
      <w:sz w:val="16"/>
      <w:szCs w:val="16"/>
    </w:rPr>
  </w:style>
  <w:style w:type="paragraph" w:customStyle="1" w:styleId="58">
    <w:name w:val="5"/>
    <w:basedOn w:val="af0"/>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f0"/>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f0"/>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6">
    <w:name w:val="2"/>
    <w:basedOn w:val="af0"/>
    <w:next w:val="afffe"/>
    <w:uiPriority w:val="99"/>
    <w:rsid w:val="00FA2FBC"/>
    <w:pPr>
      <w:tabs>
        <w:tab w:val="num" w:pos="1492"/>
      </w:tabs>
    </w:pPr>
    <w:rPr>
      <w:rFonts w:ascii="Courier New" w:hAnsi="Courier New" w:cs="Courier New"/>
      <w:sz w:val="20"/>
      <w:szCs w:val="20"/>
    </w:rPr>
  </w:style>
  <w:style w:type="paragraph" w:customStyle="1" w:styleId="1c">
    <w:name w:val="1"/>
    <w:basedOn w:val="af0"/>
    <w:next w:val="aff"/>
    <w:rsid w:val="00FA2FBC"/>
    <w:pPr>
      <w:tabs>
        <w:tab w:val="center" w:pos="4153"/>
        <w:tab w:val="right" w:pos="8306"/>
      </w:tabs>
    </w:pPr>
  </w:style>
  <w:style w:type="paragraph" w:customStyle="1" w:styleId="3e">
    <w:name w:val="תוכן3"/>
    <w:basedOn w:val="af0"/>
    <w:link w:val="3f"/>
    <w:rsid w:val="00FA2FBC"/>
    <w:pPr>
      <w:spacing w:before="120" w:line="360" w:lineRule="auto"/>
      <w:ind w:left="2160"/>
      <w:jc w:val="both"/>
    </w:pPr>
    <w:rPr>
      <w:rFonts w:cs="FrankRuehl"/>
      <w:sz w:val="26"/>
      <w:szCs w:val="26"/>
      <w:lang w:eastAsia="he-IL"/>
    </w:rPr>
  </w:style>
  <w:style w:type="character" w:customStyle="1" w:styleId="3f">
    <w:name w:val="תוכן3 תו"/>
    <w:link w:val="3e"/>
    <w:rsid w:val="00FA2FBC"/>
    <w:rPr>
      <w:rFonts w:ascii="Times New Roman" w:eastAsia="Times New Roman" w:hAnsi="Times New Roman" w:cs="FrankRuehl"/>
      <w:sz w:val="26"/>
      <w:szCs w:val="26"/>
      <w:lang w:eastAsia="he-IL"/>
    </w:rPr>
  </w:style>
  <w:style w:type="character" w:customStyle="1" w:styleId="49">
    <w:name w:val="סגנון4 תו"/>
    <w:link w:val="4a"/>
    <w:rsid w:val="00FA2FBC"/>
    <w:rPr>
      <w:rFonts w:cs="David"/>
      <w:szCs w:val="24"/>
      <w:lang w:eastAsia="he-IL"/>
    </w:rPr>
  </w:style>
  <w:style w:type="paragraph" w:customStyle="1" w:styleId="4a">
    <w:name w:val="סגנון4"/>
    <w:basedOn w:val="3f0"/>
    <w:link w:val="49"/>
    <w:rsid w:val="00FA2FBC"/>
    <w:pPr>
      <w:overflowPunct/>
      <w:autoSpaceDE/>
      <w:autoSpaceDN/>
      <w:adjustRightInd/>
      <w:spacing w:before="120" w:line="320" w:lineRule="exact"/>
      <w:ind w:left="0" w:right="2155" w:firstLine="0"/>
    </w:pPr>
    <w:rPr>
      <w:rFonts w:ascii="Calibri" w:eastAsia="Calibri" w:hAnsi="Calibri" w:cs="David"/>
      <w:sz w:val="22"/>
      <w:szCs w:val="24"/>
    </w:rPr>
  </w:style>
  <w:style w:type="paragraph" w:styleId="3f0">
    <w:name w:val="List 3"/>
    <w:basedOn w:val="af0"/>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b"/>
    <w:next w:val="22"/>
    <w:uiPriority w:val="99"/>
    <w:rsid w:val="00FA2FBC"/>
    <w:pPr>
      <w:numPr>
        <w:numId w:val="11"/>
      </w:numPr>
      <w:tabs>
        <w:tab w:val="clear" w:pos="1080"/>
        <w:tab w:val="num" w:pos="3240"/>
      </w:tabs>
      <w:ind w:left="2880" w:right="2880" w:hanging="360"/>
    </w:pPr>
    <w:rPr>
      <w:b/>
      <w:bCs/>
    </w:rPr>
  </w:style>
  <w:style w:type="paragraph" w:customStyle="1" w:styleId="a7">
    <w:name w:val="כותרת נספח תו תו"/>
    <w:basedOn w:val="27"/>
    <w:next w:val="afb"/>
    <w:link w:val="affff8"/>
    <w:uiPriority w:val="99"/>
    <w:rsid w:val="00FA2FBC"/>
    <w:pPr>
      <w:keepNext/>
      <w:keepLines/>
      <w:pageBreakBefore/>
      <w:widowControl/>
      <w:numPr>
        <w:ilvl w:val="1"/>
        <w:numId w:val="21"/>
      </w:numPr>
      <w:tabs>
        <w:tab w:val="left" w:pos="1050"/>
      </w:tabs>
      <w:spacing w:after="360"/>
    </w:pPr>
    <w:rPr>
      <w:caps w:val="0"/>
      <w:spacing w:val="0"/>
      <w:sz w:val="36"/>
    </w:rPr>
  </w:style>
  <w:style w:type="character" w:customStyle="1" w:styleId="affff8">
    <w:name w:val="כותרת נספח תו תו תו"/>
    <w:link w:val="a7"/>
    <w:uiPriority w:val="99"/>
    <w:rsid w:val="00FA2FBC"/>
    <w:rPr>
      <w:rFonts w:ascii="David" w:eastAsia="Times New Roman" w:hAnsi="David" w:cs="David"/>
      <w:b/>
      <w:bCs/>
      <w:sz w:val="36"/>
      <w:szCs w:val="32"/>
      <w:u w:val="single"/>
    </w:rPr>
  </w:style>
  <w:style w:type="paragraph" w:customStyle="1" w:styleId="3f1">
    <w:name w:val="פיסקה3"/>
    <w:basedOn w:val="af0"/>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f0"/>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f0"/>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5">
    <w:name w:val="פיסקה6"/>
    <w:basedOn w:val="af0"/>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0"/>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7"/>
    <w:rsid w:val="00FA2FBC"/>
    <w:pPr>
      <w:numPr>
        <w:ilvl w:val="5"/>
        <w:numId w:val="49"/>
      </w:numPr>
      <w:tabs>
        <w:tab w:val="num" w:pos="360"/>
        <w:tab w:val="num" w:pos="3240"/>
      </w:tabs>
      <w:ind w:left="2043" w:hanging="284"/>
    </w:pPr>
  </w:style>
  <w:style w:type="paragraph" w:styleId="affff9">
    <w:name w:val="List"/>
    <w:aliases w:val="list1"/>
    <w:basedOn w:val="af0"/>
    <w:rsid w:val="00FA2FBC"/>
    <w:pPr>
      <w:overflowPunct w:val="0"/>
      <w:autoSpaceDE w:val="0"/>
      <w:autoSpaceDN w:val="0"/>
      <w:adjustRightInd w:val="0"/>
      <w:ind w:left="360" w:hanging="360"/>
      <w:jc w:val="both"/>
    </w:pPr>
    <w:rPr>
      <w:rFonts w:cs="FrankRuehl"/>
      <w:sz w:val="20"/>
      <w:szCs w:val="26"/>
      <w:lang w:eastAsia="he-IL"/>
    </w:rPr>
  </w:style>
  <w:style w:type="paragraph" w:styleId="4c">
    <w:name w:val="List 4"/>
    <w:basedOn w:val="af0"/>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3">
    <w:name w:val="List 5"/>
    <w:basedOn w:val="af0"/>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f0"/>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f0"/>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a">
    <w:name w:val="List Continue"/>
    <w:basedOn w:val="af0"/>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f0"/>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f0"/>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f0"/>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f0"/>
    <w:next w:val="af0"/>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b">
    <w:name w:val="בכבוד"/>
    <w:basedOn w:val="af0"/>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0"/>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0"/>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0"/>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0"/>
    <w:rsid w:val="00FA2FBC"/>
    <w:pPr>
      <w:numPr>
        <w:numId w:val="36"/>
      </w:numPr>
      <w:spacing w:before="120" w:line="320" w:lineRule="exact"/>
      <w:jc w:val="both"/>
    </w:pPr>
    <w:rPr>
      <w:rFonts w:cs="David"/>
      <w:sz w:val="22"/>
      <w:lang w:eastAsia="he-IL"/>
    </w:rPr>
  </w:style>
  <w:style w:type="paragraph" w:customStyle="1" w:styleId="NumberList2">
    <w:name w:val="Number List 2"/>
    <w:basedOn w:val="af0"/>
    <w:rsid w:val="00FA2FBC"/>
    <w:pPr>
      <w:numPr>
        <w:numId w:val="37"/>
      </w:numPr>
      <w:spacing w:before="120" w:line="320" w:lineRule="exact"/>
      <w:jc w:val="both"/>
    </w:pPr>
    <w:rPr>
      <w:rFonts w:cs="David"/>
      <w:sz w:val="22"/>
      <w:lang w:eastAsia="he-IL"/>
    </w:rPr>
  </w:style>
  <w:style w:type="paragraph" w:customStyle="1" w:styleId="Frame1">
    <w:name w:val="Frame 1"/>
    <w:basedOn w:val="af0"/>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7"/>
    <w:next w:val="Normal1"/>
    <w:uiPriority w:val="99"/>
    <w:rsid w:val="00FA2FBC"/>
    <w:pPr>
      <w:widowControl/>
      <w:tabs>
        <w:tab w:val="left" w:pos="1050"/>
      </w:tabs>
      <w:spacing w:after="720"/>
      <w:ind w:left="794" w:hanging="794"/>
      <w:outlineLvl w:val="9"/>
    </w:pPr>
    <w:rPr>
      <w:caps w:val="0"/>
      <w:smallCaps/>
      <w:spacing w:val="70"/>
      <w:szCs w:val="36"/>
      <w:lang w:eastAsia="he-IL"/>
    </w:rPr>
  </w:style>
  <w:style w:type="paragraph" w:customStyle="1" w:styleId="Tableofcontents">
    <w:name w:val="Table of contents"/>
    <w:basedOn w:val="af0"/>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b"/>
    <w:rsid w:val="00FA2FBC"/>
    <w:pPr>
      <w:numPr>
        <w:numId w:val="38"/>
      </w:numPr>
      <w:tabs>
        <w:tab w:val="clear" w:pos="360"/>
        <w:tab w:val="num" w:pos="700"/>
        <w:tab w:val="num" w:pos="1355"/>
      </w:tabs>
      <w:ind w:left="624" w:right="624" w:hanging="284"/>
    </w:pPr>
  </w:style>
  <w:style w:type="paragraph" w:customStyle="1" w:styleId="affffc">
    <w:name w:val="טבלה"/>
    <w:basedOn w:val="afb"/>
    <w:uiPriority w:val="99"/>
    <w:rsid w:val="00FA2FBC"/>
    <w:pPr>
      <w:spacing w:before="120" w:beforeAutospacing="0" w:after="120" w:line="240" w:lineRule="auto"/>
    </w:pPr>
  </w:style>
  <w:style w:type="paragraph" w:customStyle="1" w:styleId="Letter1">
    <w:name w:val="Letter1"/>
    <w:basedOn w:val="af0"/>
    <w:uiPriority w:val="99"/>
    <w:rsid w:val="00FA2FBC"/>
    <w:pPr>
      <w:numPr>
        <w:numId w:val="39"/>
      </w:numPr>
      <w:spacing w:before="120" w:after="120"/>
      <w:ind w:right="720"/>
      <w:jc w:val="both"/>
    </w:pPr>
    <w:rPr>
      <w:rFonts w:cs="David"/>
    </w:rPr>
  </w:style>
  <w:style w:type="paragraph" w:customStyle="1" w:styleId="Letter2">
    <w:name w:val="Letter2"/>
    <w:basedOn w:val="af0"/>
    <w:uiPriority w:val="99"/>
    <w:rsid w:val="00FA2FBC"/>
    <w:pPr>
      <w:numPr>
        <w:ilvl w:val="1"/>
        <w:numId w:val="40"/>
      </w:numPr>
      <w:spacing w:before="120" w:after="120"/>
      <w:jc w:val="both"/>
    </w:pPr>
    <w:rPr>
      <w:rFonts w:cs="David"/>
    </w:rPr>
  </w:style>
  <w:style w:type="paragraph" w:styleId="affffd">
    <w:name w:val="Block Text"/>
    <w:basedOn w:val="af0"/>
    <w:rsid w:val="00FA2FBC"/>
    <w:pPr>
      <w:spacing w:before="120" w:after="120"/>
      <w:ind w:left="720"/>
    </w:pPr>
  </w:style>
  <w:style w:type="paragraph" w:customStyle="1" w:styleId="1d">
    <w:name w:val="גופן ברירת המחדל של פיסקה1"/>
    <w:basedOn w:val="af0"/>
    <w:uiPriority w:val="99"/>
    <w:rsid w:val="00FA2FBC"/>
    <w:pPr>
      <w:bidi w:val="0"/>
      <w:spacing w:after="160" w:line="240" w:lineRule="exact"/>
      <w:jc w:val="both"/>
    </w:pPr>
    <w:rPr>
      <w:rFonts w:ascii="Verdana" w:hAnsi="Verdana" w:cs="FrankRuehl"/>
      <w:sz w:val="16"/>
      <w:szCs w:val="20"/>
      <w:lang w:bidi="ar-SA"/>
    </w:rPr>
  </w:style>
  <w:style w:type="paragraph" w:customStyle="1" w:styleId="66">
    <w:name w:val="6"/>
    <w:basedOn w:val="af0"/>
    <w:rsid w:val="00FA2FBC"/>
    <w:pPr>
      <w:bidi w:val="0"/>
      <w:spacing w:before="60" w:after="160" w:line="240" w:lineRule="exact"/>
    </w:pPr>
    <w:rPr>
      <w:rFonts w:ascii="Verdana" w:hAnsi="Verdana"/>
      <w:color w:val="FF00FF"/>
      <w:szCs w:val="20"/>
      <w:lang w:val="en-GB" w:bidi="ar-SA"/>
    </w:rPr>
  </w:style>
  <w:style w:type="paragraph" w:customStyle="1" w:styleId="5b">
    <w:name w:val="סגנון5 תו"/>
    <w:basedOn w:val="2f3"/>
    <w:link w:val="5c"/>
    <w:uiPriority w:val="99"/>
    <w:rsid w:val="00FA2FBC"/>
    <w:pPr>
      <w:spacing w:before="120" w:line="320" w:lineRule="exact"/>
      <w:ind w:left="1224" w:right="1418" w:hanging="504"/>
      <w:jc w:val="both"/>
    </w:pPr>
    <w:rPr>
      <w:sz w:val="22"/>
      <w:lang w:eastAsia="he-IL"/>
    </w:rPr>
  </w:style>
  <w:style w:type="character" w:customStyle="1" w:styleId="5c">
    <w:name w:val="סגנון5 תו תו"/>
    <w:link w:val="5b"/>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0"/>
    <w:uiPriority w:val="99"/>
    <w:rsid w:val="00FA2FBC"/>
    <w:pPr>
      <w:ind w:left="720"/>
    </w:pPr>
    <w:rPr>
      <w:rFonts w:cs="FrankRuehl"/>
      <w:szCs w:val="26"/>
      <w:lang w:eastAsia="he-IL"/>
    </w:rPr>
  </w:style>
  <w:style w:type="table" w:styleId="-20">
    <w:name w:val="Light List Accent 2"/>
    <w:basedOn w:val="af2"/>
    <w:uiPriority w:val="61"/>
    <w:rsid w:val="00FA2FBC"/>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2"/>
    <w:uiPriority w:val="69"/>
    <w:rsid w:val="00FA2F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8"/>
    <w:next w:val="afffc"/>
    <w:uiPriority w:val="99"/>
    <w:rsid w:val="00FA2FBC"/>
    <w:pPr>
      <w:keepLines/>
      <w:ind w:left="568" w:right="284" w:hanging="284"/>
    </w:pPr>
    <w:rPr>
      <w:sz w:val="16"/>
      <w:szCs w:val="20"/>
    </w:rPr>
  </w:style>
  <w:style w:type="paragraph" w:customStyle="1" w:styleId="3f6">
    <w:name w:val="תוכן3 ממוספר"/>
    <w:basedOn w:val="af0"/>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0"/>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Cs w:val="24"/>
    </w:rPr>
  </w:style>
  <w:style w:type="paragraph" w:customStyle="1" w:styleId="AlphaListContinue">
    <w:name w:val="Alpha List Continue"/>
    <w:basedOn w:val="af0"/>
    <w:uiPriority w:val="99"/>
    <w:rsid w:val="00FA2FBC"/>
    <w:pPr>
      <w:spacing w:before="120" w:line="360" w:lineRule="auto"/>
      <w:ind w:left="1559"/>
      <w:jc w:val="both"/>
    </w:pPr>
    <w:rPr>
      <w:rFonts w:cs="David"/>
      <w:sz w:val="20"/>
    </w:rPr>
  </w:style>
  <w:style w:type="paragraph" w:customStyle="1" w:styleId="Frame-Single">
    <w:name w:val="Frame-Single"/>
    <w:basedOn w:val="af0"/>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0"/>
    <w:rsid w:val="00FA2FBC"/>
    <w:pPr>
      <w:spacing w:before="120" w:after="120" w:line="320" w:lineRule="exact"/>
      <w:jc w:val="center"/>
    </w:pPr>
    <w:rPr>
      <w:rFonts w:cs="David"/>
      <w:b/>
      <w:bCs/>
      <w:sz w:val="22"/>
      <w:lang w:eastAsia="he-IL"/>
    </w:rPr>
  </w:style>
  <w:style w:type="paragraph" w:customStyle="1" w:styleId="Frame-Double">
    <w:name w:val="Frame-Double"/>
    <w:basedOn w:val="af0"/>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0"/>
    <w:next w:val="af0"/>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0"/>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e">
    <w:name w:val="line number"/>
    <w:basedOn w:val="af1"/>
    <w:rsid w:val="00FA2FBC"/>
  </w:style>
  <w:style w:type="paragraph" w:customStyle="1" w:styleId="15">
    <w:name w:val="מכרז 1"/>
    <w:basedOn w:val="14"/>
    <w:rsid w:val="00FA2FBC"/>
    <w:pPr>
      <w:keepNext/>
      <w:keepLines/>
      <w:pageBreakBefore/>
      <w:numPr>
        <w:numId w:val="43"/>
      </w:numPr>
      <w:tabs>
        <w:tab w:val="left" w:pos="283"/>
      </w:tabs>
      <w:spacing w:before="240" w:after="360"/>
    </w:pPr>
    <w:rPr>
      <w:spacing w:val="0"/>
      <w:kern w:val="28"/>
      <w:sz w:val="32"/>
      <w:szCs w:val="32"/>
    </w:rPr>
  </w:style>
  <w:style w:type="paragraph" w:customStyle="1" w:styleId="26">
    <w:name w:val="מכרז2"/>
    <w:basedOn w:val="27"/>
    <w:rsid w:val="00FA2FBC"/>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f0"/>
    <w:rsid w:val="00FA2FBC"/>
    <w:pPr>
      <w:keepLines/>
      <w:spacing w:before="60" w:line="360" w:lineRule="auto"/>
      <w:ind w:left="1177" w:right="-1620"/>
      <w:jc w:val="both"/>
    </w:pPr>
    <w:rPr>
      <w:rFonts w:cs="Narkisim"/>
    </w:rPr>
  </w:style>
  <w:style w:type="paragraph" w:styleId="afffff">
    <w:name w:val="Revision"/>
    <w:hidden/>
    <w:uiPriority w:val="99"/>
    <w:rsid w:val="00FA2FBC"/>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0">
    <w:name w:val="טקסט בסיסי תו תו"/>
    <w:rsid w:val="00FA2FBC"/>
    <w:rPr>
      <w:rFonts w:cs="Narkisim"/>
      <w:sz w:val="24"/>
      <w:szCs w:val="24"/>
      <w:lang w:val="en-US" w:eastAsia="en-US" w:bidi="he-IL"/>
    </w:rPr>
  </w:style>
  <w:style w:type="character" w:customStyle="1" w:styleId="afffff1">
    <w:name w:val="טקסט בסיסי תו תו תו"/>
    <w:rsid w:val="00FA2FBC"/>
    <w:rPr>
      <w:rFonts w:cs="Narkisim"/>
      <w:sz w:val="24"/>
      <w:szCs w:val="24"/>
      <w:lang w:val="en-US" w:eastAsia="en-US" w:bidi="he-IL"/>
    </w:rPr>
  </w:style>
  <w:style w:type="paragraph" w:customStyle="1" w:styleId="4e">
    <w:name w:val="ממוספר 4 תו תו תו"/>
    <w:basedOn w:val="af0"/>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2">
    <w:name w:val="כותרת ללא מספור"/>
    <w:basedOn w:val="27"/>
    <w:link w:val="afffff3"/>
    <w:uiPriority w:val="99"/>
    <w:rsid w:val="00FA2FBC"/>
    <w:pPr>
      <w:keepNext/>
      <w:keepLines/>
      <w:widowControl/>
      <w:tabs>
        <w:tab w:val="left" w:pos="1050"/>
      </w:tabs>
      <w:spacing w:after="120"/>
      <w:ind w:left="357"/>
    </w:pPr>
    <w:rPr>
      <w:caps w:val="0"/>
      <w:spacing w:val="0"/>
      <w:sz w:val="36"/>
      <w:szCs w:val="36"/>
    </w:rPr>
  </w:style>
  <w:style w:type="character" w:customStyle="1" w:styleId="afffff3">
    <w:name w:val="כותרת ללא מספור תו"/>
    <w:link w:val="afffff2"/>
    <w:uiPriority w:val="99"/>
    <w:rsid w:val="00FA2FBC"/>
    <w:rPr>
      <w:rFonts w:ascii="Times New Roman" w:eastAsia="Times New Roman" w:hAnsi="Times New Roman" w:cs="David"/>
      <w:b/>
      <w:bCs/>
      <w:sz w:val="36"/>
      <w:szCs w:val="36"/>
    </w:rPr>
  </w:style>
  <w:style w:type="paragraph" w:customStyle="1" w:styleId="4f">
    <w:name w:val="כותרת 4 חדש"/>
    <w:basedOn w:val="46"/>
    <w:rsid w:val="00FA2FBC"/>
    <w:pPr>
      <w:ind w:left="0" w:firstLine="0"/>
    </w:pPr>
    <w:rPr>
      <w:b/>
      <w:bCs/>
      <w:sz w:val="28"/>
      <w:szCs w:val="28"/>
    </w:rPr>
  </w:style>
  <w:style w:type="paragraph" w:customStyle="1" w:styleId="afffff4">
    <w:name w:val="כותרת נספח"/>
    <w:basedOn w:val="27"/>
    <w:next w:val="af0"/>
    <w:link w:val="afffff5"/>
    <w:rsid w:val="00FA2FBC"/>
    <w:pPr>
      <w:keepNext/>
      <w:keepLines/>
      <w:pageBreakBefore/>
      <w:widowControl/>
      <w:tabs>
        <w:tab w:val="left" w:pos="1050"/>
      </w:tabs>
      <w:spacing w:after="360"/>
      <w:ind w:right="340"/>
    </w:pPr>
    <w:rPr>
      <w:caps w:val="0"/>
      <w:spacing w:val="0"/>
      <w:sz w:val="24"/>
      <w:szCs w:val="28"/>
    </w:rPr>
  </w:style>
  <w:style w:type="character" w:customStyle="1" w:styleId="afffff5">
    <w:name w:val="כותרת נספח תו"/>
    <w:link w:val="afffff4"/>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7"/>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rPr>
  </w:style>
  <w:style w:type="paragraph" w:customStyle="1" w:styleId="ac">
    <w:name w:val="כותרת סעיף"/>
    <w:basedOn w:val="af0"/>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d">
    <w:name w:val="טקסט סעיף"/>
    <w:basedOn w:val="af0"/>
    <w:uiPriority w:val="99"/>
    <w:rsid w:val="00FA2FBC"/>
    <w:pPr>
      <w:numPr>
        <w:ilvl w:val="1"/>
        <w:numId w:val="44"/>
      </w:numPr>
      <w:spacing w:line="360" w:lineRule="auto"/>
      <w:jc w:val="both"/>
    </w:pPr>
    <w:rPr>
      <w:rFonts w:ascii="Arial" w:hAnsi="Arial"/>
      <w:sz w:val="22"/>
      <w:szCs w:val="22"/>
    </w:rPr>
  </w:style>
  <w:style w:type="paragraph" w:customStyle="1" w:styleId="ae">
    <w:name w:val="תת סעיף"/>
    <w:basedOn w:val="af0"/>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e"/>
    <w:uiPriority w:val="99"/>
    <w:rsid w:val="00FA2FBC"/>
    <w:pPr>
      <w:numPr>
        <w:ilvl w:val="3"/>
      </w:numPr>
    </w:pPr>
  </w:style>
  <w:style w:type="character" w:customStyle="1" w:styleId="4f0">
    <w:name w:val="ממוספר 4 תו תו"/>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0"/>
    <w:uiPriority w:val="99"/>
    <w:rsid w:val="00FA2FBC"/>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f0"/>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f0"/>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0"/>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FA2FBC"/>
    <w:rPr>
      <w:b/>
      <w:bCs/>
    </w:rPr>
  </w:style>
  <w:style w:type="paragraph" w:customStyle="1" w:styleId="4TimesNewRoman">
    <w:name w:val="סגנון ממוספר 4 תו תו תו תו + (לטיני) Times New Roman לא רישיות מוק..."/>
    <w:basedOn w:val="af0"/>
    <w:rsid w:val="00FA2FBC"/>
    <w:pPr>
      <w:keepLines/>
      <w:numPr>
        <w:numId w:val="46"/>
      </w:numPr>
      <w:spacing w:before="60" w:line="360" w:lineRule="auto"/>
      <w:jc w:val="both"/>
    </w:pPr>
    <w:rPr>
      <w:rFonts w:cs="David"/>
    </w:rPr>
  </w:style>
  <w:style w:type="paragraph" w:styleId="afffff8">
    <w:name w:val="Normal Indent"/>
    <w:basedOn w:val="af0"/>
    <w:rsid w:val="00FA2FBC"/>
    <w:pPr>
      <w:keepLines/>
      <w:spacing w:after="240"/>
      <w:ind w:left="1588" w:right="720"/>
      <w:jc w:val="both"/>
    </w:pPr>
    <w:rPr>
      <w:rFonts w:cs="David"/>
      <w:sz w:val="20"/>
    </w:rPr>
  </w:style>
  <w:style w:type="paragraph" w:customStyle="1" w:styleId="afffff9">
    <w:name w:val="ללא עיצוב"/>
    <w:basedOn w:val="Normal2"/>
    <w:rsid w:val="00FA2FBC"/>
    <w:pPr>
      <w:spacing w:before="100" w:beforeAutospacing="1"/>
      <w:ind w:left="57" w:right="-1620"/>
    </w:pPr>
  </w:style>
  <w:style w:type="character" w:customStyle="1" w:styleId="content">
    <w:name w:val="content"/>
    <w:basedOn w:val="af1"/>
    <w:rsid w:val="00FA2FBC"/>
  </w:style>
  <w:style w:type="paragraph" w:customStyle="1" w:styleId="CharChar">
    <w:name w:val="Char Char תו תו"/>
    <w:basedOn w:val="af0"/>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0"/>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0"/>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rsid w:val="00FA2FBC"/>
    <w:rPr>
      <w:rFonts w:cs="Narkisim"/>
      <w:sz w:val="24"/>
    </w:rPr>
  </w:style>
  <w:style w:type="paragraph" w:customStyle="1" w:styleId="1f">
    <w:name w:val="מיכל 1"/>
    <w:autoRedefine/>
    <w:rsid w:val="00FA2FBC"/>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0"/>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rsid w:val="00FA2FBC"/>
    <w:rPr>
      <w:rFonts w:ascii="Times New Roman" w:eastAsia="Times New Roman" w:hAnsi="Times New Roman" w:cs="Narkisim"/>
      <w:sz w:val="24"/>
      <w:szCs w:val="24"/>
    </w:rPr>
  </w:style>
  <w:style w:type="paragraph" w:customStyle="1" w:styleId="2f7">
    <w:name w:val="סגנון2"/>
    <w:basedOn w:val="af0"/>
    <w:next w:val="3f7"/>
    <w:rsid w:val="00FA2FBC"/>
    <w:pPr>
      <w:tabs>
        <w:tab w:val="num" w:pos="792"/>
      </w:tabs>
      <w:spacing w:before="120" w:line="360" w:lineRule="auto"/>
      <w:ind w:left="792" w:right="792" w:hanging="432"/>
    </w:pPr>
    <w:rPr>
      <w:rFonts w:cs="Narkisim"/>
      <w:u w:val="single"/>
      <w:lang w:eastAsia="he-IL"/>
    </w:rPr>
  </w:style>
  <w:style w:type="paragraph" w:customStyle="1" w:styleId="3f7">
    <w:name w:val="סגנון3"/>
    <w:basedOn w:val="af0"/>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0"/>
    <w:next w:val="2f7"/>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7"/>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lang w:eastAsia="he-IL"/>
    </w:rPr>
  </w:style>
  <w:style w:type="paragraph" w:customStyle="1" w:styleId="5d">
    <w:name w:val="אותיות רמה 5"/>
    <w:basedOn w:val="af0"/>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f0"/>
    <w:uiPriority w:val="99"/>
    <w:rsid w:val="00FA2FBC"/>
    <w:pPr>
      <w:spacing w:before="40" w:after="40"/>
      <w:ind w:left="1843" w:hanging="284"/>
      <w:jc w:val="both"/>
    </w:pPr>
    <w:rPr>
      <w:rFonts w:cs="David"/>
      <w:sz w:val="20"/>
    </w:rPr>
  </w:style>
  <w:style w:type="paragraph" w:customStyle="1" w:styleId="410">
    <w:name w:val="רשימה 41"/>
    <w:basedOn w:val="3f0"/>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1"/>
    <w:link w:val="4f3"/>
    <w:rsid w:val="00FA2FBC"/>
    <w:pPr>
      <w:numPr>
        <w:ilvl w:val="0"/>
        <w:numId w:val="0"/>
      </w:numPr>
      <w:tabs>
        <w:tab w:val="num" w:pos="-668"/>
      </w:tabs>
      <w:ind w:left="-668" w:right="-668" w:hanging="360"/>
    </w:pPr>
    <w:rPr>
      <w:rFonts w:ascii="Arial" w:hAnsi="Arial"/>
    </w:rPr>
  </w:style>
  <w:style w:type="character" w:customStyle="1" w:styleId="4f3">
    <w:name w:val="כותרת 4 מכרז תו תו תו תו תו תו"/>
    <w:link w:val="4f2"/>
    <w:rsid w:val="00FA2FBC"/>
    <w:rPr>
      <w:rFonts w:ascii="Arial" w:eastAsia="Times New Roman" w:hAnsi="Arial" w:cs="FrankRuehl"/>
      <w:b/>
      <w:bCs/>
      <w:i/>
      <w:iCs/>
      <w:caps/>
      <w:spacing w:val="40"/>
      <w:kern w:val="40"/>
      <w:sz w:val="26"/>
      <w:szCs w:val="26"/>
    </w:rPr>
  </w:style>
  <w:style w:type="paragraph" w:customStyle="1" w:styleId="afffffa">
    <w:name w:val="תו תו"/>
    <w:basedOn w:val="af0"/>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3"/>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4"/>
    <w:uiPriority w:val="99"/>
    <w:rsid w:val="00FA2FBC"/>
    <w:pPr>
      <w:keepNext/>
      <w:keepLines/>
      <w:pageBreakBefore/>
      <w:tabs>
        <w:tab w:val="left" w:pos="283"/>
        <w:tab w:val="num" w:pos="480"/>
      </w:tabs>
      <w:spacing w:before="240" w:after="360"/>
      <w:ind w:left="480" w:hanging="480"/>
    </w:pPr>
    <w:rPr>
      <w:rFonts w:cs="Narkisim"/>
      <w:b w:val="0"/>
      <w:bCs w:val="0"/>
      <w:spacing w:val="0"/>
      <w:kern w:val="28"/>
      <w:sz w:val="32"/>
      <w:szCs w:val="32"/>
    </w:rPr>
  </w:style>
  <w:style w:type="paragraph" w:customStyle="1" w:styleId="2f8">
    <w:name w:val="תו תו2"/>
    <w:basedOn w:val="af0"/>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0"/>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rsid w:val="00FA2FBC"/>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FA2FBC"/>
    <w:pPr>
      <w:spacing w:before="0"/>
    </w:pPr>
    <w:rPr>
      <w:b w:val="0"/>
      <w:bCs w:val="0"/>
    </w:rPr>
  </w:style>
  <w:style w:type="paragraph" w:customStyle="1" w:styleId="4f5">
    <w:name w:val="סגנון4א"/>
    <w:basedOn w:val="4f4"/>
    <w:uiPriority w:val="99"/>
    <w:rsid w:val="00FA2FBC"/>
    <w:pPr>
      <w:spacing w:before="0"/>
    </w:pPr>
    <w:rPr>
      <w:b w:val="0"/>
      <w:bCs w:val="0"/>
    </w:rPr>
  </w:style>
  <w:style w:type="character" w:styleId="afffffb">
    <w:name w:val="Placeholder Text"/>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c">
    <w:name w:val="פסקה א"/>
    <w:basedOn w:val="af0"/>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hps">
    <w:name w:val="hps"/>
    <w:rsid w:val="00FA2FBC"/>
  </w:style>
  <w:style w:type="character" w:customStyle="1" w:styleId="default">
    <w:name w:val="default"/>
    <w:rsid w:val="00FA2FBC"/>
    <w:rPr>
      <w:rFonts w:ascii="Times New Roman" w:hAnsi="Times New Roman" w:cs="Times New Roman"/>
      <w:sz w:val="26"/>
      <w:szCs w:val="26"/>
    </w:rPr>
  </w:style>
  <w:style w:type="character" w:customStyle="1" w:styleId="big-number">
    <w:name w:val="big-number"/>
    <w:rsid w:val="00FA2FBC"/>
    <w:rPr>
      <w:rFonts w:ascii="Times New Roman" w:hAnsi="Times New Roman" w:cs="Times New Roman"/>
      <w:sz w:val="32"/>
      <w:szCs w:val="32"/>
    </w:rPr>
  </w:style>
  <w:style w:type="paragraph" w:customStyle="1" w:styleId="-4">
    <w:name w:val="טקסט בסיסי - רשימה"/>
    <w:basedOn w:val="af0"/>
    <w:rsid w:val="00FA2FBC"/>
    <w:pPr>
      <w:numPr>
        <w:numId w:val="52"/>
      </w:numPr>
    </w:pPr>
    <w:rPr>
      <w:rFonts w:cs="FrankRuehl"/>
      <w:szCs w:val="26"/>
      <w:lang w:eastAsia="he-IL"/>
    </w:rPr>
  </w:style>
  <w:style w:type="paragraph" w:customStyle="1" w:styleId="indent2">
    <w:name w:val="indent2"/>
    <w:basedOn w:val="af0"/>
    <w:rsid w:val="00FA2FBC"/>
    <w:pPr>
      <w:keepLines/>
      <w:bidi w:val="0"/>
      <w:ind w:left="1418" w:hanging="709"/>
      <w:jc w:val="right"/>
    </w:pPr>
    <w:rPr>
      <w:rFonts w:ascii="Garamond" w:eastAsia="Calibri" w:hAnsi="Garamond" w:cs="David"/>
    </w:rPr>
  </w:style>
  <w:style w:type="paragraph" w:customStyle="1" w:styleId="indent4">
    <w:name w:val="indent4"/>
    <w:basedOn w:val="af0"/>
    <w:rsid w:val="00FA2FBC"/>
    <w:pPr>
      <w:keepLines/>
      <w:bidi w:val="0"/>
      <w:ind w:left="2835" w:hanging="709"/>
      <w:jc w:val="right"/>
    </w:pPr>
    <w:rPr>
      <w:rFonts w:ascii="Garamond" w:eastAsia="Calibri" w:hAnsi="Garamond" w:cs="David"/>
    </w:rPr>
  </w:style>
  <w:style w:type="paragraph" w:customStyle="1" w:styleId="afffffd">
    <w:name w:val="היסט"/>
    <w:basedOn w:val="af0"/>
    <w:rsid w:val="00FA2FBC"/>
    <w:pPr>
      <w:ind w:left="709"/>
      <w:jc w:val="both"/>
    </w:pPr>
    <w:rPr>
      <w:rFonts w:ascii="Garamond" w:eastAsia="Calibri" w:hAnsi="Garamond" w:cs="David"/>
    </w:rPr>
  </w:style>
  <w:style w:type="paragraph" w:styleId="afffffe">
    <w:name w:val="envelope address"/>
    <w:basedOn w:val="af0"/>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0"/>
    <w:rsid w:val="00FA2FBC"/>
    <w:pPr>
      <w:keepLines/>
      <w:bidi w:val="0"/>
      <w:ind w:left="709"/>
      <w:jc w:val="right"/>
    </w:pPr>
    <w:rPr>
      <w:rFonts w:ascii="Garamond" w:eastAsia="Calibri" w:hAnsi="Garamond" w:cs="David"/>
    </w:rPr>
  </w:style>
  <w:style w:type="paragraph" w:customStyle="1" w:styleId="IndentDouble">
    <w:name w:val="Indent_Double"/>
    <w:basedOn w:val="af0"/>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0"/>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0"/>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0"/>
    <w:rsid w:val="00FA2FBC"/>
    <w:pPr>
      <w:keepLines/>
      <w:bidi w:val="0"/>
      <w:ind w:left="709" w:hanging="709"/>
      <w:jc w:val="right"/>
    </w:pPr>
    <w:rPr>
      <w:rFonts w:ascii="Garamond" w:eastAsia="Calibri" w:hAnsi="Garamond" w:cs="David"/>
    </w:rPr>
  </w:style>
  <w:style w:type="paragraph" w:customStyle="1" w:styleId="indent3">
    <w:name w:val="indent3"/>
    <w:basedOn w:val="af0"/>
    <w:rsid w:val="00FA2FBC"/>
    <w:pPr>
      <w:keepLines/>
      <w:bidi w:val="0"/>
      <w:ind w:left="2127" w:hanging="709"/>
      <w:jc w:val="right"/>
    </w:pPr>
    <w:rPr>
      <w:rFonts w:ascii="Garamond" w:eastAsia="Calibri" w:hAnsi="Garamond" w:cs="David"/>
    </w:rPr>
  </w:style>
  <w:style w:type="paragraph" w:customStyle="1" w:styleId="NormalE">
    <w:name w:val="NormalE"/>
    <w:basedOn w:val="af0"/>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
    <w:name w:val="היסט_כפול"/>
    <w:basedOn w:val="af0"/>
    <w:rsid w:val="00FA2FBC"/>
    <w:pPr>
      <w:tabs>
        <w:tab w:val="left" w:pos="709"/>
      </w:tabs>
      <w:ind w:left="1418" w:hanging="1418"/>
      <w:jc w:val="both"/>
    </w:pPr>
    <w:rPr>
      <w:rFonts w:ascii="Garamond" w:eastAsia="Calibri" w:hAnsi="Garamond" w:cs="David"/>
    </w:rPr>
  </w:style>
  <w:style w:type="paragraph" w:customStyle="1" w:styleId="1f4">
    <w:name w:val="היסט_כפול1"/>
    <w:basedOn w:val="af0"/>
    <w:rsid w:val="00FA2FBC"/>
    <w:pPr>
      <w:tabs>
        <w:tab w:val="left" w:pos="1418"/>
      </w:tabs>
      <w:ind w:left="2126" w:hanging="2126"/>
      <w:jc w:val="both"/>
    </w:pPr>
    <w:rPr>
      <w:rFonts w:ascii="Garamond" w:eastAsia="Calibri" w:hAnsi="Garamond" w:cs="David"/>
    </w:rPr>
  </w:style>
  <w:style w:type="paragraph" w:customStyle="1" w:styleId="2fa">
    <w:name w:val="היסט_כפול2"/>
    <w:basedOn w:val="af0"/>
    <w:rsid w:val="00FA2FBC"/>
    <w:pPr>
      <w:tabs>
        <w:tab w:val="left" w:pos="1701"/>
      </w:tabs>
      <w:ind w:left="2127" w:hanging="1418"/>
      <w:jc w:val="both"/>
    </w:pPr>
    <w:rPr>
      <w:rFonts w:ascii="Garamond" w:eastAsia="Calibri" w:hAnsi="Garamond" w:cs="David"/>
    </w:rPr>
  </w:style>
  <w:style w:type="paragraph" w:customStyle="1" w:styleId="1f5">
    <w:name w:val="היסט1"/>
    <w:basedOn w:val="af0"/>
    <w:rsid w:val="00FA2FBC"/>
    <w:pPr>
      <w:spacing w:before="240"/>
      <w:ind w:left="709" w:hanging="709"/>
      <w:jc w:val="both"/>
    </w:pPr>
    <w:rPr>
      <w:rFonts w:ascii="Garamond" w:eastAsia="Calibri" w:hAnsi="Garamond" w:cs="David"/>
    </w:rPr>
  </w:style>
  <w:style w:type="paragraph" w:customStyle="1" w:styleId="2fb">
    <w:name w:val="היסט2"/>
    <w:basedOn w:val="af0"/>
    <w:rsid w:val="00FA2FBC"/>
    <w:pPr>
      <w:spacing w:before="240"/>
      <w:ind w:left="1418" w:hanging="709"/>
      <w:jc w:val="both"/>
    </w:pPr>
    <w:rPr>
      <w:rFonts w:ascii="Garamond" w:eastAsia="Calibri" w:hAnsi="Garamond" w:cs="David"/>
    </w:rPr>
  </w:style>
  <w:style w:type="paragraph" w:customStyle="1" w:styleId="3fb">
    <w:name w:val="היסט3"/>
    <w:basedOn w:val="af0"/>
    <w:rsid w:val="00FA2FBC"/>
    <w:pPr>
      <w:spacing w:before="240"/>
      <w:ind w:left="2836" w:hanging="1418"/>
      <w:jc w:val="both"/>
    </w:pPr>
    <w:rPr>
      <w:rFonts w:ascii="Garamond" w:eastAsia="Calibri" w:hAnsi="Garamond" w:cs="David"/>
    </w:rPr>
  </w:style>
  <w:style w:type="paragraph" w:customStyle="1" w:styleId="4f6">
    <w:name w:val="היסט4"/>
    <w:basedOn w:val="af0"/>
    <w:rsid w:val="00FA2FBC"/>
    <w:pPr>
      <w:spacing w:before="240"/>
      <w:ind w:left="4253" w:hanging="1418"/>
      <w:jc w:val="both"/>
    </w:pPr>
    <w:rPr>
      <w:rFonts w:ascii="Garamond" w:eastAsia="Calibri" w:hAnsi="Garamond" w:cs="David"/>
    </w:rPr>
  </w:style>
  <w:style w:type="paragraph" w:customStyle="1" w:styleId="affffff0">
    <w:name w:val="מחוץ_לשוליים"/>
    <w:basedOn w:val="af0"/>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0"/>
    <w:rsid w:val="00FA2FBC"/>
    <w:pPr>
      <w:ind w:left="1701" w:right="1134"/>
      <w:jc w:val="both"/>
    </w:pPr>
    <w:rPr>
      <w:rFonts w:ascii="Garamond" w:eastAsia="Calibri" w:hAnsi="Garamond" w:cs="David"/>
      <w:b/>
      <w:bCs/>
    </w:rPr>
  </w:style>
  <w:style w:type="paragraph" w:customStyle="1" w:styleId="2fc">
    <w:name w:val="ציטוט2"/>
    <w:basedOn w:val="af0"/>
    <w:rsid w:val="00FA2FBC"/>
    <w:pPr>
      <w:ind w:left="2552" w:right="1134"/>
      <w:jc w:val="both"/>
    </w:pPr>
    <w:rPr>
      <w:rFonts w:ascii="Garamond" w:eastAsia="Calibri" w:hAnsi="Garamond" w:cs="David"/>
      <w:bCs/>
    </w:rPr>
  </w:style>
  <w:style w:type="paragraph" w:customStyle="1" w:styleId="affffff1">
    <w:name w:val="קו פירמה"/>
    <w:basedOn w:val="af0"/>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c">
    <w:name w:val="ציטוט3"/>
    <w:basedOn w:val="af0"/>
    <w:rsid w:val="00FA2FBC"/>
    <w:pPr>
      <w:ind w:left="1701" w:right="1134"/>
      <w:jc w:val="both"/>
    </w:pPr>
    <w:rPr>
      <w:rFonts w:ascii="Garamond" w:hAnsi="Garamond" w:cs="David"/>
      <w:bCs/>
      <w:lang w:eastAsia="he-IL"/>
    </w:rPr>
  </w:style>
  <w:style w:type="paragraph" w:customStyle="1" w:styleId="67">
    <w:name w:val="ממוספר 6"/>
    <w:basedOn w:val="57"/>
    <w:rsid w:val="00FA2FBC"/>
    <w:pPr>
      <w:tabs>
        <w:tab w:val="clear" w:pos="360"/>
        <w:tab w:val="left" w:pos="2326"/>
      </w:tabs>
      <w:ind w:left="2326" w:hanging="1276"/>
    </w:pPr>
    <w:rPr>
      <w:color w:val="auto"/>
    </w:rPr>
  </w:style>
  <w:style w:type="character" w:customStyle="1" w:styleId="af9">
    <w:name w:val="פיסקת רשימה תו"/>
    <w:aliases w:val="lp1 תו,FooterText תו,numbered תו,Paragraphe de liste1 תו,פיסקת bullets תו,LP1 תו,פיסקת רשימה11 תו,נספח 2 מתוקן תו,x.x.x.x תו,List Paragraph_0 תו,List Paragraph_1 תו"/>
    <w:link w:val="af8"/>
    <w:uiPriority w:val="34"/>
    <w:locked/>
    <w:rsid w:val="00FA2FBC"/>
    <w:rPr>
      <w:rFonts w:ascii="Times New Roman" w:hAnsi="Times New Roman" w:cs="FrankRuehl"/>
      <w:sz w:val="24"/>
      <w:szCs w:val="26"/>
    </w:rPr>
  </w:style>
  <w:style w:type="paragraph" w:customStyle="1" w:styleId="HeadingPerek">
    <w:name w:val="HeadingPerek"/>
    <w:basedOn w:val="af0"/>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0"/>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0"/>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d">
    <w:name w:val="נספח כותרת 2"/>
    <w:basedOn w:val="1f7"/>
    <w:rsid w:val="00FA2FBC"/>
    <w:pPr>
      <w:tabs>
        <w:tab w:val="clear" w:pos="206"/>
        <w:tab w:val="clear" w:pos="360"/>
        <w:tab w:val="right" w:pos="625"/>
      </w:tabs>
      <w:ind w:left="625" w:hanging="599"/>
    </w:pPr>
  </w:style>
  <w:style w:type="paragraph" w:customStyle="1" w:styleId="3fd">
    <w:name w:val="נספח כותרת 3"/>
    <w:basedOn w:val="2fd"/>
    <w:link w:val="3fe"/>
    <w:rsid w:val="00FA2FBC"/>
    <w:pPr>
      <w:ind w:left="952" w:hanging="720"/>
    </w:pPr>
    <w:rPr>
      <w:sz w:val="24"/>
      <w:szCs w:val="24"/>
    </w:rPr>
  </w:style>
  <w:style w:type="paragraph" w:customStyle="1" w:styleId="4f7">
    <w:name w:val="נספח ממוספר 4"/>
    <w:basedOn w:val="af0"/>
    <w:rsid w:val="00FA2FBC"/>
    <w:pPr>
      <w:tabs>
        <w:tab w:val="right" w:pos="625"/>
      </w:tabs>
      <w:spacing w:line="360" w:lineRule="auto"/>
      <w:ind w:left="1158" w:hanging="720"/>
      <w:jc w:val="both"/>
    </w:pPr>
    <w:rPr>
      <w:rFonts w:cs="David"/>
      <w:color w:val="000000"/>
    </w:rPr>
  </w:style>
  <w:style w:type="paragraph" w:customStyle="1" w:styleId="21">
    <w:name w:val="נספח ממוספר 2"/>
    <w:basedOn w:val="2fd"/>
    <w:rsid w:val="00FA2FBC"/>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FA2FBC"/>
    <w:pPr>
      <w:tabs>
        <w:tab w:val="num" w:pos="2160"/>
      </w:tabs>
      <w:ind w:left="2160" w:hanging="180"/>
    </w:pPr>
    <w:rPr>
      <w:b w:val="0"/>
      <w:bCs w:val="0"/>
    </w:rPr>
  </w:style>
  <w:style w:type="paragraph" w:customStyle="1" w:styleId="affffff2">
    <w:name w:val="טבלה כותרת"/>
    <w:basedOn w:val="Normal2"/>
    <w:rsid w:val="00FA2FBC"/>
    <w:pPr>
      <w:ind w:left="0"/>
    </w:pPr>
    <w:rPr>
      <w:b/>
      <w:bCs/>
    </w:rPr>
  </w:style>
  <w:style w:type="paragraph" w:customStyle="1" w:styleId="affffff3">
    <w:name w:val="טבלה טקסט"/>
    <w:basedOn w:val="Normal2"/>
    <w:rsid w:val="00FA2FBC"/>
    <w:pPr>
      <w:ind w:left="0"/>
    </w:pPr>
  </w:style>
  <w:style w:type="numbering" w:customStyle="1" w:styleId="1f8">
    <w:name w:val="ללא רשימה1"/>
    <w:next w:val="af3"/>
    <w:uiPriority w:val="99"/>
    <w:semiHidden/>
    <w:rsid w:val="00FA2FBC"/>
  </w:style>
  <w:style w:type="paragraph" w:customStyle="1" w:styleId="4-2">
    <w:name w:val="#4 - סעיף"/>
    <w:basedOn w:val="35"/>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a"/>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rsid w:val="00FA2FBC"/>
    <w:pPr>
      <w:tabs>
        <w:tab w:val="left" w:pos="1334"/>
      </w:tabs>
      <w:ind w:left="1334" w:hanging="851"/>
    </w:pPr>
    <w:rPr>
      <w:b w:val="0"/>
      <w:bCs w:val="0"/>
      <w:sz w:val="24"/>
      <w:szCs w:val="24"/>
    </w:rPr>
  </w:style>
  <w:style w:type="paragraph" w:customStyle="1" w:styleId="6-0">
    <w:name w:val="#6 - סעיף"/>
    <w:basedOn w:val="5-0"/>
    <w:link w:val="6-Char"/>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link w:val="4-0"/>
    <w:uiPriority w:val="99"/>
    <w:rsid w:val="00FA2FBC"/>
    <w:rPr>
      <w:rFonts w:ascii="David" w:eastAsia="Times New Roman" w:hAnsi="David" w:cs="David"/>
      <w:b/>
      <w:bCs/>
      <w:noProof/>
      <w:sz w:val="24"/>
      <w:szCs w:val="24"/>
      <w:u w:val="single"/>
      <w:lang w:eastAsia="he-IL"/>
    </w:rPr>
  </w:style>
  <w:style w:type="paragraph" w:customStyle="1" w:styleId="head2-p">
    <w:name w:val="head2-p"/>
    <w:basedOn w:val="af0"/>
    <w:rsid w:val="00FA2FBC"/>
    <w:pPr>
      <w:keepNext/>
      <w:keepLines/>
      <w:tabs>
        <w:tab w:val="num" w:pos="2340"/>
      </w:tabs>
      <w:spacing w:before="60"/>
      <w:ind w:left="2340" w:hanging="1440"/>
      <w:jc w:val="both"/>
    </w:pPr>
    <w:rPr>
      <w:rFonts w:cs="David"/>
      <w:i/>
    </w:rPr>
  </w:style>
  <w:style w:type="paragraph" w:customStyle="1" w:styleId="affffff4">
    <w:name w:val="נדון"/>
    <w:basedOn w:val="af0"/>
    <w:next w:val="af0"/>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FA2FBC"/>
    <w:pPr>
      <w:numPr>
        <w:ilvl w:val="3"/>
      </w:numPr>
      <w:ind w:left="1158" w:hanging="720"/>
    </w:pPr>
    <w:rPr>
      <w:b/>
      <w:bCs/>
      <w:color w:val="auto"/>
    </w:rPr>
  </w:style>
  <w:style w:type="paragraph" w:customStyle="1" w:styleId="5f">
    <w:name w:val="נספח ממוספר 5"/>
    <w:basedOn w:val="4f7"/>
    <w:rsid w:val="00FA2FBC"/>
    <w:pPr>
      <w:ind w:left="1724" w:hanging="1080"/>
    </w:pPr>
    <w:rPr>
      <w:color w:val="auto"/>
    </w:rPr>
  </w:style>
  <w:style w:type="paragraph" w:customStyle="1" w:styleId="Body-1">
    <w:name w:val="Body-1"/>
    <w:basedOn w:val="44"/>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7"/>
    <w:link w:val="6Char"/>
    <w:rsid w:val="00FA2FBC"/>
    <w:pPr>
      <w:keepNext/>
      <w:keepLines/>
      <w:widowControl/>
      <w:numPr>
        <w:ilvl w:val="5"/>
        <w:numId w:val="56"/>
      </w:numPr>
      <w:spacing w:after="240"/>
      <w:ind w:left="2720" w:hanging="1275"/>
    </w:pPr>
    <w:rPr>
      <w:b w:val="0"/>
      <w:bCs w:val="0"/>
      <w:caps w:val="0"/>
      <w:noProof/>
      <w:spacing w:val="0"/>
      <w:sz w:val="24"/>
      <w:szCs w:val="24"/>
    </w:rPr>
  </w:style>
  <w:style w:type="paragraph" w:customStyle="1" w:styleId="5">
    <w:name w:val="רמה 5"/>
    <w:basedOn w:val="27"/>
    <w:link w:val="5Char"/>
    <w:rsid w:val="00FA2FBC"/>
    <w:pPr>
      <w:keepNext/>
      <w:keepLines/>
      <w:widowControl/>
      <w:numPr>
        <w:ilvl w:val="4"/>
        <w:numId w:val="56"/>
      </w:numPr>
      <w:spacing w:after="240"/>
      <w:ind w:left="1445" w:hanging="1134"/>
    </w:pPr>
    <w:rPr>
      <w:b w:val="0"/>
      <w:bCs w:val="0"/>
      <w:caps w:val="0"/>
      <w:noProof/>
      <w:spacing w:val="0"/>
      <w:sz w:val="24"/>
      <w:szCs w:val="24"/>
    </w:rPr>
  </w:style>
  <w:style w:type="character" w:customStyle="1" w:styleId="6Char">
    <w:name w:val="רמה 6 Char"/>
    <w:link w:val="6"/>
    <w:rsid w:val="00FA2FBC"/>
    <w:rPr>
      <w:rFonts w:ascii="David" w:eastAsia="Times New Roman" w:hAnsi="David" w:cs="David"/>
      <w:noProof/>
      <w:sz w:val="24"/>
      <w:szCs w:val="24"/>
      <w:u w:val="single"/>
    </w:rPr>
  </w:style>
  <w:style w:type="character" w:customStyle="1" w:styleId="5Char">
    <w:name w:val="רמה 5 Char"/>
    <w:link w:val="5"/>
    <w:rsid w:val="00FA2FBC"/>
    <w:rPr>
      <w:rFonts w:ascii="David" w:eastAsia="Times New Roman" w:hAnsi="David" w:cs="David"/>
      <w:noProof/>
      <w:sz w:val="24"/>
      <w:szCs w:val="24"/>
      <w:u w:val="single"/>
    </w:rPr>
  </w:style>
  <w:style w:type="table" w:styleId="-50">
    <w:name w:val="Light List Accent 5"/>
    <w:basedOn w:val="af2"/>
    <w:uiPriority w:val="61"/>
    <w:rsid w:val="00FA2FBC"/>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2"/>
    <w:uiPriority w:val="62"/>
    <w:rsid w:val="00FA2FBC"/>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0">
    <w:name w:val="Light List Accent 1"/>
    <w:basedOn w:val="af2"/>
    <w:uiPriority w:val="61"/>
    <w:rsid w:val="00FA2FB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5">
    <w:name w:val="No Spacing"/>
    <w:link w:val="affffff6"/>
    <w:uiPriority w:val="1"/>
    <w:qFormat/>
    <w:rsid w:val="00FA2FBC"/>
    <w:pPr>
      <w:bidi/>
    </w:pPr>
    <w:rPr>
      <w:sz w:val="22"/>
      <w:szCs w:val="22"/>
    </w:rPr>
  </w:style>
  <w:style w:type="paragraph" w:customStyle="1" w:styleId="2fe">
    <w:name w:val="2 כניסות"/>
    <w:basedOn w:val="27"/>
    <w:link w:val="2ff"/>
    <w:rsid w:val="00FA2FBC"/>
    <w:pPr>
      <w:keepNext/>
      <w:keepLines/>
      <w:widowControl/>
      <w:spacing w:before="240" w:after="240"/>
      <w:ind w:left="792" w:hanging="432"/>
    </w:pPr>
    <w:rPr>
      <w:caps w:val="0"/>
      <w:color w:val="000000"/>
      <w:spacing w:val="0"/>
      <w:sz w:val="36"/>
      <w:szCs w:val="36"/>
    </w:rPr>
  </w:style>
  <w:style w:type="paragraph" w:customStyle="1" w:styleId="3ff0">
    <w:name w:val="3 כניסות"/>
    <w:basedOn w:val="af0"/>
    <w:link w:val="3ff1"/>
    <w:rsid w:val="00FA2FBC"/>
    <w:pPr>
      <w:spacing w:before="240" w:after="240" w:line="360" w:lineRule="auto"/>
      <w:ind w:left="1334" w:hanging="614"/>
      <w:jc w:val="both"/>
      <w:outlineLvl w:val="1"/>
    </w:pPr>
    <w:rPr>
      <w:rFonts w:cs="David"/>
      <w:color w:val="000000"/>
    </w:rPr>
  </w:style>
  <w:style w:type="paragraph" w:customStyle="1" w:styleId="4f9">
    <w:name w:val="4 כניסות"/>
    <w:basedOn w:val="af0"/>
    <w:link w:val="4fa"/>
    <w:rsid w:val="00FA2FBC"/>
    <w:pPr>
      <w:snapToGrid w:val="0"/>
      <w:spacing w:before="240" w:after="240" w:line="360" w:lineRule="auto"/>
      <w:ind w:left="1640" w:hanging="448"/>
      <w:outlineLvl w:val="1"/>
    </w:pPr>
    <w:rPr>
      <w:rFonts w:cs="David"/>
    </w:rPr>
  </w:style>
  <w:style w:type="character" w:customStyle="1" w:styleId="4fa">
    <w:name w:val="4 כניסות תו"/>
    <w:link w:val="4f9"/>
    <w:rsid w:val="00FA2FBC"/>
    <w:rPr>
      <w:rFonts w:ascii="Times New Roman" w:eastAsia="Times New Roman" w:hAnsi="Times New Roman" w:cs="David"/>
      <w:sz w:val="24"/>
      <w:szCs w:val="24"/>
    </w:rPr>
  </w:style>
  <w:style w:type="paragraph" w:customStyle="1" w:styleId="5f0">
    <w:name w:val="5 כניסות"/>
    <w:basedOn w:val="4f9"/>
    <w:link w:val="5f1"/>
    <w:rsid w:val="00FA2FBC"/>
    <w:pPr>
      <w:tabs>
        <w:tab w:val="num" w:pos="3600"/>
      </w:tabs>
      <w:ind w:left="2043" w:hanging="992"/>
    </w:pPr>
    <w:rPr>
      <w:rFonts w:ascii="David" w:hAnsi="David"/>
    </w:rPr>
  </w:style>
  <w:style w:type="paragraph" w:customStyle="1" w:styleId="68">
    <w:name w:val="6 כניסות"/>
    <w:basedOn w:val="5f0"/>
    <w:link w:val="69"/>
    <w:rsid w:val="00FA2FBC"/>
    <w:pPr>
      <w:tabs>
        <w:tab w:val="clear" w:pos="3600"/>
        <w:tab w:val="num" w:pos="4320"/>
      </w:tabs>
      <w:ind w:left="2468" w:hanging="1134"/>
    </w:pPr>
  </w:style>
  <w:style w:type="character" w:customStyle="1" w:styleId="5f1">
    <w:name w:val="5 כניסות תו"/>
    <w:link w:val="5f0"/>
    <w:rsid w:val="00FA2FBC"/>
    <w:rPr>
      <w:rFonts w:ascii="David" w:eastAsia="Times New Roman" w:hAnsi="David" w:cs="David"/>
      <w:sz w:val="24"/>
      <w:szCs w:val="24"/>
    </w:rPr>
  </w:style>
  <w:style w:type="character" w:customStyle="1" w:styleId="3ff1">
    <w:name w:val="3 כניסות תו"/>
    <w:link w:val="3ff0"/>
    <w:rsid w:val="00FA2FBC"/>
    <w:rPr>
      <w:rFonts w:ascii="Times New Roman" w:eastAsia="Times New Roman" w:hAnsi="Times New Roman" w:cs="David"/>
      <w:color w:val="000000"/>
      <w:sz w:val="24"/>
      <w:szCs w:val="24"/>
    </w:rPr>
  </w:style>
  <w:style w:type="paragraph" w:customStyle="1" w:styleId="2-">
    <w:name w:val="2 - סעיף"/>
    <w:basedOn w:val="af8"/>
    <w:rsid w:val="00FA2FBC"/>
    <w:pPr>
      <w:numPr>
        <w:ilvl w:val="1"/>
        <w:numId w:val="57"/>
      </w:numPr>
      <w:outlineLvl w:val="1"/>
    </w:pPr>
    <w:rPr>
      <w:rFonts w:cs="David"/>
      <w:sz w:val="22"/>
    </w:rPr>
  </w:style>
  <w:style w:type="paragraph" w:customStyle="1" w:styleId="3-">
    <w:name w:val="3 - סעיף"/>
    <w:basedOn w:val="af0"/>
    <w:link w:val="3-5"/>
    <w:qFormat/>
    <w:rsid w:val="00FA2FBC"/>
    <w:pPr>
      <w:numPr>
        <w:ilvl w:val="2"/>
        <w:numId w:val="57"/>
      </w:numPr>
      <w:spacing w:after="120" w:line="360" w:lineRule="auto"/>
      <w:jc w:val="both"/>
      <w:outlineLvl w:val="2"/>
    </w:pPr>
    <w:rPr>
      <w:rFonts w:eastAsia="Calibri" w:cs="David"/>
      <w:sz w:val="22"/>
    </w:rPr>
  </w:style>
  <w:style w:type="paragraph" w:customStyle="1" w:styleId="4-3">
    <w:name w:val="4 - סעיף"/>
    <w:basedOn w:val="43"/>
    <w:link w:val="4-Char1"/>
    <w:qFormat/>
    <w:rsid w:val="003907FE"/>
    <w:rPr>
      <w:bCs/>
    </w:rPr>
  </w:style>
  <w:style w:type="paragraph" w:customStyle="1" w:styleId="5-">
    <w:name w:val="5 - סעיף"/>
    <w:basedOn w:val="af0"/>
    <w:link w:val="5-Char"/>
    <w:qFormat/>
    <w:rsid w:val="00FA2FBC"/>
    <w:pPr>
      <w:numPr>
        <w:ilvl w:val="4"/>
        <w:numId w:val="57"/>
      </w:numPr>
      <w:spacing w:after="120" w:line="360" w:lineRule="auto"/>
      <w:jc w:val="both"/>
      <w:outlineLvl w:val="4"/>
    </w:pPr>
    <w:rPr>
      <w:rFonts w:ascii="David" w:eastAsia="Calibri" w:hAnsi="David" w:cs="David"/>
    </w:rPr>
  </w:style>
  <w:style w:type="paragraph" w:customStyle="1" w:styleId="6-">
    <w:name w:val="6 - סעיף"/>
    <w:basedOn w:val="af0"/>
    <w:link w:val="6-Char0"/>
    <w:qFormat/>
    <w:rsid w:val="00FA2FBC"/>
    <w:pPr>
      <w:numPr>
        <w:ilvl w:val="5"/>
        <w:numId w:val="57"/>
      </w:numPr>
      <w:spacing w:after="120" w:line="360" w:lineRule="auto"/>
      <w:jc w:val="both"/>
      <w:outlineLvl w:val="5"/>
    </w:pPr>
    <w:rPr>
      <w:rFonts w:eastAsia="Calibri" w:cs="David"/>
      <w:sz w:val="22"/>
    </w:rPr>
  </w:style>
  <w:style w:type="paragraph" w:customStyle="1" w:styleId="7-">
    <w:name w:val="7 - סעיף"/>
    <w:basedOn w:val="af0"/>
    <w:link w:val="7-Char"/>
    <w:qFormat/>
    <w:rsid w:val="00FA2FBC"/>
    <w:pPr>
      <w:numPr>
        <w:ilvl w:val="6"/>
        <w:numId w:val="57"/>
      </w:numPr>
      <w:spacing w:after="120" w:line="360" w:lineRule="auto"/>
      <w:jc w:val="both"/>
      <w:outlineLvl w:val="6"/>
    </w:pPr>
    <w:rPr>
      <w:rFonts w:eastAsia="Calibri" w:cs="David"/>
      <w:sz w:val="22"/>
    </w:rPr>
  </w:style>
  <w:style w:type="paragraph" w:customStyle="1" w:styleId="8">
    <w:name w:val="8 סעיף"/>
    <w:basedOn w:val="7-"/>
    <w:link w:val="83"/>
    <w:qFormat/>
    <w:rsid w:val="00F61418"/>
    <w:pPr>
      <w:numPr>
        <w:ilvl w:val="7"/>
        <w:numId w:val="83"/>
      </w:numPr>
      <w:tabs>
        <w:tab w:val="left" w:pos="2555"/>
      </w:tabs>
      <w:ind w:left="2555" w:hanging="1580"/>
      <w:outlineLvl w:val="9"/>
    </w:pPr>
    <w:rPr>
      <w:rFonts w:ascii="David" w:hAnsi="David"/>
      <w:color w:val="000000"/>
    </w:rPr>
  </w:style>
  <w:style w:type="character" w:customStyle="1" w:styleId="4-Char1">
    <w:name w:val="4 - סעיף Char"/>
    <w:link w:val="4-3"/>
    <w:rsid w:val="003907FE"/>
    <w:rPr>
      <w:rFonts w:ascii="David" w:eastAsia="Times New Roman" w:hAnsi="David" w:cs="David"/>
      <w:bCs/>
      <w:sz w:val="24"/>
      <w:szCs w:val="24"/>
    </w:rPr>
  </w:style>
  <w:style w:type="character" w:customStyle="1" w:styleId="3fe">
    <w:name w:val="נספח כותרת 3 תו"/>
    <w:link w:val="3fd"/>
    <w:rsid w:val="00FA2FBC"/>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FA2FBC"/>
    <w:rPr>
      <w:color w:val="605E5C"/>
      <w:shd w:val="clear" w:color="auto" w:fill="E1DFDD"/>
    </w:rPr>
  </w:style>
  <w:style w:type="paragraph" w:customStyle="1" w:styleId="3-0">
    <w:name w:val="3 - כותרת"/>
    <w:basedOn w:val="3-"/>
    <w:link w:val="3-Char"/>
    <w:qFormat/>
    <w:rsid w:val="00FA2FBC"/>
    <w:pPr>
      <w:numPr>
        <w:numId w:val="58"/>
      </w:numPr>
      <w:ind w:left="1617" w:hanging="992"/>
    </w:pPr>
    <w:rPr>
      <w:b/>
      <w:bCs/>
      <w:noProof/>
      <w:sz w:val="28"/>
      <w:szCs w:val="28"/>
    </w:rPr>
  </w:style>
  <w:style w:type="paragraph" w:customStyle="1" w:styleId="4-1">
    <w:name w:val="4 - כותרת"/>
    <w:basedOn w:val="4-3"/>
    <w:link w:val="4-Char2"/>
    <w:qFormat/>
    <w:rsid w:val="00FA2FBC"/>
    <w:pPr>
      <w:numPr>
        <w:numId w:val="58"/>
      </w:numPr>
    </w:pPr>
    <w:rPr>
      <w:b/>
      <w:bCs w:val="0"/>
    </w:rPr>
  </w:style>
  <w:style w:type="character" w:customStyle="1" w:styleId="4-Char2">
    <w:name w:val="4 - כותרת Char"/>
    <w:link w:val="4-1"/>
    <w:rsid w:val="00FA2FBC"/>
    <w:rPr>
      <w:rFonts w:ascii="David" w:eastAsia="Times New Roman" w:hAnsi="David" w:cs="David"/>
      <w:b/>
      <w:sz w:val="24"/>
      <w:szCs w:val="24"/>
    </w:rPr>
  </w:style>
  <w:style w:type="paragraph" w:customStyle="1" w:styleId="affffff7">
    <w:name w:val="נספחי מכרז"/>
    <w:basedOn w:val="afffff4"/>
    <w:link w:val="affffff8"/>
    <w:rsid w:val="00FA2FBC"/>
    <w:pPr>
      <w:pageBreakBefore w:val="0"/>
      <w:tabs>
        <w:tab w:val="clear" w:pos="1050"/>
        <w:tab w:val="left" w:pos="483"/>
      </w:tabs>
      <w:spacing w:after="120" w:line="360" w:lineRule="auto"/>
      <w:ind w:left="357" w:right="0"/>
    </w:pPr>
    <w:rPr>
      <w:sz w:val="36"/>
      <w:szCs w:val="36"/>
    </w:rPr>
  </w:style>
  <w:style w:type="character" w:customStyle="1" w:styleId="affffff8">
    <w:name w:val="נספחי מכרז תו"/>
    <w:link w:val="affffff7"/>
    <w:rsid w:val="00FA2FBC"/>
    <w:rPr>
      <w:rFonts w:ascii="David" w:eastAsia="Times New Roman" w:hAnsi="David" w:cs="David"/>
      <w:b/>
      <w:bCs/>
      <w:sz w:val="36"/>
      <w:szCs w:val="36"/>
      <w:u w:val="single"/>
    </w:rPr>
  </w:style>
  <w:style w:type="character" w:customStyle="1" w:styleId="affffff6">
    <w:name w:val="ללא מרווח תו"/>
    <w:link w:val="affffff5"/>
    <w:uiPriority w:val="1"/>
    <w:rsid w:val="00FA2FBC"/>
  </w:style>
  <w:style w:type="paragraph" w:styleId="affffff9">
    <w:name w:val="endnote text"/>
    <w:basedOn w:val="af0"/>
    <w:link w:val="affffffa"/>
    <w:unhideWhenUsed/>
    <w:rsid w:val="00FA2FBC"/>
    <w:rPr>
      <w:sz w:val="20"/>
      <w:szCs w:val="20"/>
    </w:rPr>
  </w:style>
  <w:style w:type="character" w:customStyle="1" w:styleId="affffffa">
    <w:name w:val="טקסט הערת סיום תו"/>
    <w:link w:val="affffff9"/>
    <w:rsid w:val="00FA2FBC"/>
    <w:rPr>
      <w:rFonts w:ascii="Times New Roman" w:eastAsia="Times New Roman" w:hAnsi="Times New Roman" w:cs="Times New Roman"/>
      <w:sz w:val="20"/>
      <w:szCs w:val="20"/>
    </w:rPr>
  </w:style>
  <w:style w:type="character" w:styleId="affffffb">
    <w:name w:val="endnote reference"/>
    <w:unhideWhenUsed/>
    <w:rsid w:val="00FA2FBC"/>
    <w:rPr>
      <w:vertAlign w:val="superscript"/>
    </w:rPr>
  </w:style>
  <w:style w:type="paragraph" w:customStyle="1" w:styleId="6a">
    <w:name w:val="פסקה 6"/>
    <w:basedOn w:val="af0"/>
    <w:rsid w:val="008E188B"/>
    <w:pPr>
      <w:ind w:left="3175"/>
      <w:jc w:val="both"/>
    </w:pPr>
    <w:rPr>
      <w:rFonts w:cs="David"/>
      <w:lang w:eastAsia="he-IL"/>
    </w:rPr>
  </w:style>
  <w:style w:type="paragraph" w:customStyle="1" w:styleId="xl63">
    <w:name w:val="xl63"/>
    <w:basedOn w:val="af0"/>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0"/>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0"/>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0"/>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c">
    <w:name w:val="Strong"/>
    <w:uiPriority w:val="22"/>
    <w:rsid w:val="00F9692A"/>
    <w:rPr>
      <w:b/>
      <w:bCs/>
    </w:rPr>
  </w:style>
  <w:style w:type="paragraph" w:customStyle="1" w:styleId="420">
    <w:name w:val="רשימה 42"/>
    <w:basedOn w:val="3f0"/>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4">
    <w:name w:val="ממוספר 2"/>
    <w:basedOn w:val="af0"/>
    <w:rsid w:val="00F9692A"/>
    <w:pPr>
      <w:widowControl w:val="0"/>
      <w:numPr>
        <w:ilvl w:val="1"/>
        <w:numId w:val="5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0"/>
    <w:uiPriority w:val="99"/>
    <w:semiHidden/>
    <w:rsid w:val="00F9692A"/>
    <w:pPr>
      <w:spacing w:line="320" w:lineRule="atLeast"/>
      <w:ind w:left="567" w:right="567" w:hanging="567"/>
      <w:jc w:val="both"/>
    </w:pPr>
    <w:rPr>
      <w:rFonts w:cs="David"/>
      <w:noProof/>
      <w:sz w:val="22"/>
      <w:szCs w:val="26"/>
      <w:lang w:eastAsia="he-IL"/>
    </w:rPr>
  </w:style>
  <w:style w:type="paragraph" w:customStyle="1" w:styleId="3ff2">
    <w:name w:val="פסקה 3"/>
    <w:basedOn w:val="af0"/>
    <w:rsid w:val="00F9692A"/>
    <w:pPr>
      <w:tabs>
        <w:tab w:val="left" w:pos="1871"/>
      </w:tabs>
      <w:ind w:left="720"/>
      <w:jc w:val="both"/>
    </w:pPr>
    <w:rPr>
      <w:rFonts w:cs="David"/>
      <w:lang w:eastAsia="he-IL"/>
    </w:rPr>
  </w:style>
  <w:style w:type="paragraph" w:customStyle="1" w:styleId="2ff0">
    <w:name w:val="תקנים2"/>
    <w:basedOn w:val="af0"/>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f">
    <w:name w:val="2 כניסות תו"/>
    <w:link w:val="2fe"/>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60"/>
      </w:numPr>
    </w:pPr>
  </w:style>
  <w:style w:type="paragraph" w:customStyle="1" w:styleId="5f2">
    <w:name w:val="פסקה 5"/>
    <w:basedOn w:val="af0"/>
    <w:rsid w:val="00F9692A"/>
    <w:pPr>
      <w:ind w:left="1871"/>
      <w:jc w:val="both"/>
    </w:pPr>
    <w:rPr>
      <w:rFonts w:cs="David"/>
      <w:lang w:eastAsia="he-IL"/>
    </w:rPr>
  </w:style>
  <w:style w:type="paragraph" w:customStyle="1" w:styleId="3n">
    <w:name w:val="פסקה 3n"/>
    <w:basedOn w:val="3ff2"/>
    <w:rsid w:val="00F9692A"/>
    <w:pPr>
      <w:tabs>
        <w:tab w:val="left" w:pos="1826"/>
      </w:tabs>
    </w:pPr>
  </w:style>
  <w:style w:type="paragraph" w:customStyle="1" w:styleId="1fb">
    <w:name w:val="תקנים1"/>
    <w:basedOn w:val="af0"/>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0"/>
    <w:next w:val="af0"/>
    <w:rsid w:val="00F9692A"/>
    <w:pPr>
      <w:pageBreakBefore/>
    </w:pPr>
    <w:rPr>
      <w:rFonts w:cs="David"/>
      <w:lang w:eastAsia="he-IL"/>
    </w:rPr>
  </w:style>
  <w:style w:type="paragraph" w:customStyle="1" w:styleId="75">
    <w:name w:val="פ7"/>
    <w:basedOn w:val="72"/>
    <w:rsid w:val="00F9692A"/>
    <w:pPr>
      <w:widowControl/>
      <w:numPr>
        <w:ilvl w:val="12"/>
      </w:numPr>
      <w:bidi/>
      <w:spacing w:before="240" w:after="60"/>
      <w:ind w:left="3742" w:hanging="1296"/>
      <w:jc w:val="both"/>
    </w:pPr>
    <w:rPr>
      <w:rFonts w:cs="David"/>
      <w:b w:val="0"/>
      <w:bCs w:val="0"/>
      <w:caps w:val="0"/>
      <w:spacing w:val="0"/>
    </w:rPr>
  </w:style>
  <w:style w:type="paragraph" w:customStyle="1" w:styleId="76">
    <w:name w:val="פסקה 7"/>
    <w:basedOn w:val="75"/>
    <w:rsid w:val="00F9692A"/>
  </w:style>
  <w:style w:type="paragraph" w:customStyle="1" w:styleId="affffffd">
    <w:name w:val="תו תו תו תו תו תו תו תו תו תו תו תו תו תו תו תו תו תו תו תו תו תו תו תו תו תו תו תו תו תו תו תו תו תו תו תו תו תו תו תו תו תו תו תו תו"/>
    <w:basedOn w:val="af0"/>
    <w:rsid w:val="00F9692A"/>
    <w:pPr>
      <w:bidi w:val="0"/>
      <w:spacing w:before="60" w:after="160" w:line="240" w:lineRule="exact"/>
    </w:pPr>
    <w:rPr>
      <w:rFonts w:ascii="Verdana" w:hAnsi="Verdana"/>
      <w:color w:val="FF00FF"/>
      <w:szCs w:val="20"/>
      <w:lang w:val="en-GB" w:bidi="ar-SA"/>
    </w:rPr>
  </w:style>
  <w:style w:type="paragraph" w:customStyle="1" w:styleId="affffffe">
    <w:name w:val="כללי"/>
    <w:basedOn w:val="af0"/>
    <w:link w:val="afffffff"/>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
    <w:name w:val="כללי תו"/>
    <w:link w:val="affffffe"/>
    <w:locked/>
    <w:rsid w:val="00F9692A"/>
    <w:rPr>
      <w:rFonts w:ascii="Arial" w:eastAsia="Times New Roman" w:hAnsi="Arial" w:cs="Times New Roman"/>
      <w:sz w:val="20"/>
      <w:szCs w:val="24"/>
      <w:lang w:val="x-none" w:eastAsia="x-none"/>
    </w:rPr>
  </w:style>
  <w:style w:type="paragraph" w:customStyle="1" w:styleId="220">
    <w:name w:val="כותרת 22"/>
    <w:basedOn w:val="27"/>
    <w:next w:val="27"/>
    <w:rsid w:val="00F9692A"/>
    <w:pPr>
      <w:keepNext/>
      <w:widowControl/>
      <w:spacing w:before="96" w:after="96" w:line="360" w:lineRule="auto"/>
    </w:pPr>
    <w:rPr>
      <w:rFonts w:ascii="Arial" w:hAnsi="Arial"/>
      <w:caps w:val="0"/>
      <w:spacing w:val="0"/>
      <w:sz w:val="24"/>
      <w:szCs w:val="24"/>
    </w:rPr>
  </w:style>
  <w:style w:type="character" w:styleId="afffffff0">
    <w:name w:val="Subtle Emphasis"/>
    <w:uiPriority w:val="19"/>
    <w:rsid w:val="00F9692A"/>
    <w:rPr>
      <w:i/>
      <w:iCs/>
      <w:color w:val="808080"/>
    </w:rPr>
  </w:style>
  <w:style w:type="paragraph" w:customStyle="1" w:styleId="1234">
    <w:name w:val="רגיל ממוספר 123 תחת טקסט ממוספר 4"/>
    <w:basedOn w:val="63"/>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b">
    <w:name w:val="טקסט ממוספר 4 תו"/>
    <w:uiPriority w:val="99"/>
    <w:locked/>
    <w:rsid w:val="00F9692A"/>
    <w:rPr>
      <w:rFonts w:ascii="Arial" w:eastAsia="Times New Roman" w:hAnsi="Arial"/>
      <w:sz w:val="22"/>
      <w:szCs w:val="24"/>
    </w:rPr>
  </w:style>
  <w:style w:type="paragraph" w:customStyle="1" w:styleId="4fc">
    <w:name w:val="סגנון כותרת 4 + לא מודגש"/>
    <w:basedOn w:val="44"/>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0"/>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0"/>
    <w:autoRedefine/>
    <w:rsid w:val="00F9692A"/>
    <w:pPr>
      <w:numPr>
        <w:numId w:val="62"/>
      </w:numPr>
    </w:pPr>
    <w:rPr>
      <w:rFonts w:ascii="Arial" w:hAnsi="Arial" w:cs="Arial"/>
      <w:b/>
    </w:rPr>
  </w:style>
  <w:style w:type="paragraph" w:customStyle="1" w:styleId="4fd">
    <w:name w:val="טקסט 4 ממוספר"/>
    <w:basedOn w:val="af0"/>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d"/>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0"/>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2"/>
    <w:next w:val="affff7"/>
    <w:uiPriority w:val="99"/>
    <w:rsid w:val="00F9692A"/>
    <w:pPr>
      <w:bidi/>
    </w:pPr>
    <w:rPr>
      <w:rFonts w:ascii="Times New Roman" w:eastAsia="Times New Roman"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ת משנית"/>
    <w:basedOn w:val="af0"/>
    <w:uiPriority w:val="99"/>
    <w:rsid w:val="00F9692A"/>
    <w:pPr>
      <w:spacing w:line="360" w:lineRule="auto"/>
      <w:jc w:val="center"/>
    </w:pPr>
    <w:rPr>
      <w:rFonts w:cs="Narkisim"/>
      <w:b/>
      <w:bCs/>
      <w:sz w:val="32"/>
      <w:szCs w:val="32"/>
    </w:rPr>
  </w:style>
  <w:style w:type="paragraph" w:customStyle="1" w:styleId="TableHeader">
    <w:name w:val="Table Header"/>
    <w:basedOn w:val="af0"/>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0"/>
    <w:uiPriority w:val="99"/>
    <w:rsid w:val="00F9692A"/>
    <w:pPr>
      <w:spacing w:line="360" w:lineRule="auto"/>
      <w:ind w:left="2125"/>
      <w:jc w:val="both"/>
    </w:pPr>
    <w:rPr>
      <w:rFonts w:cs="Narkisim"/>
      <w:sz w:val="20"/>
    </w:rPr>
  </w:style>
  <w:style w:type="paragraph" w:customStyle="1" w:styleId="Level3Indent">
    <w:name w:val="Level 3 Indent"/>
    <w:basedOn w:val="af0"/>
    <w:uiPriority w:val="99"/>
    <w:rsid w:val="00F9692A"/>
    <w:pPr>
      <w:spacing w:line="360" w:lineRule="auto"/>
      <w:ind w:left="1275"/>
      <w:jc w:val="both"/>
    </w:pPr>
    <w:rPr>
      <w:rFonts w:cs="Narkisim"/>
      <w:sz w:val="20"/>
    </w:rPr>
  </w:style>
  <w:style w:type="paragraph" w:customStyle="1" w:styleId="Level2Indent">
    <w:name w:val="Level 2 Indent"/>
    <w:basedOn w:val="af0"/>
    <w:uiPriority w:val="99"/>
    <w:rsid w:val="00F9692A"/>
    <w:pPr>
      <w:spacing w:line="360" w:lineRule="auto"/>
      <w:ind w:left="480"/>
      <w:jc w:val="both"/>
    </w:pPr>
    <w:rPr>
      <w:rFonts w:cs="Narkisim"/>
      <w:sz w:val="20"/>
    </w:rPr>
  </w:style>
  <w:style w:type="paragraph" w:customStyle="1" w:styleId="TableContent">
    <w:name w:val="Table Content"/>
    <w:basedOn w:val="af0"/>
    <w:rsid w:val="00F9692A"/>
    <w:pPr>
      <w:spacing w:line="360" w:lineRule="auto"/>
      <w:jc w:val="center"/>
    </w:pPr>
    <w:rPr>
      <w:rFonts w:cs="Narkisim"/>
      <w:sz w:val="18"/>
      <w:szCs w:val="20"/>
    </w:rPr>
  </w:style>
  <w:style w:type="numbering" w:customStyle="1" w:styleId="BulletedL5">
    <w:name w:val="Bulleted L5"/>
    <w:basedOn w:val="af3"/>
    <w:rsid w:val="00F9692A"/>
    <w:pPr>
      <w:numPr>
        <w:numId w:val="63"/>
      </w:numPr>
    </w:pPr>
  </w:style>
  <w:style w:type="paragraph" w:customStyle="1" w:styleId="84">
    <w:name w:val="פיסקה8"/>
    <w:basedOn w:val="af0"/>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0"/>
    <w:rsid w:val="00F9692A"/>
    <w:pPr>
      <w:tabs>
        <w:tab w:val="left" w:pos="397"/>
      </w:tabs>
      <w:overflowPunct w:val="0"/>
      <w:autoSpaceDE w:val="0"/>
      <w:autoSpaceDN w:val="0"/>
      <w:adjustRightInd w:val="0"/>
      <w:ind w:left="397" w:hanging="397"/>
    </w:pPr>
    <w:rPr>
      <w:sz w:val="20"/>
      <w:szCs w:val="26"/>
      <w:lang w:eastAsia="he-IL"/>
    </w:rPr>
  </w:style>
  <w:style w:type="paragraph" w:customStyle="1" w:styleId="2ff1">
    <w:name w:val="ממוספר2"/>
    <w:basedOn w:val="af0"/>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3">
    <w:name w:val="ממוספר3"/>
    <w:basedOn w:val="af0"/>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e">
    <w:name w:val="ממוספר4"/>
    <w:basedOn w:val="35"/>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2">
    <w:name w:val="תו תו תו תו תו"/>
    <w:basedOn w:val="af0"/>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0"/>
    <w:rsid w:val="00F9692A"/>
    <w:pPr>
      <w:bidi w:val="0"/>
      <w:spacing w:before="60" w:after="160" w:line="240" w:lineRule="exact"/>
    </w:pPr>
    <w:rPr>
      <w:rFonts w:ascii="Verdana" w:hAnsi="Verdana"/>
      <w:color w:val="FF00FF"/>
      <w:szCs w:val="20"/>
      <w:lang w:val="en-GB" w:bidi="ar-SA"/>
    </w:rPr>
  </w:style>
  <w:style w:type="paragraph" w:customStyle="1" w:styleId="afffffff3">
    <w:name w:val="תו תו תו תו תו תו תו תו"/>
    <w:aliases w:val=" תו תו תו תו תו תו1 תו תו תו, תו תו תו תו תו תו תו תו1"/>
    <w:basedOn w:val="af0"/>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2">
    <w:name w:val="מדורג ממוספר 4"/>
    <w:basedOn w:val="af0"/>
    <w:rsid w:val="00F9692A"/>
    <w:pPr>
      <w:numPr>
        <w:ilvl w:val="3"/>
        <w:numId w:val="64"/>
      </w:numPr>
      <w:tabs>
        <w:tab w:val="clear" w:pos="1134"/>
        <w:tab w:val="num" w:pos="1440"/>
      </w:tabs>
      <w:spacing w:line="360" w:lineRule="auto"/>
      <w:ind w:left="1440" w:hanging="1100"/>
    </w:pPr>
    <w:rPr>
      <w:rFonts w:cs="David"/>
      <w:b/>
      <w:bCs/>
    </w:rPr>
  </w:style>
  <w:style w:type="paragraph" w:customStyle="1" w:styleId="afffffff4">
    <w:name w:val="תו תו תו"/>
    <w:basedOn w:val="af0"/>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0"/>
    <w:rsid w:val="00F9692A"/>
    <w:pPr>
      <w:numPr>
        <w:numId w:val="6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0"/>
    <w:rsid w:val="00F9692A"/>
    <w:pPr>
      <w:spacing w:line="360" w:lineRule="auto"/>
      <w:jc w:val="center"/>
    </w:pPr>
    <w:rPr>
      <w:rFonts w:cs="David"/>
      <w:b/>
      <w:bCs/>
      <w:sz w:val="28"/>
      <w:szCs w:val="28"/>
      <w:u w:val="single"/>
    </w:rPr>
  </w:style>
  <w:style w:type="character" w:styleId="afffffff5">
    <w:name w:val="Subtle Reference"/>
    <w:uiPriority w:val="31"/>
    <w:rsid w:val="00F9692A"/>
    <w:rPr>
      <w:smallCaps/>
      <w:color w:val="C0504D"/>
      <w:u w:val="single"/>
    </w:rPr>
  </w:style>
  <w:style w:type="paragraph" w:customStyle="1" w:styleId="3ff4">
    <w:name w:val="פסקה3"/>
    <w:basedOn w:val="af0"/>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6">
    <w:name w:val="כותרת קטע"/>
    <w:basedOn w:val="af0"/>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0"/>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2">
    <w:name w:val="ללא רשימה2"/>
    <w:next w:val="af3"/>
    <w:uiPriority w:val="99"/>
    <w:semiHidden/>
    <w:unhideWhenUsed/>
    <w:rsid w:val="00F9692A"/>
  </w:style>
  <w:style w:type="table" w:customStyle="1" w:styleId="2ff3">
    <w:name w:val="טבלת רשת2"/>
    <w:basedOn w:val="af2"/>
    <w:next w:val="affff7"/>
    <w:uiPriority w:val="99"/>
    <w:rsid w:val="00F969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1"/>
      </w:numPr>
    </w:pPr>
  </w:style>
  <w:style w:type="numbering" w:customStyle="1" w:styleId="112">
    <w:name w:val="ללא רשימה11"/>
    <w:next w:val="af3"/>
    <w:uiPriority w:val="99"/>
    <w:semiHidden/>
    <w:unhideWhenUsed/>
    <w:rsid w:val="00F9692A"/>
  </w:style>
  <w:style w:type="numbering" w:customStyle="1" w:styleId="BulletedL51">
    <w:name w:val="Bulleted L51"/>
    <w:basedOn w:val="af3"/>
    <w:rsid w:val="00F9692A"/>
    <w:pPr>
      <w:numPr>
        <w:numId w:val="47"/>
      </w:numPr>
    </w:pPr>
  </w:style>
  <w:style w:type="numbering" w:customStyle="1" w:styleId="-1">
    <w:name w:val="משרד האוצר - מדורג קצר1"/>
    <w:uiPriority w:val="99"/>
    <w:rsid w:val="00F9692A"/>
    <w:pPr>
      <w:numPr>
        <w:numId w:val="66"/>
      </w:numPr>
    </w:pPr>
  </w:style>
  <w:style w:type="paragraph" w:customStyle="1" w:styleId="Default0">
    <w:name w:val="Default"/>
    <w:rsid w:val="00F9692A"/>
    <w:pPr>
      <w:autoSpaceDE w:val="0"/>
      <w:autoSpaceDN w:val="0"/>
      <w:adjustRightInd w:val="0"/>
    </w:pPr>
    <w:rPr>
      <w:rFonts w:ascii="Arial" w:hAnsi="Arial"/>
      <w:color w:val="000000"/>
      <w:sz w:val="24"/>
      <w:szCs w:val="24"/>
      <w:lang w:bidi="ar-SA"/>
    </w:rPr>
  </w:style>
  <w:style w:type="paragraph" w:customStyle="1" w:styleId="-11">
    <w:name w:val="נספח - כותרת 1"/>
    <w:basedOn w:val="af0"/>
    <w:rsid w:val="00F9692A"/>
    <w:rPr>
      <w:rFonts w:ascii="Arial" w:hAnsi="Arial" w:cs="Arial"/>
      <w:b/>
      <w:bCs/>
      <w:sz w:val="22"/>
      <w:szCs w:val="22"/>
      <w:u w:val="single"/>
    </w:rPr>
  </w:style>
  <w:style w:type="paragraph" w:customStyle="1" w:styleId="1-">
    <w:name w:val="1 - כותרת"/>
    <w:qFormat/>
    <w:rsid w:val="00F9692A"/>
    <w:pPr>
      <w:spacing w:after="360" w:line="360" w:lineRule="auto"/>
      <w:ind w:left="360" w:hanging="360"/>
      <w:jc w:val="center"/>
      <w:outlineLvl w:val="0"/>
    </w:pPr>
    <w:rPr>
      <w:rFonts w:ascii="Times New Roman" w:hAnsi="Times New Roman" w:cs="David"/>
      <w:b/>
      <w:bCs/>
      <w:sz w:val="40"/>
      <w:szCs w:val="40"/>
    </w:rPr>
  </w:style>
  <w:style w:type="character" w:customStyle="1" w:styleId="6-Char0">
    <w:name w:val="6 - סעיף Char"/>
    <w:link w:val="6-"/>
    <w:rsid w:val="00F9692A"/>
    <w:rPr>
      <w:rFonts w:ascii="Times New Roman" w:hAnsi="Times New Roman" w:cs="David"/>
      <w:sz w:val="22"/>
      <w:szCs w:val="24"/>
    </w:rPr>
  </w:style>
  <w:style w:type="character" w:customStyle="1" w:styleId="5-Char">
    <w:name w:val="5 - סעיף Char"/>
    <w:link w:val="5-"/>
    <w:rsid w:val="00F9692A"/>
    <w:rPr>
      <w:rFonts w:ascii="David" w:hAnsi="David" w:cs="David"/>
      <w:sz w:val="24"/>
      <w:szCs w:val="24"/>
    </w:rPr>
  </w:style>
  <w:style w:type="character" w:customStyle="1" w:styleId="7-Char">
    <w:name w:val="7 - סעיף Char"/>
    <w:link w:val="7-"/>
    <w:rsid w:val="00F9692A"/>
    <w:rPr>
      <w:rFonts w:ascii="Times New Roman" w:hAnsi="Times New Roman" w:cs="David"/>
      <w:sz w:val="22"/>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0"/>
    <w:semiHidden/>
    <w:rsid w:val="00F9692A"/>
    <w:pPr>
      <w:numPr>
        <w:numId w:val="67"/>
      </w:numPr>
      <w:spacing w:before="120" w:line="320" w:lineRule="exact"/>
      <w:jc w:val="both"/>
    </w:pPr>
    <w:rPr>
      <w:rFonts w:cs="David"/>
      <w:sz w:val="22"/>
      <w:lang w:eastAsia="he-IL"/>
    </w:rPr>
  </w:style>
  <w:style w:type="character" w:customStyle="1" w:styleId="113">
    <w:name w:val="תו תו11"/>
    <w:rsid w:val="00F9692A"/>
    <w:rPr>
      <w:rFonts w:cs="Narkisim"/>
      <w:b/>
      <w:bCs/>
      <w:noProof/>
      <w:sz w:val="24"/>
      <w:szCs w:val="28"/>
      <w:lang w:val="en-US" w:eastAsia="en-US" w:bidi="he-IL"/>
    </w:rPr>
  </w:style>
  <w:style w:type="character" w:customStyle="1" w:styleId="3ff5">
    <w:name w:val="תו תו3"/>
    <w:rsid w:val="00F9692A"/>
    <w:rPr>
      <w:rFonts w:cs="Narkisim"/>
      <w:noProof/>
      <w:sz w:val="24"/>
      <w:szCs w:val="24"/>
      <w:lang w:val="en-US" w:eastAsia="en-US" w:bidi="he-IL"/>
    </w:rPr>
  </w:style>
  <w:style w:type="character" w:customStyle="1" w:styleId="Heading50">
    <w:name w:val="Heading 5 תו תו תו"/>
    <w:rsid w:val="00F9692A"/>
    <w:rPr>
      <w:rFonts w:cs="Narkisim"/>
      <w:noProof/>
      <w:sz w:val="22"/>
      <w:szCs w:val="24"/>
      <w:lang w:val="en-US" w:eastAsia="en-US" w:bidi="he-IL"/>
    </w:rPr>
  </w:style>
  <w:style w:type="paragraph" w:customStyle="1" w:styleId="2ff4">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5">
    <w:name w:val="טקסט 2"/>
    <w:basedOn w:val="a6"/>
    <w:link w:val="2ff6"/>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6">
    <w:name w:val="מיכל 3"/>
    <w:basedOn w:val="a6"/>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5">
    <w:name w:val="סגנון8"/>
    <w:basedOn w:val="63"/>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3"/>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0"/>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4"/>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0"/>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0"/>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3">
    <w:name w:val="סגנון5"/>
    <w:basedOn w:val="2f3"/>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b">
    <w:name w:val="סגנון6"/>
    <w:basedOn w:val="af0"/>
    <w:next w:val="77"/>
    <w:rsid w:val="00F9692A"/>
    <w:pPr>
      <w:tabs>
        <w:tab w:val="num" w:pos="397"/>
      </w:tabs>
      <w:spacing w:before="120" w:line="360" w:lineRule="auto"/>
      <w:ind w:left="397" w:hanging="397"/>
    </w:pPr>
    <w:rPr>
      <w:rFonts w:cs="David"/>
      <w:noProof/>
      <w:sz w:val="22"/>
      <w:lang w:eastAsia="he-IL"/>
    </w:rPr>
  </w:style>
  <w:style w:type="paragraph" w:customStyle="1" w:styleId="77">
    <w:name w:val="סגנון7"/>
    <w:basedOn w:val="27"/>
    <w:rsid w:val="00F9692A"/>
    <w:pPr>
      <w:keepNext/>
      <w:widowControl/>
      <w:tabs>
        <w:tab w:val="num" w:pos="1011"/>
      </w:tabs>
      <w:spacing w:before="120" w:line="360" w:lineRule="auto"/>
      <w:ind w:left="737" w:hanging="360"/>
      <w:jc w:val="both"/>
    </w:pPr>
    <w:rPr>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0"/>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0"/>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0"/>
    <w:rsid w:val="00F9692A"/>
    <w:pPr>
      <w:autoSpaceDE w:val="0"/>
      <w:autoSpaceDN w:val="0"/>
      <w:ind w:left="567"/>
    </w:pPr>
    <w:rPr>
      <w:rFonts w:cs="David"/>
      <w:spacing w:val="10"/>
      <w:sz w:val="20"/>
      <w:lang w:eastAsia="he-IL"/>
    </w:rPr>
  </w:style>
  <w:style w:type="paragraph" w:customStyle="1" w:styleId="N-2">
    <w:name w:val="N-2"/>
    <w:basedOn w:val="af0"/>
    <w:rsid w:val="00F9692A"/>
    <w:pPr>
      <w:autoSpaceDE w:val="0"/>
      <w:autoSpaceDN w:val="0"/>
      <w:ind w:left="1247"/>
    </w:pPr>
    <w:rPr>
      <w:rFonts w:cs="David"/>
      <w:spacing w:val="10"/>
      <w:sz w:val="20"/>
      <w:lang w:eastAsia="he-IL"/>
    </w:rPr>
  </w:style>
  <w:style w:type="paragraph" w:customStyle="1" w:styleId="N-3">
    <w:name w:val="N-3"/>
    <w:basedOn w:val="af0"/>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0"/>
    <w:rsid w:val="00F9692A"/>
    <w:pPr>
      <w:autoSpaceDE w:val="0"/>
      <w:autoSpaceDN w:val="0"/>
      <w:ind w:left="1644" w:hanging="397"/>
    </w:pPr>
    <w:rPr>
      <w:rFonts w:cs="David"/>
      <w:spacing w:val="10"/>
      <w:sz w:val="20"/>
      <w:lang w:eastAsia="he-IL"/>
    </w:rPr>
  </w:style>
  <w:style w:type="paragraph" w:customStyle="1" w:styleId="text7">
    <w:name w:val="text7"/>
    <w:basedOn w:val="af0"/>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0"/>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0"/>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0"/>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0"/>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0"/>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0"/>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0"/>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0"/>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0"/>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0"/>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0"/>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0"/>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0"/>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0"/>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0"/>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0"/>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0"/>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0"/>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0"/>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0"/>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0"/>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0"/>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0"/>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0"/>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0"/>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0"/>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0"/>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0"/>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0"/>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0"/>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0"/>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0"/>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0"/>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0"/>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0"/>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0"/>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0"/>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0"/>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0"/>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0"/>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0"/>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0"/>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0"/>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0"/>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0"/>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0"/>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0"/>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0"/>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0"/>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0"/>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0"/>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0"/>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0"/>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0"/>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0"/>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0"/>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0"/>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0"/>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0"/>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0"/>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0"/>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0"/>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0"/>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0"/>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0"/>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0"/>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0"/>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0"/>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0"/>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0"/>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0"/>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0"/>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0"/>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0"/>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0"/>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0"/>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0"/>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0"/>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0"/>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0"/>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0"/>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0"/>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0"/>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0"/>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0"/>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0"/>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0"/>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0"/>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0"/>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0"/>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0"/>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0"/>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0"/>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3"/>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3"/>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3"/>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0"/>
    <w:semiHidden/>
    <w:rsid w:val="00F9692A"/>
    <w:pPr>
      <w:numPr>
        <w:numId w:val="68"/>
      </w:numPr>
      <w:spacing w:before="120" w:line="320" w:lineRule="exact"/>
      <w:ind w:right="0" w:hanging="340"/>
      <w:jc w:val="both"/>
    </w:pPr>
    <w:rPr>
      <w:rFonts w:cs="David"/>
      <w:sz w:val="22"/>
      <w:lang w:eastAsia="he-IL"/>
    </w:rPr>
  </w:style>
  <w:style w:type="character" w:customStyle="1" w:styleId="3ff7">
    <w:name w:val="תוכן3 ממוספר תו"/>
    <w:rsid w:val="00F9692A"/>
    <w:rPr>
      <w:rFonts w:cs="FrankRuehl"/>
      <w:noProof/>
      <w:sz w:val="26"/>
      <w:szCs w:val="26"/>
      <w:lang w:val="en-US" w:eastAsia="en-US" w:bidi="he-IL"/>
    </w:rPr>
  </w:style>
  <w:style w:type="character" w:customStyle="1" w:styleId="3ff8">
    <w:name w:val="תוכן3 ממוספר תו תו"/>
    <w:rsid w:val="00F9692A"/>
    <w:rPr>
      <w:rFonts w:cs="FrankRuehl"/>
      <w:noProof/>
      <w:sz w:val="26"/>
      <w:szCs w:val="26"/>
      <w:lang w:val="en-US" w:eastAsia="en-US" w:bidi="he-IL"/>
    </w:rPr>
  </w:style>
  <w:style w:type="paragraph" w:customStyle="1" w:styleId="2ff7">
    <w:name w:val="תוכן2 ממוספר תו תו תו"/>
    <w:basedOn w:val="5f3"/>
    <w:rsid w:val="00F9692A"/>
  </w:style>
  <w:style w:type="character" w:customStyle="1" w:styleId="2ff8">
    <w:name w:val="תוכן2 ממוספר תו תו תו תו"/>
    <w:rsid w:val="00F9692A"/>
    <w:rPr>
      <w:rFonts w:cs="FrankRuehl"/>
      <w:b/>
      <w:sz w:val="26"/>
      <w:szCs w:val="26"/>
      <w:lang w:val="en-US" w:eastAsia="en-US" w:bidi="he-IL"/>
    </w:rPr>
  </w:style>
  <w:style w:type="paragraph" w:customStyle="1" w:styleId="2ff9">
    <w:name w:val="תוכן 2"/>
    <w:basedOn w:val="2ff7"/>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rsid w:val="00F9692A"/>
    <w:rPr>
      <w:rFonts w:cs="Narkisim"/>
      <w:b/>
      <w:bCs/>
      <w:i/>
      <w:iCs/>
      <w:noProof/>
      <w:sz w:val="32"/>
      <w:szCs w:val="36"/>
      <w:lang w:val="en-US" w:eastAsia="he-IL" w:bidi="he-IL"/>
    </w:rPr>
  </w:style>
  <w:style w:type="character" w:customStyle="1" w:styleId="3ff9">
    <w:name w:val="כותרת3 מכרז תו"/>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0"/>
    <w:rsid w:val="00F9692A"/>
    <w:pPr>
      <w:spacing w:before="120" w:line="320" w:lineRule="atLeast"/>
      <w:ind w:left="432"/>
      <w:jc w:val="both"/>
    </w:pPr>
    <w:rPr>
      <w:rFonts w:cs="David"/>
      <w:sz w:val="22"/>
    </w:rPr>
  </w:style>
  <w:style w:type="paragraph" w:customStyle="1" w:styleId="NormalLevel2">
    <w:name w:val="NormalLevel2"/>
    <w:basedOn w:val="af0"/>
    <w:rsid w:val="00F9692A"/>
    <w:pPr>
      <w:spacing w:before="120" w:line="320" w:lineRule="atLeast"/>
      <w:ind w:left="288"/>
      <w:jc w:val="both"/>
    </w:pPr>
    <w:rPr>
      <w:rFonts w:cs="David"/>
      <w:sz w:val="22"/>
      <w:lang w:eastAsia="he-IL"/>
    </w:rPr>
  </w:style>
  <w:style w:type="paragraph" w:customStyle="1" w:styleId="Paragraph1">
    <w:name w:val="Paragraph 1"/>
    <w:basedOn w:val="af0"/>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9"/>
      </w:numPr>
      <w:tabs>
        <w:tab w:val="clear" w:pos="2441"/>
        <w:tab w:val="num" w:pos="1458"/>
      </w:tabs>
      <w:ind w:left="1458" w:right="0" w:hanging="567"/>
    </w:pPr>
  </w:style>
  <w:style w:type="paragraph" w:customStyle="1" w:styleId="bullet1">
    <w:name w:val="bullet1"/>
    <w:basedOn w:val="af0"/>
    <w:rsid w:val="00F9692A"/>
    <w:pPr>
      <w:numPr>
        <w:numId w:val="7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a">
    <w:name w:val="אותיות2"/>
    <w:basedOn w:val="af0"/>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a">
    <w:name w:val="רגיל3"/>
    <w:basedOn w:val="af0"/>
    <w:rsid w:val="00F9692A"/>
    <w:pPr>
      <w:spacing w:line="360" w:lineRule="auto"/>
      <w:ind w:left="1440"/>
      <w:jc w:val="both"/>
    </w:pPr>
    <w:rPr>
      <w:rFonts w:ascii="Arial" w:hAnsi="Arial" w:cs="Narkisim"/>
      <w:lang w:eastAsia="he-IL"/>
    </w:rPr>
  </w:style>
  <w:style w:type="paragraph" w:customStyle="1" w:styleId="2ffb">
    <w:name w:val="רגיל2"/>
    <w:basedOn w:val="af0"/>
    <w:rsid w:val="00F9692A"/>
    <w:pPr>
      <w:spacing w:line="360" w:lineRule="auto"/>
      <w:ind w:left="576"/>
      <w:jc w:val="both"/>
    </w:pPr>
    <w:rPr>
      <w:rFonts w:ascii="Arial" w:hAnsi="Arial" w:cs="Narkisim"/>
      <w:lang w:eastAsia="he-IL"/>
    </w:rPr>
  </w:style>
  <w:style w:type="paragraph" w:customStyle="1" w:styleId="CharChar10">
    <w:name w:val="Char Char תו תו1"/>
    <w:basedOn w:val="af0"/>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rsid w:val="00F9692A"/>
    <w:rPr>
      <w:rFonts w:cs="Narkisim"/>
      <w:b/>
      <w:bCs/>
      <w:sz w:val="36"/>
      <w:szCs w:val="32"/>
      <w:lang w:val="en-US" w:eastAsia="en-US" w:bidi="he-IL"/>
    </w:rPr>
  </w:style>
  <w:style w:type="paragraph" w:customStyle="1" w:styleId="1Heading1160">
    <w:name w:val="סגנון כותרת 1Heading 1 + ‏16 נק' ימין אחרי:  0 נק'"/>
    <w:basedOn w:val="33"/>
    <w:autoRedefine/>
    <w:rsid w:val="00F9692A"/>
    <w:pPr>
      <w:keepNext/>
      <w:widowControl/>
      <w:numPr>
        <w:ilvl w:val="2"/>
        <w:numId w:val="7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rsid w:val="00F9692A"/>
    <w:rPr>
      <w:rFonts w:cs="Narkisim"/>
      <w:noProof/>
      <w:color w:val="0000FF"/>
      <w:sz w:val="24"/>
      <w:szCs w:val="24"/>
      <w:lang w:val="en-US" w:eastAsia="en-US" w:bidi="he-IL"/>
    </w:rPr>
  </w:style>
  <w:style w:type="paragraph" w:customStyle="1" w:styleId="bullet10">
    <w:name w:val="bullet 1"/>
    <w:basedOn w:val="af0"/>
    <w:rsid w:val="00F9692A"/>
    <w:pPr>
      <w:numPr>
        <w:numId w:val="7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0"/>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line="320" w:lineRule="exact"/>
      <w:jc w:val="both"/>
    </w:pPr>
    <w:rPr>
      <w:rFonts w:ascii="Times New Roman" w:eastAsia="Times New Roman" w:hAnsi="Times New Roman" w:cs="David"/>
      <w:sz w:val="22"/>
      <w:szCs w:val="24"/>
      <w:lang w:eastAsia="he-IL"/>
    </w:rPr>
  </w:style>
  <w:style w:type="paragraph" w:customStyle="1" w:styleId="AlphaList3">
    <w:name w:val="Alpha List 3"/>
    <w:basedOn w:val="Base"/>
    <w:semiHidden/>
    <w:rsid w:val="00F9692A"/>
    <w:pPr>
      <w:numPr>
        <w:numId w:val="79"/>
      </w:numPr>
    </w:pPr>
  </w:style>
  <w:style w:type="paragraph" w:customStyle="1" w:styleId="BulletList3">
    <w:name w:val="Bullet List 3"/>
    <w:basedOn w:val="Base"/>
    <w:semiHidden/>
    <w:rsid w:val="00F9692A"/>
    <w:pPr>
      <w:numPr>
        <w:numId w:val="73"/>
      </w:numPr>
    </w:pPr>
  </w:style>
  <w:style w:type="paragraph" w:customStyle="1" w:styleId="BulletList4">
    <w:name w:val="Bullet List 4"/>
    <w:basedOn w:val="Base"/>
    <w:semiHidden/>
    <w:rsid w:val="00F9692A"/>
    <w:pPr>
      <w:numPr>
        <w:numId w:val="77"/>
      </w:numPr>
    </w:pPr>
    <w:rPr>
      <w:lang w:eastAsia="en-US"/>
    </w:rPr>
  </w:style>
  <w:style w:type="paragraph" w:customStyle="1" w:styleId="Instruction">
    <w:name w:val="Instruction"/>
    <w:basedOn w:val="Base"/>
    <w:semiHidden/>
    <w:rsid w:val="00F9692A"/>
    <w:pPr>
      <w:numPr>
        <w:numId w:val="74"/>
      </w:numPr>
    </w:pPr>
    <w:rPr>
      <w:i/>
      <w:iCs/>
    </w:rPr>
  </w:style>
  <w:style w:type="paragraph" w:customStyle="1" w:styleId="Instruction1">
    <w:name w:val="Instruction1"/>
    <w:basedOn w:val="Base"/>
    <w:semiHidden/>
    <w:rsid w:val="00F9692A"/>
    <w:pPr>
      <w:numPr>
        <w:numId w:val="75"/>
      </w:numPr>
    </w:pPr>
    <w:rPr>
      <w:i/>
      <w:iCs/>
    </w:rPr>
  </w:style>
  <w:style w:type="paragraph" w:customStyle="1" w:styleId="Instruction3">
    <w:name w:val="Instruction3"/>
    <w:basedOn w:val="Base"/>
    <w:semiHidden/>
    <w:rsid w:val="00F9692A"/>
    <w:pPr>
      <w:numPr>
        <w:numId w:val="78"/>
      </w:numPr>
    </w:pPr>
    <w:rPr>
      <w:i/>
      <w:iCs/>
    </w:rPr>
  </w:style>
  <w:style w:type="paragraph" w:customStyle="1" w:styleId="NumberList3">
    <w:name w:val="Number List 3"/>
    <w:basedOn w:val="Base"/>
    <w:semiHidden/>
    <w:rsid w:val="00F9692A"/>
    <w:pPr>
      <w:numPr>
        <w:numId w:val="76"/>
      </w:numPr>
    </w:pPr>
  </w:style>
  <w:style w:type="paragraph" w:customStyle="1" w:styleId="1ff3">
    <w:name w:val="תו תו1 תו תו תו תו"/>
    <w:basedOn w:val="af0"/>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c">
    <w:name w:val="פיסקת רשימה2"/>
    <w:basedOn w:val="af0"/>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0"/>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0"/>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rPr>
      <w:rFonts w:ascii="Times New Roman" w:eastAsia="Times New Roman" w:hAnsi="Times New Roman" w:cs="Times New Roman"/>
      <w:sz w:val="24"/>
      <w:szCs w:val="24"/>
      <w:lang w:eastAsia="he-IL"/>
    </w:rPr>
  </w:style>
  <w:style w:type="paragraph" w:customStyle="1" w:styleId="2ffd">
    <w:name w:val="מטאור_רמה2"/>
    <w:basedOn w:val="55"/>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2"/>
    <w:uiPriority w:val="50"/>
    <w:rsid w:val="00F9692A"/>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0"/>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0"/>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0"/>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0"/>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1"/>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0"/>
    <w:rsid w:val="00F9692A"/>
    <w:pPr>
      <w:ind w:left="720"/>
      <w:contextualSpacing/>
      <w:jc w:val="both"/>
    </w:pPr>
    <w:rPr>
      <w:rFonts w:cs="FrankRuehl"/>
      <w:sz w:val="26"/>
      <w:szCs w:val="26"/>
      <w:lang w:eastAsia="he-IL"/>
    </w:rPr>
  </w:style>
  <w:style w:type="table" w:customStyle="1" w:styleId="1ff6">
    <w:name w:val="רשת טבלה בהירה1"/>
    <w:basedOn w:val="af2"/>
    <w:uiPriority w:val="40"/>
    <w:rsid w:val="00F9692A"/>
    <w:rPr>
      <w:rFonts w:ascii="Times New Roman" w:eastAsia="Times New Roman" w:hAnsi="Times New Roman" w:cs="Times New Roman"/>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4">
    <w:name w:val="טבלה רגילה 11"/>
    <w:basedOn w:val="af2"/>
    <w:uiPriority w:val="41"/>
    <w:rsid w:val="00F9692A"/>
    <w:rPr>
      <w:rFonts w:ascii="Times New Roman" w:eastAsia="Times New Roman" w:hAnsi="Times New Roman" w:cs="Times New Roman"/>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Para6">
    <w:name w:val="Para6"/>
    <w:basedOn w:val="af0"/>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7">
    <w:name w:val="טקסט סעיף תו תו תו תו"/>
    <w:basedOn w:val="af0"/>
    <w:link w:val="afffffff8"/>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8">
    <w:name w:val="טקסט סעיף תו תו תו תו תו"/>
    <w:link w:val="afffffff7"/>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0"/>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7"/>
    <w:rsid w:val="00F9692A"/>
    <w:pPr>
      <w:numPr>
        <w:ilvl w:val="5"/>
        <w:numId w:val="8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1">
    <w:name w:val="7 סעיף"/>
    <w:basedOn w:val="4f9"/>
    <w:link w:val="78"/>
    <w:qFormat/>
    <w:rsid w:val="00F61418"/>
    <w:pPr>
      <w:numPr>
        <w:ilvl w:val="6"/>
        <w:numId w:val="83"/>
      </w:numPr>
      <w:tabs>
        <w:tab w:val="left" w:pos="2275"/>
      </w:tabs>
      <w:snapToGrid/>
      <w:spacing w:before="0" w:after="120"/>
      <w:ind w:left="2261" w:hanging="1540"/>
      <w:jc w:val="both"/>
      <w:outlineLvl w:val="6"/>
    </w:pPr>
    <w:rPr>
      <w:rFonts w:ascii="David" w:hAnsi="David"/>
      <w:color w:val="000000"/>
    </w:rPr>
  </w:style>
  <w:style w:type="character" w:customStyle="1" w:styleId="2ff6">
    <w:name w:val="טקסט 2 תו"/>
    <w:link w:val="2ff5"/>
    <w:rsid w:val="00F9692A"/>
    <w:rPr>
      <w:rFonts w:ascii="Times New Roman" w:eastAsia="Times New Roman" w:hAnsi="Times New Roman" w:cs="Narkisim"/>
      <w:smallCaps/>
      <w:sz w:val="20"/>
      <w:szCs w:val="24"/>
      <w:lang w:eastAsia="he-IL"/>
    </w:rPr>
  </w:style>
  <w:style w:type="paragraph" w:customStyle="1" w:styleId="afffffff9">
    <w:name w:val="א"/>
    <w:basedOn w:val="af0"/>
    <w:link w:val="afffffffa"/>
    <w:rsid w:val="003324FC"/>
    <w:pPr>
      <w:spacing w:line="360" w:lineRule="auto"/>
      <w:jc w:val="center"/>
    </w:pPr>
    <w:rPr>
      <w:rFonts w:cs="David"/>
      <w:b/>
      <w:bCs/>
      <w:sz w:val="44"/>
      <w:szCs w:val="72"/>
    </w:rPr>
  </w:style>
  <w:style w:type="paragraph" w:customStyle="1" w:styleId="a5">
    <w:name w:val="ב"/>
    <w:basedOn w:val="14"/>
    <w:link w:val="afffffffb"/>
    <w:uiPriority w:val="99"/>
    <w:qFormat/>
    <w:rsid w:val="00584D06"/>
    <w:pPr>
      <w:keepNext/>
      <w:numPr>
        <w:numId w:val="51"/>
      </w:numPr>
      <w:tabs>
        <w:tab w:val="left" w:pos="283"/>
      </w:tabs>
      <w:spacing w:after="120" w:line="360" w:lineRule="auto"/>
    </w:pPr>
  </w:style>
  <w:style w:type="character" w:customStyle="1" w:styleId="afffffffa">
    <w:name w:val="א תו"/>
    <w:link w:val="afffffff9"/>
    <w:rsid w:val="003324FC"/>
    <w:rPr>
      <w:rFonts w:ascii="Times New Roman" w:eastAsia="Times New Roman" w:hAnsi="Times New Roman" w:cs="David"/>
      <w:b/>
      <w:bCs/>
      <w:sz w:val="44"/>
      <w:szCs w:val="72"/>
    </w:rPr>
  </w:style>
  <w:style w:type="paragraph" w:customStyle="1" w:styleId="25">
    <w:name w:val="2 כות'"/>
    <w:basedOn w:val="2-0"/>
    <w:link w:val="2ffe"/>
    <w:qFormat/>
    <w:rsid w:val="00C03A1B"/>
    <w:pPr>
      <w:numPr>
        <w:ilvl w:val="1"/>
        <w:numId w:val="83"/>
      </w:numPr>
      <w:tabs>
        <w:tab w:val="left" w:pos="634"/>
      </w:tabs>
      <w:spacing w:line="360" w:lineRule="auto"/>
      <w:ind w:left="634" w:hanging="634"/>
    </w:pPr>
    <w:rPr>
      <w:sz w:val="28"/>
      <w:szCs w:val="28"/>
      <w:u w:val="single"/>
    </w:rPr>
  </w:style>
  <w:style w:type="character" w:customStyle="1" w:styleId="afffffffb">
    <w:name w:val="ב תו"/>
    <w:link w:val="a5"/>
    <w:uiPriority w:val="99"/>
    <w:rsid w:val="00584D06"/>
    <w:rPr>
      <w:rFonts w:ascii="David" w:eastAsia="Times New Roman" w:hAnsi="David" w:cs="David"/>
      <w:b/>
      <w:bCs/>
      <w:caps/>
      <w:spacing w:val="15"/>
      <w:sz w:val="36"/>
      <w:szCs w:val="36"/>
      <w:u w:val="single"/>
    </w:rPr>
  </w:style>
  <w:style w:type="paragraph" w:customStyle="1" w:styleId="32">
    <w:name w:val="3 כות'"/>
    <w:basedOn w:val="3ff0"/>
    <w:link w:val="3ffb"/>
    <w:qFormat/>
    <w:rsid w:val="00CB0B4A"/>
    <w:pPr>
      <w:numPr>
        <w:ilvl w:val="2"/>
        <w:numId w:val="83"/>
      </w:numPr>
      <w:tabs>
        <w:tab w:val="left" w:pos="909"/>
      </w:tabs>
      <w:spacing w:before="0" w:after="120"/>
      <w:outlineLvl w:val="2"/>
    </w:pPr>
    <w:rPr>
      <w:rFonts w:ascii="David" w:hAnsi="David"/>
      <w:b/>
      <w:bCs/>
      <w:u w:val="single"/>
    </w:rPr>
  </w:style>
  <w:style w:type="character" w:customStyle="1" w:styleId="2ffe">
    <w:name w:val="2 כות' תו"/>
    <w:link w:val="25"/>
    <w:rsid w:val="00C03A1B"/>
    <w:rPr>
      <w:rFonts w:ascii="David" w:eastAsia="Times New Roman" w:hAnsi="David" w:cs="David"/>
      <w:b/>
      <w:bCs/>
      <w:sz w:val="28"/>
      <w:szCs w:val="28"/>
      <w:u w:val="single"/>
    </w:rPr>
  </w:style>
  <w:style w:type="paragraph" w:customStyle="1" w:styleId="43">
    <w:name w:val="4 סעיף"/>
    <w:basedOn w:val="4f9"/>
    <w:link w:val="4ff"/>
    <w:qFormat/>
    <w:rsid w:val="003907FE"/>
    <w:pPr>
      <w:numPr>
        <w:ilvl w:val="3"/>
        <w:numId w:val="83"/>
      </w:numPr>
      <w:snapToGrid/>
      <w:spacing w:before="0" w:after="120"/>
      <w:ind w:left="909" w:hanging="909"/>
      <w:jc w:val="both"/>
      <w:outlineLvl w:val="3"/>
    </w:pPr>
    <w:rPr>
      <w:rFonts w:ascii="David" w:hAnsi="David"/>
    </w:rPr>
  </w:style>
  <w:style w:type="character" w:customStyle="1" w:styleId="2b">
    <w:name w:val="כותרת2 תו"/>
    <w:link w:val="2a"/>
    <w:uiPriority w:val="99"/>
    <w:rsid w:val="003324FC"/>
    <w:rPr>
      <w:rFonts w:ascii="Times New Roman" w:eastAsia="Times New Roman" w:hAnsi="Times New Roman" w:cs="David"/>
      <w:b/>
      <w:bCs/>
      <w:caps w:val="0"/>
      <w:spacing w:val="15"/>
      <w:sz w:val="36"/>
      <w:szCs w:val="36"/>
    </w:rPr>
  </w:style>
  <w:style w:type="character" w:customStyle="1" w:styleId="3-2">
    <w:name w:val="#3 - כותרת תו"/>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3ffb">
    <w:name w:val="3 כות' תו"/>
    <w:link w:val="32"/>
    <w:rsid w:val="00CB0B4A"/>
    <w:rPr>
      <w:rFonts w:ascii="David" w:eastAsia="Times New Roman" w:hAnsi="David" w:cs="David"/>
      <w:b/>
      <w:bCs/>
      <w:color w:val="000000"/>
      <w:sz w:val="24"/>
      <w:szCs w:val="24"/>
      <w:u w:val="single"/>
    </w:rPr>
  </w:style>
  <w:style w:type="paragraph" w:customStyle="1" w:styleId="54">
    <w:name w:val="5 סעיף"/>
    <w:basedOn w:val="5f0"/>
    <w:link w:val="5f4"/>
    <w:qFormat/>
    <w:rsid w:val="0000408A"/>
    <w:pPr>
      <w:numPr>
        <w:ilvl w:val="4"/>
        <w:numId w:val="83"/>
      </w:numPr>
      <w:tabs>
        <w:tab w:val="left" w:pos="1617"/>
      </w:tabs>
      <w:snapToGrid/>
      <w:spacing w:before="0" w:after="120"/>
      <w:ind w:left="1617" w:hanging="1275"/>
      <w:jc w:val="both"/>
      <w:outlineLvl w:val="3"/>
    </w:pPr>
  </w:style>
  <w:style w:type="character" w:customStyle="1" w:styleId="4ff">
    <w:name w:val="4 סעיף תו"/>
    <w:link w:val="43"/>
    <w:rsid w:val="003907FE"/>
    <w:rPr>
      <w:rFonts w:ascii="David" w:eastAsia="Times New Roman" w:hAnsi="David" w:cs="David"/>
      <w:sz w:val="24"/>
      <w:szCs w:val="24"/>
    </w:rPr>
  </w:style>
  <w:style w:type="paragraph" w:customStyle="1" w:styleId="62">
    <w:name w:val="6 סעיף"/>
    <w:basedOn w:val="68"/>
    <w:link w:val="6c"/>
    <w:qFormat/>
    <w:rsid w:val="00F61418"/>
    <w:pPr>
      <w:numPr>
        <w:ilvl w:val="5"/>
        <w:numId w:val="83"/>
      </w:numPr>
      <w:tabs>
        <w:tab w:val="left" w:pos="1841"/>
      </w:tabs>
      <w:snapToGrid/>
      <w:spacing w:before="0" w:after="120"/>
      <w:ind w:left="1841" w:hanging="1288"/>
      <w:jc w:val="both"/>
      <w:outlineLvl w:val="5"/>
    </w:pPr>
  </w:style>
  <w:style w:type="character" w:customStyle="1" w:styleId="5f4">
    <w:name w:val="5 סעיף תו"/>
    <w:link w:val="54"/>
    <w:rsid w:val="0000408A"/>
    <w:rPr>
      <w:rFonts w:ascii="David" w:eastAsia="Times New Roman" w:hAnsi="David" w:cs="David"/>
      <w:sz w:val="24"/>
      <w:szCs w:val="24"/>
    </w:rPr>
  </w:style>
  <w:style w:type="character" w:customStyle="1" w:styleId="6c">
    <w:name w:val="6 סעיף תו"/>
    <w:link w:val="62"/>
    <w:rsid w:val="00F61418"/>
    <w:rPr>
      <w:rFonts w:ascii="David" w:eastAsia="Times New Roman" w:hAnsi="David" w:cs="David"/>
      <w:sz w:val="24"/>
      <w:szCs w:val="24"/>
    </w:rPr>
  </w:style>
  <w:style w:type="paragraph" w:customStyle="1" w:styleId="TableText0">
    <w:name w:val="Table Text"/>
    <w:basedOn w:val="af0"/>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f0"/>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f0"/>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f0"/>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f0"/>
    <w:autoRedefine/>
    <w:rsid w:val="00506D9C"/>
    <w:pPr>
      <w:keepNext/>
      <w:numPr>
        <w:numId w:val="82"/>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ff"/>
    <w:rsid w:val="00506D9C"/>
    <w:pPr>
      <w:numPr>
        <w:ilvl w:val="1"/>
        <w:numId w:val="82"/>
      </w:numPr>
      <w:spacing w:line="360" w:lineRule="auto"/>
    </w:pPr>
    <w:rPr>
      <w:rFonts w:ascii="David" w:eastAsia="Times New Roman" w:hAnsi="David" w:cs="David"/>
      <w:b/>
      <w:kern w:val="28"/>
    </w:rPr>
  </w:style>
  <w:style w:type="character" w:customStyle="1" w:styleId="2fff">
    <w:name w:val="מספור רמה 2 נקי תו"/>
    <w:link w:val="20"/>
    <w:rsid w:val="00506D9C"/>
    <w:rPr>
      <w:rFonts w:ascii="David" w:eastAsia="Times New Roman" w:hAnsi="David" w:cs="David"/>
      <w:b/>
      <w:kern w:val="28"/>
    </w:rPr>
  </w:style>
  <w:style w:type="paragraph" w:customStyle="1" w:styleId="2-0">
    <w:name w:val="2 כניסות-כותרת"/>
    <w:basedOn w:val="af0"/>
    <w:next w:val="af0"/>
    <w:link w:val="2-1"/>
    <w:rsid w:val="005C0342"/>
    <w:pPr>
      <w:spacing w:after="200" w:line="276" w:lineRule="auto"/>
      <w:ind w:left="766" w:hanging="709"/>
      <w:jc w:val="both"/>
      <w:outlineLvl w:val="1"/>
    </w:pPr>
    <w:rPr>
      <w:rFonts w:ascii="David" w:hAnsi="David" w:cs="David"/>
      <w:b/>
      <w:bCs/>
      <w:sz w:val="32"/>
      <w:szCs w:val="32"/>
    </w:rPr>
  </w:style>
  <w:style w:type="character" w:customStyle="1" w:styleId="2-1">
    <w:name w:val="2 כניסות-כותרת תו"/>
    <w:link w:val="2-0"/>
    <w:rsid w:val="005C0342"/>
    <w:rPr>
      <w:rFonts w:ascii="David" w:eastAsia="Times New Roman" w:hAnsi="David" w:cs="David"/>
      <w:b/>
      <w:bCs/>
      <w:sz w:val="32"/>
      <w:szCs w:val="32"/>
    </w:rPr>
  </w:style>
  <w:style w:type="character" w:customStyle="1" w:styleId="69">
    <w:name w:val="6 כניסות תו"/>
    <w:link w:val="68"/>
    <w:rsid w:val="005C0342"/>
    <w:rPr>
      <w:rFonts w:ascii="David" w:eastAsia="Times New Roman" w:hAnsi="David" w:cs="David"/>
      <w:sz w:val="24"/>
      <w:szCs w:val="24"/>
    </w:rPr>
  </w:style>
  <w:style w:type="character" w:customStyle="1" w:styleId="83">
    <w:name w:val="8 סעיף תו"/>
    <w:link w:val="8"/>
    <w:rsid w:val="00F61418"/>
    <w:rPr>
      <w:rFonts w:ascii="David" w:hAnsi="David" w:cs="David"/>
      <w:color w:val="000000"/>
      <w:sz w:val="22"/>
      <w:szCs w:val="24"/>
    </w:rPr>
  </w:style>
  <w:style w:type="paragraph" w:customStyle="1" w:styleId="a9">
    <w:name w:val="מספור"/>
    <w:rsid w:val="00B67828"/>
    <w:pPr>
      <w:numPr>
        <w:ilvl w:val="3"/>
        <w:numId w:val="86"/>
      </w:numPr>
      <w:bidi/>
      <w:spacing w:before="80" w:after="120" w:line="340" w:lineRule="atLeast"/>
      <w:jc w:val="both"/>
    </w:pPr>
    <w:rPr>
      <w:rFonts w:ascii="Times New Roman" w:eastAsia="Times New Roman" w:hAnsi="Times New Roman" w:cs="David"/>
      <w:sz w:val="24"/>
      <w:szCs w:val="24"/>
    </w:rPr>
  </w:style>
  <w:style w:type="paragraph" w:customStyle="1" w:styleId="79">
    <w:name w:val="7 פסקה"/>
    <w:basedOn w:val="62"/>
    <w:link w:val="7a"/>
    <w:rsid w:val="0004066A"/>
    <w:pPr>
      <w:numPr>
        <w:ilvl w:val="0"/>
        <w:numId w:val="0"/>
      </w:numPr>
      <w:ind w:left="2326"/>
    </w:pPr>
  </w:style>
  <w:style w:type="paragraph" w:customStyle="1" w:styleId="5f5">
    <w:name w:val="5 פסקה"/>
    <w:basedOn w:val="54"/>
    <w:link w:val="5f6"/>
    <w:rsid w:val="0004066A"/>
    <w:pPr>
      <w:numPr>
        <w:ilvl w:val="0"/>
        <w:numId w:val="0"/>
      </w:numPr>
      <w:ind w:left="1901"/>
    </w:pPr>
  </w:style>
  <w:style w:type="character" w:customStyle="1" w:styleId="7a">
    <w:name w:val="7 פסקה תו"/>
    <w:link w:val="79"/>
    <w:rsid w:val="0004066A"/>
    <w:rPr>
      <w:rFonts w:ascii="David" w:eastAsia="Times New Roman" w:hAnsi="David" w:cs="David"/>
      <w:noProof/>
      <w:sz w:val="24"/>
      <w:szCs w:val="24"/>
      <w:lang w:eastAsia="he-IL"/>
    </w:rPr>
  </w:style>
  <w:style w:type="paragraph" w:customStyle="1" w:styleId="6d">
    <w:name w:val="6 פסקה"/>
    <w:basedOn w:val="5f5"/>
    <w:link w:val="6e"/>
    <w:rsid w:val="0004066A"/>
    <w:pPr>
      <w:ind w:left="2326"/>
    </w:pPr>
  </w:style>
  <w:style w:type="character" w:customStyle="1" w:styleId="5f6">
    <w:name w:val="5 פסקה תו"/>
    <w:link w:val="5f5"/>
    <w:rsid w:val="0004066A"/>
    <w:rPr>
      <w:rFonts w:ascii="David" w:eastAsia="Times New Roman" w:hAnsi="David" w:cs="David"/>
      <w:noProof/>
      <w:sz w:val="24"/>
      <w:szCs w:val="24"/>
      <w:lang w:eastAsia="he-IL"/>
    </w:rPr>
  </w:style>
  <w:style w:type="paragraph" w:customStyle="1" w:styleId="3ffc">
    <w:name w:val="3 פסקה"/>
    <w:basedOn w:val="32"/>
    <w:link w:val="3ffd"/>
    <w:rsid w:val="00EE13A1"/>
    <w:pPr>
      <w:numPr>
        <w:ilvl w:val="0"/>
        <w:numId w:val="0"/>
      </w:numPr>
      <w:ind w:left="847"/>
    </w:pPr>
    <w:rPr>
      <w:b w:val="0"/>
      <w:bCs w:val="0"/>
      <w:u w:val="none"/>
    </w:rPr>
  </w:style>
  <w:style w:type="character" w:customStyle="1" w:styleId="6e">
    <w:name w:val="6 פסקה תו"/>
    <w:link w:val="6d"/>
    <w:rsid w:val="0004066A"/>
    <w:rPr>
      <w:rFonts w:ascii="David" w:eastAsia="Times New Roman" w:hAnsi="David" w:cs="David"/>
      <w:noProof/>
      <w:sz w:val="24"/>
      <w:szCs w:val="24"/>
      <w:lang w:eastAsia="he-IL"/>
    </w:rPr>
  </w:style>
  <w:style w:type="paragraph" w:customStyle="1" w:styleId="2fff0">
    <w:name w:val="סעיף 2"/>
    <w:basedOn w:val="25"/>
    <w:link w:val="2fff1"/>
    <w:qFormat/>
    <w:rsid w:val="00F75222"/>
    <w:pPr>
      <w:ind w:left="792" w:hanging="432"/>
    </w:pPr>
    <w:rPr>
      <w:b w:val="0"/>
      <w:bCs w:val="0"/>
      <w:sz w:val="24"/>
      <w:szCs w:val="24"/>
      <w:lang w:eastAsia="he-IL"/>
    </w:rPr>
  </w:style>
  <w:style w:type="character" w:customStyle="1" w:styleId="3ffd">
    <w:name w:val="3 פסקה תו"/>
    <w:link w:val="3ffc"/>
    <w:rsid w:val="00EE13A1"/>
    <w:rPr>
      <w:rFonts w:ascii="David" w:eastAsia="Times New Roman" w:hAnsi="David" w:cs="David"/>
      <w:b w:val="0"/>
      <w:bCs w:val="0"/>
      <w:caps w:val="0"/>
      <w:noProof/>
      <w:color w:val="000000"/>
      <w:spacing w:val="15"/>
      <w:sz w:val="24"/>
      <w:szCs w:val="24"/>
      <w:u w:val="single"/>
      <w:lang w:eastAsia="he-IL"/>
      <w14:scene3d>
        <w14:camera w14:prst="orthographicFront"/>
        <w14:lightRig w14:rig="threePt" w14:dir="t">
          <w14:rot w14:lat="0" w14:lon="0" w14:rev="0"/>
        </w14:lightRig>
      </w14:scene3d>
    </w:rPr>
  </w:style>
  <w:style w:type="character" w:customStyle="1" w:styleId="2fff1">
    <w:name w:val="סעיף 2 תו"/>
    <w:link w:val="2fff0"/>
    <w:rsid w:val="00F75222"/>
    <w:rPr>
      <w:rFonts w:ascii="David" w:eastAsia="Times New Roman" w:hAnsi="David" w:cs="David"/>
      <w:sz w:val="24"/>
      <w:szCs w:val="24"/>
      <w:u w:val="single"/>
      <w:lang w:eastAsia="he-IL"/>
    </w:rPr>
  </w:style>
  <w:style w:type="paragraph" w:customStyle="1" w:styleId="2-2">
    <w:name w:val="2 - כותרת"/>
    <w:basedOn w:val="af8"/>
    <w:link w:val="2-Char"/>
    <w:qFormat/>
    <w:rsid w:val="00AD4E81"/>
    <w:pPr>
      <w:tabs>
        <w:tab w:val="num" w:pos="360"/>
      </w:tabs>
      <w:spacing w:before="360" w:after="240" w:line="360" w:lineRule="auto"/>
      <w:ind w:hanging="766"/>
      <w:contextualSpacing w:val="0"/>
      <w:jc w:val="both"/>
      <w:outlineLvl w:val="1"/>
    </w:pPr>
    <w:rPr>
      <w:rFonts w:ascii="David" w:hAnsi="David" w:cs="David"/>
      <w:b/>
      <w:bCs/>
      <w:sz w:val="32"/>
      <w:szCs w:val="32"/>
    </w:rPr>
  </w:style>
  <w:style w:type="paragraph" w:customStyle="1" w:styleId="5-1">
    <w:name w:val="5 - כותרת"/>
    <w:basedOn w:val="af8"/>
    <w:rsid w:val="005F7460"/>
    <w:pPr>
      <w:tabs>
        <w:tab w:val="num" w:pos="360"/>
      </w:tabs>
      <w:spacing w:after="200" w:line="276" w:lineRule="auto"/>
      <w:ind w:left="1899" w:hanging="992"/>
      <w:contextualSpacing w:val="0"/>
      <w:jc w:val="both"/>
      <w:outlineLvl w:val="4"/>
    </w:pPr>
    <w:rPr>
      <w:rFonts w:cs="David"/>
      <w:b/>
      <w:bCs/>
    </w:rPr>
  </w:style>
  <w:style w:type="paragraph" w:customStyle="1" w:styleId="6-1">
    <w:name w:val="6 - כותרת"/>
    <w:basedOn w:val="af0"/>
    <w:next w:val="af0"/>
    <w:qFormat/>
    <w:rsid w:val="005F7460"/>
    <w:pPr>
      <w:spacing w:after="120" w:line="360" w:lineRule="auto"/>
      <w:ind w:left="2466" w:hanging="1134"/>
      <w:jc w:val="both"/>
      <w:outlineLvl w:val="4"/>
    </w:pPr>
    <w:rPr>
      <w:rFonts w:ascii="David" w:hAnsi="David" w:cs="David"/>
      <w:b/>
      <w:bCs/>
    </w:rPr>
  </w:style>
  <w:style w:type="paragraph" w:customStyle="1" w:styleId="afffffffc">
    <w:name w:val="ג"/>
    <w:basedOn w:val="27"/>
    <w:uiPriority w:val="99"/>
    <w:qFormat/>
    <w:rsid w:val="00926723"/>
    <w:pPr>
      <w:keepNext/>
      <w:keepLines/>
      <w:widowControl/>
      <w:tabs>
        <w:tab w:val="num" w:pos="360"/>
        <w:tab w:val="left" w:pos="1050"/>
        <w:tab w:val="num" w:pos="1140"/>
      </w:tabs>
      <w:spacing w:after="120"/>
    </w:pPr>
  </w:style>
  <w:style w:type="paragraph" w:customStyle="1" w:styleId="afffffffd">
    <w:name w:val="ד"/>
    <w:basedOn w:val="af0"/>
    <w:link w:val="afffffffe"/>
    <w:uiPriority w:val="99"/>
    <w:rsid w:val="00926723"/>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ffffffff">
    <w:name w:val="ה"/>
    <w:basedOn w:val="af0"/>
    <w:rsid w:val="00926723"/>
    <w:pPr>
      <w:tabs>
        <w:tab w:val="left" w:pos="1617"/>
      </w:tabs>
      <w:snapToGrid w:val="0"/>
      <w:spacing w:before="240" w:after="240" w:line="360" w:lineRule="auto"/>
      <w:ind w:left="1475" w:hanging="1475"/>
      <w:jc w:val="both"/>
    </w:pPr>
    <w:rPr>
      <w:rFonts w:ascii="David" w:hAnsi="David" w:cs="David"/>
      <w:b/>
      <w:noProof/>
      <w:lang w:eastAsia="he-IL"/>
    </w:rPr>
  </w:style>
  <w:style w:type="character" w:customStyle="1" w:styleId="afffffffe">
    <w:name w:val="ד תו"/>
    <w:link w:val="afffffffd"/>
    <w:uiPriority w:val="99"/>
    <w:rsid w:val="00926723"/>
    <w:rPr>
      <w:rFonts w:ascii="David" w:eastAsia="Times New Roman" w:hAnsi="David" w:cs="David"/>
      <w:bCs/>
      <w:noProof/>
      <w:sz w:val="24"/>
      <w:szCs w:val="28"/>
      <w:lang w:eastAsia="he-IL"/>
    </w:rPr>
  </w:style>
  <w:style w:type="paragraph" w:customStyle="1" w:styleId="affffffff0">
    <w:name w:val="ו"/>
    <w:basedOn w:val="af0"/>
    <w:rsid w:val="00926723"/>
    <w:pPr>
      <w:tabs>
        <w:tab w:val="left" w:pos="1617"/>
      </w:tabs>
      <w:snapToGrid w:val="0"/>
      <w:spacing w:before="240" w:after="240" w:line="360" w:lineRule="auto"/>
      <w:ind w:left="3402" w:hanging="1814"/>
      <w:jc w:val="both"/>
    </w:pPr>
    <w:rPr>
      <w:rFonts w:ascii="David" w:hAnsi="David" w:cs="David"/>
      <w:noProof/>
      <w:lang w:eastAsia="he-IL"/>
    </w:rPr>
  </w:style>
  <w:style w:type="paragraph" w:customStyle="1" w:styleId="affffffff1">
    <w:name w:val="ז"/>
    <w:basedOn w:val="af0"/>
    <w:qFormat/>
    <w:rsid w:val="00926723"/>
    <w:pPr>
      <w:tabs>
        <w:tab w:val="left" w:pos="1617"/>
        <w:tab w:val="num" w:pos="2495"/>
      </w:tabs>
      <w:snapToGrid w:val="0"/>
      <w:spacing w:before="240" w:after="240" w:line="360" w:lineRule="auto"/>
      <w:ind w:left="4026" w:hanging="2041"/>
      <w:jc w:val="both"/>
    </w:pPr>
    <w:rPr>
      <w:rFonts w:ascii="David" w:hAnsi="David" w:cs="David"/>
      <w:noProof/>
      <w:lang w:eastAsia="he-IL"/>
    </w:rPr>
  </w:style>
  <w:style w:type="paragraph" w:customStyle="1" w:styleId="8-">
    <w:name w:val="8 - סעיף"/>
    <w:basedOn w:val="af0"/>
    <w:qFormat/>
    <w:rsid w:val="00363D80"/>
    <w:pPr>
      <w:tabs>
        <w:tab w:val="left" w:pos="3401"/>
      </w:tabs>
      <w:spacing w:after="120" w:line="360" w:lineRule="auto"/>
      <w:ind w:left="3401" w:hanging="1559"/>
      <w:jc w:val="both"/>
    </w:pPr>
    <w:rPr>
      <w:rFonts w:eastAsia="Calibri" w:cs="David"/>
      <w:noProof/>
      <w:snapToGrid w:val="0"/>
      <w:color w:val="000000"/>
    </w:rPr>
  </w:style>
  <w:style w:type="paragraph" w:customStyle="1" w:styleId="7b">
    <w:name w:val="7 כניסות"/>
    <w:basedOn w:val="af0"/>
    <w:link w:val="7Char"/>
    <w:rsid w:val="00363D80"/>
    <w:pPr>
      <w:tabs>
        <w:tab w:val="left" w:pos="3117"/>
      </w:tabs>
      <w:spacing w:after="120" w:line="360" w:lineRule="auto"/>
      <w:ind w:left="3117" w:hanging="1417"/>
      <w:jc w:val="both"/>
      <w:outlineLvl w:val="6"/>
    </w:pPr>
    <w:rPr>
      <w:rFonts w:ascii="David" w:eastAsia="Calibri" w:hAnsi="David" w:cs="David"/>
    </w:rPr>
  </w:style>
  <w:style w:type="paragraph" w:customStyle="1" w:styleId="3-7">
    <w:name w:val="3 - פ' ללא סעיף"/>
    <w:basedOn w:val="4f9"/>
    <w:link w:val="3-8"/>
    <w:rsid w:val="00B80BFF"/>
    <w:pPr>
      <w:tabs>
        <w:tab w:val="left" w:pos="1558"/>
      </w:tabs>
      <w:snapToGrid/>
      <w:spacing w:before="0" w:after="120"/>
      <w:ind w:left="991" w:firstLine="0"/>
      <w:jc w:val="both"/>
      <w:outlineLvl w:val="3"/>
    </w:pPr>
  </w:style>
  <w:style w:type="character" w:customStyle="1" w:styleId="3-8">
    <w:name w:val="3 - פ' ללא סעיף תו"/>
    <w:link w:val="3-7"/>
    <w:rsid w:val="00B80BFF"/>
    <w:rPr>
      <w:rFonts w:ascii="Times New Roman" w:eastAsia="Times New Roman" w:hAnsi="Times New Roman" w:cs="David"/>
      <w:sz w:val="24"/>
      <w:szCs w:val="24"/>
    </w:rPr>
  </w:style>
  <w:style w:type="character" w:customStyle="1" w:styleId="7Char">
    <w:name w:val="7 כניסות Char"/>
    <w:link w:val="7b"/>
    <w:locked/>
    <w:rsid w:val="009C5B1B"/>
    <w:rPr>
      <w:rFonts w:ascii="David" w:eastAsia="Calibri" w:hAnsi="David" w:cs="David"/>
      <w:sz w:val="24"/>
      <w:szCs w:val="24"/>
    </w:rPr>
  </w:style>
  <w:style w:type="paragraph" w:customStyle="1" w:styleId="2-3">
    <w:name w:val="2-פסקה"/>
    <w:basedOn w:val="25"/>
    <w:link w:val="2-4"/>
    <w:qFormat/>
    <w:rsid w:val="007400F0"/>
    <w:pPr>
      <w:numPr>
        <w:ilvl w:val="0"/>
        <w:numId w:val="0"/>
      </w:numPr>
      <w:ind w:left="581"/>
    </w:pPr>
    <w:rPr>
      <w:b w:val="0"/>
      <w:bCs w:val="0"/>
      <w:sz w:val="24"/>
      <w:szCs w:val="24"/>
      <w:u w:val="none"/>
    </w:rPr>
  </w:style>
  <w:style w:type="paragraph" w:customStyle="1" w:styleId="3ffe">
    <w:name w:val="3 סעיף"/>
    <w:basedOn w:val="32"/>
    <w:link w:val="3fff"/>
    <w:qFormat/>
    <w:rsid w:val="00405AC3"/>
    <w:rPr>
      <w:b w:val="0"/>
      <w:bCs w:val="0"/>
      <w:u w:val="none"/>
    </w:rPr>
  </w:style>
  <w:style w:type="character" w:customStyle="1" w:styleId="2-4">
    <w:name w:val="2-פסקה תו"/>
    <w:link w:val="2-3"/>
    <w:rsid w:val="007400F0"/>
    <w:rPr>
      <w:rFonts w:ascii="David" w:eastAsia="Times New Roman" w:hAnsi="David" w:cs="David"/>
      <w:b w:val="0"/>
      <w:bCs w:val="0"/>
      <w:caps w:val="0"/>
      <w:spacing w:val="15"/>
      <w:sz w:val="24"/>
      <w:szCs w:val="24"/>
      <w:u w:val="single"/>
    </w:rPr>
  </w:style>
  <w:style w:type="paragraph" w:customStyle="1" w:styleId="3-9">
    <w:name w:val="3-פסקה"/>
    <w:basedOn w:val="3ffc"/>
    <w:link w:val="3-a"/>
    <w:qFormat/>
    <w:rsid w:val="000C339D"/>
    <w:pPr>
      <w:ind w:left="909"/>
    </w:pPr>
  </w:style>
  <w:style w:type="character" w:customStyle="1" w:styleId="3fff">
    <w:name w:val="3 סעיף תו"/>
    <w:link w:val="3ffe"/>
    <w:rsid w:val="00405AC3"/>
    <w:rPr>
      <w:rFonts w:ascii="David" w:eastAsia="Times New Roman" w:hAnsi="David" w:cs="David"/>
      <w:color w:val="000000"/>
      <w:sz w:val="24"/>
      <w:szCs w:val="24"/>
    </w:rPr>
  </w:style>
  <w:style w:type="paragraph" w:customStyle="1" w:styleId="4ff0">
    <w:name w:val="4 כות'"/>
    <w:basedOn w:val="43"/>
    <w:link w:val="4ff1"/>
    <w:qFormat/>
    <w:rsid w:val="00240ED0"/>
    <w:rPr>
      <w:b/>
      <w:bCs/>
      <w:u w:val="single"/>
    </w:rPr>
  </w:style>
  <w:style w:type="character" w:customStyle="1" w:styleId="3-a">
    <w:name w:val="3-פסקה תו"/>
    <w:link w:val="3-9"/>
    <w:rsid w:val="000C339D"/>
    <w:rPr>
      <w:rFonts w:ascii="David" w:eastAsia="Times New Roman" w:hAnsi="David" w:cs="David"/>
      <w:color w:val="000000"/>
      <w:sz w:val="24"/>
      <w:szCs w:val="24"/>
    </w:rPr>
  </w:style>
  <w:style w:type="paragraph" w:customStyle="1" w:styleId="4-4">
    <w:name w:val="4-פסקה"/>
    <w:basedOn w:val="43"/>
    <w:link w:val="4-5"/>
    <w:qFormat/>
    <w:rsid w:val="0088477E"/>
    <w:pPr>
      <w:numPr>
        <w:ilvl w:val="0"/>
        <w:numId w:val="0"/>
      </w:numPr>
      <w:ind w:left="1334"/>
    </w:pPr>
  </w:style>
  <w:style w:type="character" w:customStyle="1" w:styleId="4ff1">
    <w:name w:val="4 כות' תו"/>
    <w:link w:val="4ff0"/>
    <w:rsid w:val="00240ED0"/>
    <w:rPr>
      <w:rFonts w:ascii="David" w:eastAsia="Times New Roman" w:hAnsi="David" w:cs="David"/>
      <w:b/>
      <w:bCs/>
      <w:sz w:val="24"/>
      <w:szCs w:val="24"/>
      <w:u w:val="single"/>
    </w:rPr>
  </w:style>
  <w:style w:type="paragraph" w:customStyle="1" w:styleId="5f7">
    <w:name w:val="5 כות'"/>
    <w:basedOn w:val="54"/>
    <w:link w:val="5f8"/>
    <w:qFormat/>
    <w:rsid w:val="009A45BE"/>
    <w:rPr>
      <w:b/>
      <w:bCs/>
      <w:u w:val="single"/>
    </w:rPr>
  </w:style>
  <w:style w:type="character" w:customStyle="1" w:styleId="4-5">
    <w:name w:val="4-פסקה תו"/>
    <w:link w:val="4-4"/>
    <w:rsid w:val="0088477E"/>
    <w:rPr>
      <w:rFonts w:ascii="David" w:eastAsia="Times New Roman" w:hAnsi="David" w:cs="David"/>
      <w:sz w:val="24"/>
      <w:szCs w:val="24"/>
    </w:rPr>
  </w:style>
  <w:style w:type="paragraph" w:customStyle="1" w:styleId="2fff2">
    <w:name w:val="2 סעיף"/>
    <w:basedOn w:val="25"/>
    <w:link w:val="2fff3"/>
    <w:qFormat/>
    <w:rsid w:val="0025424F"/>
    <w:rPr>
      <w:b w:val="0"/>
      <w:bCs w:val="0"/>
      <w:sz w:val="24"/>
      <w:szCs w:val="24"/>
      <w:u w:val="none"/>
    </w:rPr>
  </w:style>
  <w:style w:type="character" w:customStyle="1" w:styleId="5f8">
    <w:name w:val="5 כות' תו"/>
    <w:link w:val="5f7"/>
    <w:rsid w:val="009A45BE"/>
    <w:rPr>
      <w:rFonts w:ascii="David" w:eastAsia="Times New Roman" w:hAnsi="David" w:cs="David"/>
      <w:b/>
      <w:bCs/>
      <w:sz w:val="24"/>
      <w:szCs w:val="24"/>
      <w:u w:val="single"/>
    </w:rPr>
  </w:style>
  <w:style w:type="paragraph" w:customStyle="1" w:styleId="5-2">
    <w:name w:val="5-פסקה"/>
    <w:basedOn w:val="54"/>
    <w:link w:val="5-3"/>
    <w:qFormat/>
    <w:rsid w:val="00266877"/>
    <w:pPr>
      <w:numPr>
        <w:ilvl w:val="0"/>
        <w:numId w:val="0"/>
      </w:numPr>
      <w:ind w:left="1617" w:hanging="14"/>
    </w:pPr>
  </w:style>
  <w:style w:type="character" w:customStyle="1" w:styleId="2fff3">
    <w:name w:val="2 סעיף תו"/>
    <w:link w:val="2fff2"/>
    <w:rsid w:val="0025424F"/>
    <w:rPr>
      <w:rFonts w:ascii="David" w:eastAsia="Times New Roman" w:hAnsi="David" w:cs="David"/>
      <w:sz w:val="24"/>
      <w:szCs w:val="24"/>
    </w:rPr>
  </w:style>
  <w:style w:type="paragraph" w:customStyle="1" w:styleId="6f">
    <w:name w:val="6 כות'"/>
    <w:basedOn w:val="62"/>
    <w:link w:val="6f0"/>
    <w:qFormat/>
    <w:rsid w:val="003A696E"/>
    <w:rPr>
      <w:b/>
      <w:bCs/>
      <w:u w:val="single"/>
    </w:rPr>
  </w:style>
  <w:style w:type="character" w:customStyle="1" w:styleId="5-3">
    <w:name w:val="5-פסקה תו"/>
    <w:link w:val="5-2"/>
    <w:rsid w:val="00266877"/>
    <w:rPr>
      <w:rFonts w:ascii="David" w:eastAsia="Times New Roman" w:hAnsi="David" w:cs="David"/>
      <w:noProof/>
      <w:sz w:val="24"/>
      <w:szCs w:val="24"/>
      <w:lang w:eastAsia="he-IL"/>
    </w:rPr>
  </w:style>
  <w:style w:type="paragraph" w:customStyle="1" w:styleId="6-2">
    <w:name w:val="6-פסקה"/>
    <w:basedOn w:val="62"/>
    <w:link w:val="6-3"/>
    <w:qFormat/>
    <w:rsid w:val="003A696E"/>
    <w:pPr>
      <w:numPr>
        <w:ilvl w:val="0"/>
        <w:numId w:val="0"/>
      </w:numPr>
      <w:ind w:left="1841"/>
    </w:pPr>
  </w:style>
  <w:style w:type="character" w:customStyle="1" w:styleId="6f0">
    <w:name w:val="6 כות' תו"/>
    <w:link w:val="6f"/>
    <w:rsid w:val="003A696E"/>
    <w:rPr>
      <w:rFonts w:ascii="David" w:eastAsia="Times New Roman" w:hAnsi="David" w:cs="David"/>
      <w:b/>
      <w:bCs/>
      <w:sz w:val="24"/>
      <w:szCs w:val="24"/>
      <w:u w:val="single"/>
    </w:rPr>
  </w:style>
  <w:style w:type="paragraph" w:customStyle="1" w:styleId="7c">
    <w:name w:val="7 כות'"/>
    <w:basedOn w:val="71"/>
    <w:link w:val="7d"/>
    <w:qFormat/>
    <w:rsid w:val="003A696E"/>
    <w:rPr>
      <w:b/>
      <w:bCs/>
      <w:u w:val="single"/>
    </w:rPr>
  </w:style>
  <w:style w:type="character" w:customStyle="1" w:styleId="6-3">
    <w:name w:val="6-פסקה תו"/>
    <w:link w:val="6-2"/>
    <w:rsid w:val="003A696E"/>
    <w:rPr>
      <w:rFonts w:ascii="David" w:eastAsia="Times New Roman" w:hAnsi="David" w:cs="David"/>
      <w:noProof/>
      <w:sz w:val="24"/>
      <w:szCs w:val="24"/>
      <w:lang w:eastAsia="he-IL"/>
    </w:rPr>
  </w:style>
  <w:style w:type="paragraph" w:customStyle="1" w:styleId="7-0">
    <w:name w:val="7-פסקה"/>
    <w:basedOn w:val="71"/>
    <w:link w:val="7-1"/>
    <w:qFormat/>
    <w:rsid w:val="00C83864"/>
    <w:pPr>
      <w:numPr>
        <w:ilvl w:val="0"/>
        <w:numId w:val="0"/>
      </w:numPr>
      <w:ind w:left="2261"/>
    </w:pPr>
  </w:style>
  <w:style w:type="character" w:customStyle="1" w:styleId="78">
    <w:name w:val="7 סעיף תו"/>
    <w:link w:val="71"/>
    <w:rsid w:val="00F61418"/>
    <w:rPr>
      <w:rFonts w:ascii="David" w:eastAsia="Times New Roman" w:hAnsi="David" w:cs="David"/>
      <w:color w:val="000000"/>
      <w:sz w:val="24"/>
      <w:szCs w:val="24"/>
    </w:rPr>
  </w:style>
  <w:style w:type="character" w:customStyle="1" w:styleId="7d">
    <w:name w:val="7 כות' תו"/>
    <w:link w:val="7c"/>
    <w:rsid w:val="003A696E"/>
    <w:rPr>
      <w:rFonts w:ascii="David" w:eastAsia="Times New Roman" w:hAnsi="David" w:cs="David"/>
      <w:b/>
      <w:bCs/>
      <w:color w:val="000000"/>
      <w:sz w:val="24"/>
      <w:szCs w:val="24"/>
      <w:u w:val="single"/>
    </w:rPr>
  </w:style>
  <w:style w:type="paragraph" w:customStyle="1" w:styleId="86">
    <w:name w:val="8 כות'"/>
    <w:basedOn w:val="8"/>
    <w:link w:val="87"/>
    <w:qFormat/>
    <w:rsid w:val="0023380D"/>
    <w:rPr>
      <w:b/>
      <w:bCs/>
      <w:u w:val="single"/>
    </w:rPr>
  </w:style>
  <w:style w:type="character" w:customStyle="1" w:styleId="7-1">
    <w:name w:val="7-פסקה תו"/>
    <w:link w:val="7-0"/>
    <w:rsid w:val="00C83864"/>
    <w:rPr>
      <w:rFonts w:ascii="David" w:eastAsia="Times New Roman" w:hAnsi="David" w:cs="David"/>
      <w:color w:val="000000"/>
      <w:sz w:val="24"/>
      <w:szCs w:val="24"/>
      <w14:scene3d>
        <w14:camera w14:prst="orthographicFront"/>
        <w14:lightRig w14:rig="threePt" w14:dir="t">
          <w14:rot w14:lat="0" w14:lon="0" w14:rev="0"/>
        </w14:lightRig>
      </w14:scene3d>
    </w:rPr>
  </w:style>
  <w:style w:type="paragraph" w:customStyle="1" w:styleId="8-0">
    <w:name w:val="8-פסקה"/>
    <w:basedOn w:val="8"/>
    <w:link w:val="8-1"/>
    <w:qFormat/>
    <w:rsid w:val="0023380D"/>
    <w:pPr>
      <w:numPr>
        <w:ilvl w:val="0"/>
        <w:numId w:val="0"/>
      </w:numPr>
      <w:tabs>
        <w:tab w:val="clear" w:pos="2555"/>
        <w:tab w:val="left" w:pos="2541"/>
      </w:tabs>
      <w:ind w:left="2555"/>
    </w:pPr>
  </w:style>
  <w:style w:type="character" w:customStyle="1" w:styleId="87">
    <w:name w:val="8 כות' תו"/>
    <w:link w:val="86"/>
    <w:rsid w:val="0023380D"/>
    <w:rPr>
      <w:rFonts w:ascii="David" w:hAnsi="David" w:cs="David"/>
      <w:b/>
      <w:bCs/>
      <w:color w:val="000000"/>
      <w:sz w:val="22"/>
      <w:szCs w:val="24"/>
      <w:u w:val="single"/>
    </w:rPr>
  </w:style>
  <w:style w:type="character" w:customStyle="1" w:styleId="8-1">
    <w:name w:val="8-פסקה תו"/>
    <w:link w:val="8-0"/>
    <w:rsid w:val="0023380D"/>
    <w:rPr>
      <w:rFonts w:ascii="David" w:hAnsi="David" w:cs="David"/>
      <w:color w:val="000000"/>
      <w:szCs w:val="24"/>
      <w14:scene3d>
        <w14:camera w14:prst="orthographicFront"/>
        <w14:lightRig w14:rig="threePt" w14:dir="t">
          <w14:rot w14:lat="0" w14:lon="0" w14:rev="0"/>
        </w14:lightRig>
      </w14:scene3d>
    </w:rPr>
  </w:style>
  <w:style w:type="paragraph" w:customStyle="1" w:styleId="affffffff2">
    <w:name w:val="מספורמדורג"/>
    <w:basedOn w:val="af8"/>
    <w:link w:val="affffffff3"/>
    <w:qFormat/>
    <w:rsid w:val="00735148"/>
    <w:pPr>
      <w:autoSpaceDE w:val="0"/>
      <w:autoSpaceDN w:val="0"/>
      <w:adjustRightInd w:val="0"/>
      <w:spacing w:line="360" w:lineRule="auto"/>
      <w:ind w:left="0"/>
      <w:jc w:val="both"/>
    </w:pPr>
    <w:rPr>
      <w:rFonts w:ascii="Arial" w:eastAsia="Calibri" w:hAnsi="Arial" w:cs="Arial"/>
    </w:rPr>
  </w:style>
  <w:style w:type="character" w:customStyle="1" w:styleId="affffffff3">
    <w:name w:val="מספורמדורג תו"/>
    <w:link w:val="affffffff2"/>
    <w:rsid w:val="00735148"/>
    <w:rPr>
      <w:rFonts w:ascii="Arial" w:hAnsi="Arial"/>
      <w:sz w:val="24"/>
      <w:szCs w:val="24"/>
    </w:rPr>
  </w:style>
  <w:style w:type="character" w:customStyle="1" w:styleId="2fff4">
    <w:name w:val="אזכור לא מזוהה2"/>
    <w:uiPriority w:val="99"/>
    <w:semiHidden/>
    <w:unhideWhenUsed/>
    <w:rsid w:val="004C673E"/>
    <w:rPr>
      <w:color w:val="605E5C"/>
      <w:shd w:val="clear" w:color="auto" w:fill="E1DFDD"/>
    </w:rPr>
  </w:style>
  <w:style w:type="paragraph" w:customStyle="1" w:styleId="3-b">
    <w:name w:val="3 כניסות-כותרת"/>
    <w:basedOn w:val="3ff0"/>
    <w:rsid w:val="002F03CA"/>
    <w:pPr>
      <w:spacing w:before="0" w:after="120"/>
      <w:ind w:hanging="709"/>
      <w:outlineLvl w:val="2"/>
    </w:pPr>
    <w:rPr>
      <w:rFonts w:ascii="David" w:eastAsia="Calibri" w:hAnsi="David"/>
      <w:b/>
      <w:bCs/>
      <w:noProof/>
      <w:color w:val="auto"/>
    </w:rPr>
  </w:style>
  <w:style w:type="character" w:customStyle="1" w:styleId="3-Char">
    <w:name w:val="3 - כותרת Char"/>
    <w:link w:val="3-0"/>
    <w:locked/>
    <w:rsid w:val="00F10A2F"/>
    <w:rPr>
      <w:rFonts w:ascii="Times New Roman" w:hAnsi="Times New Roman" w:cs="David"/>
      <w:b/>
      <w:bCs/>
      <w:noProof/>
      <w:sz w:val="28"/>
      <w:szCs w:val="28"/>
    </w:rPr>
  </w:style>
  <w:style w:type="character" w:customStyle="1" w:styleId="2-Char">
    <w:name w:val="2 - כותרת Char"/>
    <w:link w:val="2-2"/>
    <w:locked/>
    <w:rsid w:val="007C045C"/>
    <w:rPr>
      <w:rFonts w:ascii="David" w:eastAsia="Times New Roman" w:hAnsi="David" w:cs="David"/>
      <w:b/>
      <w:bCs/>
      <w:sz w:val="32"/>
      <w:szCs w:val="32"/>
    </w:rPr>
  </w:style>
  <w:style w:type="paragraph" w:customStyle="1" w:styleId="-12">
    <w:name w:val="הסכם - 1"/>
    <w:basedOn w:val="af0"/>
    <w:qFormat/>
    <w:rsid w:val="00483A54"/>
    <w:pPr>
      <w:widowControl w:val="0"/>
      <w:tabs>
        <w:tab w:val="num" w:pos="397"/>
      </w:tabs>
      <w:spacing w:before="240" w:after="240" w:line="360" w:lineRule="auto"/>
      <w:ind w:left="397" w:hanging="397"/>
      <w:jc w:val="both"/>
    </w:pPr>
    <w:rPr>
      <w:rFonts w:cs="David"/>
      <w:b/>
      <w:bCs/>
    </w:rPr>
  </w:style>
  <w:style w:type="paragraph" w:customStyle="1" w:styleId="a0">
    <w:name w:val="כותרת פרק"/>
    <w:basedOn w:val="14"/>
    <w:qFormat/>
    <w:rsid w:val="00B7128A"/>
    <w:pPr>
      <w:keepNext/>
      <w:widowControl w:val="0"/>
      <w:numPr>
        <w:numId w:val="103"/>
      </w:numPr>
      <w:tabs>
        <w:tab w:val="left" w:pos="283"/>
      </w:tabs>
      <w:spacing w:before="120" w:after="120" w:line="360" w:lineRule="auto"/>
      <w:jc w:val="left"/>
    </w:pPr>
    <w:rPr>
      <w:rFonts w:ascii="Times New Roman" w:hAnsi="Times New Roman"/>
      <w:b w:val="0"/>
      <w:caps w:val="0"/>
      <w:smallCaps/>
      <w:color w:val="000000"/>
      <w:spacing w:val="0"/>
      <w:sz w:val="24"/>
      <w:szCs w:val="24"/>
      <w:u w:val="none"/>
    </w:rPr>
  </w:style>
  <w:style w:type="paragraph" w:customStyle="1" w:styleId="2">
    <w:name w:val="רמה 2 כותרת"/>
    <w:basedOn w:val="27"/>
    <w:qFormat/>
    <w:rsid w:val="00B7128A"/>
    <w:pPr>
      <w:keepNext/>
      <w:keepLines/>
      <w:numPr>
        <w:ilvl w:val="1"/>
        <w:numId w:val="103"/>
      </w:numPr>
      <w:tabs>
        <w:tab w:val="left" w:pos="483"/>
        <w:tab w:val="left" w:pos="1334"/>
      </w:tabs>
      <w:spacing w:before="120" w:after="120" w:line="360" w:lineRule="auto"/>
      <w:ind w:hanging="516"/>
      <w:jc w:val="both"/>
    </w:pPr>
    <w:rPr>
      <w:rFonts w:eastAsia="Arial"/>
      <w:caps w:val="0"/>
      <w:color w:val="000000"/>
      <w:spacing w:val="0"/>
      <w:sz w:val="24"/>
      <w:szCs w:val="24"/>
    </w:rPr>
  </w:style>
  <w:style w:type="paragraph" w:customStyle="1" w:styleId="30">
    <w:name w:val="רמה 3 טקסט"/>
    <w:basedOn w:val="af0"/>
    <w:qFormat/>
    <w:rsid w:val="00B7128A"/>
    <w:pPr>
      <w:widowControl w:val="0"/>
      <w:numPr>
        <w:ilvl w:val="2"/>
        <w:numId w:val="103"/>
      </w:numPr>
      <w:tabs>
        <w:tab w:val="left" w:pos="2043"/>
      </w:tabs>
      <w:spacing w:before="100" w:beforeAutospacing="1" w:after="100" w:afterAutospacing="1" w:line="360" w:lineRule="auto"/>
      <w:ind w:left="1617" w:hanging="708"/>
      <w:jc w:val="both"/>
    </w:pPr>
    <w:rPr>
      <w:rFonts w:cs="David"/>
      <w:color w:val="000000"/>
    </w:rPr>
  </w:style>
  <w:style w:type="paragraph" w:customStyle="1" w:styleId="40">
    <w:name w:val="רמה 4 טקסט"/>
    <w:basedOn w:val="af0"/>
    <w:qFormat/>
    <w:rsid w:val="00B7128A"/>
    <w:pPr>
      <w:widowControl w:val="0"/>
      <w:numPr>
        <w:ilvl w:val="3"/>
        <w:numId w:val="103"/>
      </w:numPr>
      <w:tabs>
        <w:tab w:val="left" w:pos="2184"/>
      </w:tabs>
      <w:spacing w:before="120" w:after="120" w:line="360" w:lineRule="auto"/>
      <w:ind w:left="2184" w:hanging="567"/>
      <w:jc w:val="both"/>
    </w:pPr>
    <w:rPr>
      <w:rFonts w:cs="David"/>
      <w:color w:val="000000"/>
    </w:rPr>
  </w:style>
  <w:style w:type="paragraph" w:customStyle="1" w:styleId="51">
    <w:name w:val="רמה 5  טקסט"/>
    <w:basedOn w:val="af0"/>
    <w:link w:val="5f9"/>
    <w:qFormat/>
    <w:rsid w:val="00B7128A"/>
    <w:pPr>
      <w:widowControl w:val="0"/>
      <w:numPr>
        <w:ilvl w:val="4"/>
        <w:numId w:val="103"/>
      </w:numPr>
      <w:tabs>
        <w:tab w:val="left" w:pos="2893"/>
      </w:tabs>
      <w:spacing w:before="100" w:beforeAutospacing="1" w:after="100" w:afterAutospacing="1" w:line="360" w:lineRule="auto"/>
      <w:ind w:left="2893" w:hanging="1276"/>
      <w:jc w:val="both"/>
    </w:pPr>
    <w:rPr>
      <w:rFonts w:cs="David"/>
      <w:color w:val="000000"/>
    </w:rPr>
  </w:style>
  <w:style w:type="character" w:customStyle="1" w:styleId="5f9">
    <w:name w:val="רמה 5  טקסט תו"/>
    <w:basedOn w:val="af1"/>
    <w:link w:val="51"/>
    <w:rsid w:val="00B7128A"/>
    <w:rPr>
      <w:rFonts w:ascii="Times New Roman" w:eastAsia="Times New Roman" w:hAnsi="Times New Roman" w:cs="David"/>
      <w:color w:val="000000"/>
      <w:sz w:val="24"/>
      <w:szCs w:val="24"/>
    </w:rPr>
  </w:style>
  <w:style w:type="paragraph" w:customStyle="1" w:styleId="61">
    <w:name w:val="רמה 6 טקסט"/>
    <w:basedOn w:val="af0"/>
    <w:qFormat/>
    <w:rsid w:val="00B7128A"/>
    <w:pPr>
      <w:widowControl w:val="0"/>
      <w:numPr>
        <w:ilvl w:val="5"/>
        <w:numId w:val="103"/>
      </w:numPr>
      <w:spacing w:before="100" w:beforeAutospacing="1" w:after="100" w:afterAutospacing="1" w:line="360" w:lineRule="auto"/>
      <w:ind w:left="3177" w:hanging="1276"/>
      <w:jc w:val="both"/>
    </w:pPr>
    <w:rPr>
      <w:rFonts w:cs="David"/>
      <w:color w:val="000000"/>
    </w:rPr>
  </w:style>
  <w:style w:type="paragraph" w:customStyle="1" w:styleId="2fff5">
    <w:name w:val="סעיף רמה 2"/>
    <w:basedOn w:val="af0"/>
    <w:qFormat/>
    <w:rsid w:val="00D92678"/>
    <w:pPr>
      <w:spacing w:line="360" w:lineRule="auto"/>
      <w:ind w:left="567" w:hanging="567"/>
      <w:jc w:val="both"/>
    </w:pPr>
    <w:rPr>
      <w:rFonts w:ascii="Arial" w:hAnsi="Arial" w:cstheme="minorBidi"/>
      <w:sz w:val="22"/>
      <w:szCs w:val="22"/>
    </w:rPr>
  </w:style>
  <w:style w:type="paragraph" w:customStyle="1" w:styleId="3fff0">
    <w:name w:val="סעיף רמה 3"/>
    <w:basedOn w:val="2fff5"/>
    <w:link w:val="3fff1"/>
    <w:qFormat/>
    <w:rsid w:val="00D92678"/>
    <w:pPr>
      <w:tabs>
        <w:tab w:val="left" w:pos="1304"/>
      </w:tabs>
      <w:ind w:left="1304" w:hanging="737"/>
    </w:pPr>
  </w:style>
  <w:style w:type="character" w:customStyle="1" w:styleId="3fff1">
    <w:name w:val="סעיף רמה 3 תו"/>
    <w:basedOn w:val="af1"/>
    <w:link w:val="3fff0"/>
    <w:rsid w:val="00D92678"/>
    <w:rPr>
      <w:rFonts w:ascii="Arial" w:eastAsia="Times New Roman" w:hAnsi="Arial" w:cstheme="minorBidi"/>
      <w:sz w:val="22"/>
      <w:szCs w:val="22"/>
    </w:rPr>
  </w:style>
  <w:style w:type="paragraph" w:customStyle="1" w:styleId="4ff2">
    <w:name w:val="סעיף רמה 4"/>
    <w:basedOn w:val="3fff0"/>
    <w:link w:val="4ff3"/>
    <w:qFormat/>
    <w:rsid w:val="00D92678"/>
    <w:pPr>
      <w:tabs>
        <w:tab w:val="left" w:pos="2268"/>
        <w:tab w:val="num" w:pos="3960"/>
      </w:tabs>
      <w:ind w:left="2268" w:right="3960" w:hanging="964"/>
    </w:pPr>
  </w:style>
  <w:style w:type="paragraph" w:customStyle="1" w:styleId="5fa">
    <w:name w:val="סעיף רמה 5"/>
    <w:basedOn w:val="4ff2"/>
    <w:qFormat/>
    <w:rsid w:val="00D92678"/>
    <w:pPr>
      <w:tabs>
        <w:tab w:val="clear" w:pos="2268"/>
        <w:tab w:val="clear" w:pos="3960"/>
        <w:tab w:val="left" w:pos="3402"/>
        <w:tab w:val="num" w:pos="4352"/>
      </w:tabs>
      <w:ind w:left="3402" w:right="4352" w:hanging="1134"/>
    </w:pPr>
  </w:style>
  <w:style w:type="paragraph" w:customStyle="1" w:styleId="6f1">
    <w:name w:val="סעיף רמה 6"/>
    <w:basedOn w:val="5fa"/>
    <w:qFormat/>
    <w:rsid w:val="00D92678"/>
    <w:pPr>
      <w:tabs>
        <w:tab w:val="clear" w:pos="4352"/>
        <w:tab w:val="num" w:pos="4712"/>
      </w:tabs>
      <w:ind w:left="4820" w:right="4712" w:hanging="1418"/>
    </w:pPr>
  </w:style>
  <w:style w:type="character" w:customStyle="1" w:styleId="4ff3">
    <w:name w:val="סעיף רמה 4 תו"/>
    <w:basedOn w:val="3fff1"/>
    <w:link w:val="4ff2"/>
    <w:rsid w:val="00AD6A9E"/>
    <w:rPr>
      <w:rFonts w:ascii="Arial" w:eastAsia="Times New Roman" w:hAnsi="Arial" w:cstheme="minorBidi"/>
      <w:sz w:val="22"/>
      <w:szCs w:val="22"/>
    </w:rPr>
  </w:style>
  <w:style w:type="paragraph" w:customStyle="1" w:styleId="4-">
    <w:name w:val="4 - כות'"/>
    <w:basedOn w:val="43"/>
    <w:link w:val="4-6"/>
    <w:rsid w:val="00EC4BCC"/>
    <w:pPr>
      <w:numPr>
        <w:numId w:val="104"/>
      </w:numPr>
      <w:ind w:left="1416" w:hanging="932"/>
    </w:pPr>
    <w:rPr>
      <w:bCs/>
      <w:noProof/>
      <w:u w:val="single"/>
      <w:lang w:eastAsia="he-IL"/>
    </w:rPr>
  </w:style>
  <w:style w:type="character" w:customStyle="1" w:styleId="4-6">
    <w:name w:val="4 - כות' תו"/>
    <w:basedOn w:val="4ff"/>
    <w:link w:val="4-"/>
    <w:rsid w:val="00EC4BCC"/>
    <w:rPr>
      <w:rFonts w:ascii="David" w:eastAsia="Times New Roman" w:hAnsi="David" w:cs="David"/>
      <w:bCs/>
      <w:noProof/>
      <w:sz w:val="24"/>
      <w:szCs w:val="24"/>
      <w:u w:val="single"/>
      <w:lang w:eastAsia="he-IL"/>
    </w:rPr>
  </w:style>
  <w:style w:type="paragraph" w:customStyle="1" w:styleId="4-7">
    <w:name w:val="4 - פסקה"/>
    <w:basedOn w:val="4-3"/>
    <w:link w:val="4-8"/>
    <w:rsid w:val="00D7598D"/>
    <w:pPr>
      <w:numPr>
        <w:ilvl w:val="0"/>
        <w:numId w:val="0"/>
      </w:numPr>
      <w:tabs>
        <w:tab w:val="left" w:pos="1699"/>
      </w:tabs>
      <w:ind w:left="1699"/>
    </w:pPr>
    <w:rPr>
      <w:caps/>
      <w:color w:val="000000"/>
    </w:rPr>
  </w:style>
  <w:style w:type="character" w:customStyle="1" w:styleId="4-8">
    <w:name w:val="4 - פסקה תו"/>
    <w:basedOn w:val="4-Char1"/>
    <w:link w:val="4-7"/>
    <w:rsid w:val="00D7598D"/>
    <w:rPr>
      <w:rFonts w:ascii="David" w:eastAsia="Times New Roman" w:hAnsi="David" w:cs="David"/>
      <w:bCs/>
      <w:caps/>
      <w:color w:val="000000"/>
      <w:sz w:val="24"/>
      <w:szCs w:val="24"/>
    </w:rPr>
  </w:style>
  <w:style w:type="character" w:customStyle="1" w:styleId="3-5">
    <w:name w:val="3 - סעיף תו"/>
    <w:basedOn w:val="3-Char"/>
    <w:link w:val="3-"/>
    <w:rsid w:val="00D7598D"/>
    <w:rPr>
      <w:rFonts w:ascii="Times New Roman" w:hAnsi="Times New Roman" w:cs="David"/>
      <w:b w:val="0"/>
      <w:bCs w:val="0"/>
      <w:noProof/>
      <w:sz w:val="22"/>
      <w:szCs w:val="24"/>
    </w:rPr>
  </w:style>
  <w:style w:type="paragraph" w:customStyle="1" w:styleId="affffffff4">
    <w:name w:val="נספח בפרק ב"/>
    <w:basedOn w:val="a5"/>
    <w:link w:val="affffffff5"/>
    <w:qFormat/>
    <w:rsid w:val="002B117D"/>
    <w:pPr>
      <w:numPr>
        <w:numId w:val="0"/>
      </w:numPr>
      <w:ind w:left="432"/>
    </w:pPr>
  </w:style>
  <w:style w:type="character" w:customStyle="1" w:styleId="affffffff5">
    <w:name w:val="נספח בפרק ב תו"/>
    <w:basedOn w:val="afffffffb"/>
    <w:link w:val="affffffff4"/>
    <w:rsid w:val="002B117D"/>
    <w:rPr>
      <w:rFonts w:ascii="David" w:eastAsia="Times New Roman" w:hAnsi="David" w:cs="David"/>
      <w:b/>
      <w:bCs/>
      <w:caps/>
      <w:spacing w:val="15"/>
      <w:sz w:val="36"/>
      <w:szCs w:val="36"/>
      <w:u w:val="single"/>
    </w:rPr>
  </w:style>
  <w:style w:type="paragraph" w:customStyle="1" w:styleId="4ff4">
    <w:name w:val="רמה 4 סעיף"/>
    <w:basedOn w:val="4-2"/>
    <w:link w:val="4ff5"/>
    <w:qFormat/>
    <w:rsid w:val="00D94A43"/>
    <w:pPr>
      <w:tabs>
        <w:tab w:val="clear" w:pos="1617"/>
        <w:tab w:val="left" w:pos="1476"/>
      </w:tabs>
      <w:ind w:left="0" w:right="0" w:firstLine="0"/>
      <w:outlineLvl w:val="9"/>
    </w:pPr>
    <w:rPr>
      <w:b/>
      <w:u w:val="none"/>
    </w:rPr>
  </w:style>
  <w:style w:type="character" w:customStyle="1" w:styleId="4ff5">
    <w:name w:val="רמה 4 סעיף תו"/>
    <w:basedOn w:val="4-Char"/>
    <w:link w:val="4ff4"/>
    <w:rsid w:val="00D94A43"/>
    <w:rPr>
      <w:rFonts w:ascii="David" w:eastAsia="Times New Roman" w:hAnsi="David" w:cs="David"/>
      <w:b/>
      <w:noProof/>
      <w:sz w:val="24"/>
      <w:szCs w:val="24"/>
      <w:lang w:eastAsia="he-IL"/>
    </w:rPr>
  </w:style>
  <w:style w:type="character" w:customStyle="1" w:styleId="6-Char">
    <w:name w:val="#6 - סעיף Char"/>
    <w:basedOn w:val="af1"/>
    <w:link w:val="6-0"/>
    <w:rsid w:val="00A82915"/>
    <w:rPr>
      <w:rFonts w:ascii="David" w:eastAsia="Times New Roman" w:hAnsi="David" w:cs="David"/>
      <w:noProof/>
      <w:sz w:val="24"/>
      <w:szCs w:val="24"/>
      <w:u w:val="single"/>
      <w:lang w:eastAsia="he-IL"/>
    </w:rPr>
  </w:style>
  <w:style w:type="paragraph" w:customStyle="1" w:styleId="3fff2">
    <w:name w:val="סעיף 3"/>
    <w:basedOn w:val="2fff0"/>
    <w:link w:val="3Char"/>
    <w:qFormat/>
    <w:rsid w:val="00D913D8"/>
    <w:pPr>
      <w:numPr>
        <w:ilvl w:val="0"/>
        <w:numId w:val="0"/>
      </w:numPr>
      <w:tabs>
        <w:tab w:val="clear" w:pos="634"/>
      </w:tabs>
      <w:spacing w:before="120" w:after="120"/>
      <w:ind w:left="1275" w:hanging="567"/>
      <w:outlineLvl w:val="9"/>
    </w:pPr>
    <w:rPr>
      <w:rFonts w:eastAsiaTheme="minorHAnsi"/>
    </w:rPr>
  </w:style>
  <w:style w:type="paragraph" w:customStyle="1" w:styleId="4ff6">
    <w:name w:val="סעיף 4"/>
    <w:basedOn w:val="3fff2"/>
    <w:link w:val="4Char0"/>
    <w:qFormat/>
    <w:rsid w:val="00D913D8"/>
    <w:pPr>
      <w:ind w:left="1984" w:hanging="850"/>
    </w:pPr>
  </w:style>
  <w:style w:type="character" w:customStyle="1" w:styleId="3Char">
    <w:name w:val="סעיף 3 Char"/>
    <w:basedOn w:val="2fff1"/>
    <w:link w:val="3fff2"/>
    <w:rsid w:val="00D913D8"/>
    <w:rPr>
      <w:rFonts w:ascii="David" w:eastAsiaTheme="minorHAnsi" w:hAnsi="David" w:cs="David"/>
      <w:sz w:val="24"/>
      <w:szCs w:val="24"/>
      <w:u w:val="single"/>
      <w:lang w:eastAsia="he-IL"/>
    </w:rPr>
  </w:style>
  <w:style w:type="character" w:customStyle="1" w:styleId="4Char0">
    <w:name w:val="סעיף 4 Char"/>
    <w:basedOn w:val="3Char"/>
    <w:link w:val="4ff6"/>
    <w:rsid w:val="00D913D8"/>
    <w:rPr>
      <w:rFonts w:ascii="David" w:eastAsiaTheme="minorHAnsi" w:hAnsi="David" w:cs="David"/>
      <w:sz w:val="24"/>
      <w:szCs w:val="24"/>
      <w:u w:val="single"/>
      <w:lang w:eastAsia="he-IL"/>
    </w:rPr>
  </w:style>
  <w:style w:type="numbering" w:customStyle="1" w:styleId="-2">
    <w:name w:val="משרד האוצר - מדורג קצר2"/>
    <w:uiPriority w:val="99"/>
    <w:rsid w:val="00B15186"/>
    <w:pPr>
      <w:numPr>
        <w:numId w:val="121"/>
      </w:numPr>
    </w:pPr>
  </w:style>
  <w:style w:type="character" w:customStyle="1" w:styleId="3fff3">
    <w:name w:val="אזכור לא מזוהה3"/>
    <w:uiPriority w:val="99"/>
    <w:semiHidden/>
    <w:unhideWhenUsed/>
    <w:rsid w:val="008C7EFE"/>
    <w:rPr>
      <w:color w:val="605E5C"/>
      <w:shd w:val="clear" w:color="auto" w:fill="E1DFDD"/>
    </w:rPr>
  </w:style>
  <w:style w:type="character" w:customStyle="1" w:styleId="3fff4">
    <w:name w:val="אזכור לא מזוהה3"/>
    <w:uiPriority w:val="99"/>
    <w:semiHidden/>
    <w:unhideWhenUsed/>
    <w:rsid w:val="00E252E0"/>
    <w:rPr>
      <w:color w:val="605E5C"/>
      <w:shd w:val="clear" w:color="auto" w:fill="E1DFDD"/>
    </w:rPr>
  </w:style>
  <w:style w:type="table" w:customStyle="1" w:styleId="1ff7">
    <w:name w:val="רשת טבלה1"/>
    <w:basedOn w:val="af2"/>
    <w:next w:val="affff7"/>
    <w:uiPriority w:val="59"/>
    <w:rsid w:val="006C0A4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1. כותרת חוזה"/>
    <w:basedOn w:val="af0"/>
    <w:link w:val="1ff9"/>
    <w:rsid w:val="006C0A43"/>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ff9">
    <w:name w:val="1. כותרת חוזה תו"/>
    <w:basedOn w:val="af1"/>
    <w:link w:val="1ff8"/>
    <w:rsid w:val="006C0A43"/>
    <w:rPr>
      <w:rFonts w:ascii="David" w:eastAsia="Times New Roman" w:hAnsi="David" w:cs="David"/>
      <w:b/>
      <w:bCs/>
      <w:caps/>
      <w:spacing w:val="15"/>
      <w:sz w:val="24"/>
      <w:szCs w:val="24"/>
    </w:rPr>
  </w:style>
  <w:style w:type="table" w:customStyle="1" w:styleId="2fff6">
    <w:name w:val="רשת טבלה2"/>
    <w:basedOn w:val="af2"/>
    <w:next w:val="affff7"/>
    <w:uiPriority w:val="59"/>
    <w:rsid w:val="00DF581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2">
    <w:name w:val="9 סעיף"/>
    <w:basedOn w:val="Normal2"/>
    <w:qFormat/>
    <w:rsid w:val="009407FE"/>
    <w:pPr>
      <w:ind w:left="4320" w:hanging="1440"/>
      <w:outlineLvl w:val="8"/>
    </w:pPr>
  </w:style>
  <w:style w:type="paragraph" w:customStyle="1" w:styleId="1ffa">
    <w:name w:val="1 ראש פרק"/>
    <w:basedOn w:val="Normal2"/>
    <w:qFormat/>
    <w:rsid w:val="009407FE"/>
    <w:pPr>
      <w:ind w:left="360" w:hanging="360"/>
      <w:jc w:val="center"/>
      <w:outlineLvl w:val="0"/>
    </w:pPr>
    <w:rPr>
      <w:b/>
      <w:bCs/>
      <w:sz w:val="72"/>
      <w:szCs w:val="72"/>
    </w:rPr>
  </w:style>
  <w:style w:type="paragraph" w:customStyle="1" w:styleId="affffffff6">
    <w:name w:val="ד' סעיף"/>
    <w:basedOn w:val="af0"/>
    <w:rsid w:val="002F150C"/>
    <w:pPr>
      <w:tabs>
        <w:tab w:val="left" w:pos="1617"/>
      </w:tabs>
      <w:snapToGrid w:val="0"/>
      <w:spacing w:before="240" w:after="240" w:line="360" w:lineRule="auto"/>
      <w:ind w:left="4735" w:hanging="1475"/>
      <w:jc w:val="both"/>
    </w:pPr>
    <w:rPr>
      <w:rFonts w:ascii="David" w:hAnsi="David" w:cs="David"/>
      <w:b/>
      <w:noProof/>
      <w:spacing w:val="15"/>
      <w:lang w:eastAsia="he-IL"/>
    </w:rPr>
  </w:style>
  <w:style w:type="paragraph" w:customStyle="1" w:styleId="affffffff7">
    <w:name w:val="סעיף ו'"/>
    <w:basedOn w:val="af0"/>
    <w:qFormat/>
    <w:rsid w:val="002F150C"/>
    <w:pPr>
      <w:tabs>
        <w:tab w:val="left" w:pos="1617"/>
      </w:tabs>
      <w:snapToGrid w:val="0"/>
      <w:spacing w:before="240" w:after="240" w:line="360" w:lineRule="auto"/>
      <w:ind w:left="3474" w:hanging="1814"/>
      <w:jc w:val="both"/>
    </w:pPr>
    <w:rPr>
      <w:rFonts w:ascii="David" w:hAnsi="David" w:cs="David"/>
      <w:noProof/>
      <w:spacing w:val="15"/>
      <w:lang w:eastAsia="he-IL"/>
    </w:rPr>
  </w:style>
  <w:style w:type="character" w:customStyle="1" w:styleId="affffffff8">
    <w:name w:val="ג סעיף תו"/>
    <w:basedOn w:val="af1"/>
    <w:link w:val="a8"/>
    <w:locked/>
    <w:rsid w:val="002F150C"/>
    <w:rPr>
      <w:rFonts w:ascii="Times New Roman" w:eastAsia="Times New Roman" w:hAnsi="Times New Roman" w:cs="David"/>
      <w:b/>
      <w:caps/>
      <w:noProof/>
      <w:spacing w:val="15"/>
      <w:sz w:val="24"/>
      <w:szCs w:val="24"/>
      <w:lang w:eastAsia="he-IL"/>
    </w:rPr>
  </w:style>
  <w:style w:type="paragraph" w:customStyle="1" w:styleId="a8">
    <w:name w:val="ג סעיף"/>
    <w:basedOn w:val="afffffffc"/>
    <w:link w:val="affffffff8"/>
    <w:qFormat/>
    <w:rsid w:val="002F150C"/>
    <w:pPr>
      <w:numPr>
        <w:ilvl w:val="1"/>
        <w:numId w:val="1"/>
      </w:numPr>
      <w:tabs>
        <w:tab w:val="clear" w:pos="1050"/>
        <w:tab w:val="left" w:pos="1274"/>
      </w:tabs>
      <w:spacing w:line="360" w:lineRule="auto"/>
      <w:ind w:right="0"/>
      <w:jc w:val="both"/>
      <w:outlineLvl w:val="9"/>
    </w:pPr>
    <w:rPr>
      <w:rFonts w:ascii="Times New Roman" w:hAnsi="Times New Roman"/>
      <w:bCs w:val="0"/>
      <w:noProof/>
      <w:sz w:val="24"/>
      <w:szCs w:val="24"/>
      <w:u w:val="none"/>
      <w:lang w:eastAsia="he-IL"/>
    </w:rPr>
  </w:style>
  <w:style w:type="character" w:customStyle="1" w:styleId="affffffff9">
    <w:name w:val="ד' מעודכן סעיף תו"/>
    <w:basedOn w:val="af1"/>
    <w:link w:val="affffffffa"/>
    <w:locked/>
    <w:rsid w:val="002F150C"/>
    <w:rPr>
      <w:rFonts w:ascii="David" w:eastAsia="Times New Roman" w:hAnsi="David" w:cs="David"/>
      <w:b/>
      <w:noProof/>
      <w:spacing w:val="15"/>
      <w:sz w:val="24"/>
      <w:szCs w:val="24"/>
      <w:lang w:eastAsia="he-IL"/>
    </w:rPr>
  </w:style>
  <w:style w:type="paragraph" w:customStyle="1" w:styleId="affffffffa">
    <w:name w:val="ד' מעודכן סעיף"/>
    <w:basedOn w:val="affffffff6"/>
    <w:link w:val="affffffff9"/>
    <w:qFormat/>
    <w:rsid w:val="002F150C"/>
    <w:pPr>
      <w:tabs>
        <w:tab w:val="num" w:pos="1588"/>
      </w:tabs>
      <w:ind w:left="1588" w:hanging="102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38014">
      <w:bodyDiv w:val="1"/>
      <w:marLeft w:val="0"/>
      <w:marRight w:val="0"/>
      <w:marTop w:val="0"/>
      <w:marBottom w:val="0"/>
      <w:divBdr>
        <w:top w:val="none" w:sz="0" w:space="0" w:color="auto"/>
        <w:left w:val="none" w:sz="0" w:space="0" w:color="auto"/>
        <w:bottom w:val="none" w:sz="0" w:space="0" w:color="auto"/>
        <w:right w:val="none" w:sz="0" w:space="0" w:color="auto"/>
      </w:divBdr>
    </w:div>
    <w:div w:id="30082865">
      <w:bodyDiv w:val="1"/>
      <w:marLeft w:val="0"/>
      <w:marRight w:val="0"/>
      <w:marTop w:val="0"/>
      <w:marBottom w:val="0"/>
      <w:divBdr>
        <w:top w:val="none" w:sz="0" w:space="0" w:color="auto"/>
        <w:left w:val="none" w:sz="0" w:space="0" w:color="auto"/>
        <w:bottom w:val="none" w:sz="0" w:space="0" w:color="auto"/>
        <w:right w:val="none" w:sz="0" w:space="0" w:color="auto"/>
      </w:divBdr>
    </w:div>
    <w:div w:id="30500286">
      <w:bodyDiv w:val="1"/>
      <w:marLeft w:val="0"/>
      <w:marRight w:val="0"/>
      <w:marTop w:val="0"/>
      <w:marBottom w:val="0"/>
      <w:divBdr>
        <w:top w:val="none" w:sz="0" w:space="0" w:color="auto"/>
        <w:left w:val="none" w:sz="0" w:space="0" w:color="auto"/>
        <w:bottom w:val="none" w:sz="0" w:space="0" w:color="auto"/>
        <w:right w:val="none" w:sz="0" w:space="0" w:color="auto"/>
      </w:divBdr>
    </w:div>
    <w:div w:id="40133657">
      <w:bodyDiv w:val="1"/>
      <w:marLeft w:val="0"/>
      <w:marRight w:val="0"/>
      <w:marTop w:val="0"/>
      <w:marBottom w:val="0"/>
      <w:divBdr>
        <w:top w:val="none" w:sz="0" w:space="0" w:color="auto"/>
        <w:left w:val="none" w:sz="0" w:space="0" w:color="auto"/>
        <w:bottom w:val="none" w:sz="0" w:space="0" w:color="auto"/>
        <w:right w:val="none" w:sz="0" w:space="0" w:color="auto"/>
      </w:divBdr>
    </w:div>
    <w:div w:id="44377919">
      <w:bodyDiv w:val="1"/>
      <w:marLeft w:val="0"/>
      <w:marRight w:val="0"/>
      <w:marTop w:val="0"/>
      <w:marBottom w:val="0"/>
      <w:divBdr>
        <w:top w:val="none" w:sz="0" w:space="0" w:color="auto"/>
        <w:left w:val="none" w:sz="0" w:space="0" w:color="auto"/>
        <w:bottom w:val="none" w:sz="0" w:space="0" w:color="auto"/>
        <w:right w:val="none" w:sz="0" w:space="0" w:color="auto"/>
      </w:divBdr>
    </w:div>
    <w:div w:id="56100522">
      <w:bodyDiv w:val="1"/>
      <w:marLeft w:val="0"/>
      <w:marRight w:val="0"/>
      <w:marTop w:val="0"/>
      <w:marBottom w:val="0"/>
      <w:divBdr>
        <w:top w:val="none" w:sz="0" w:space="0" w:color="auto"/>
        <w:left w:val="none" w:sz="0" w:space="0" w:color="auto"/>
        <w:bottom w:val="none" w:sz="0" w:space="0" w:color="auto"/>
        <w:right w:val="none" w:sz="0" w:space="0" w:color="auto"/>
      </w:divBdr>
    </w:div>
    <w:div w:id="59914812">
      <w:bodyDiv w:val="1"/>
      <w:marLeft w:val="0"/>
      <w:marRight w:val="0"/>
      <w:marTop w:val="0"/>
      <w:marBottom w:val="0"/>
      <w:divBdr>
        <w:top w:val="none" w:sz="0" w:space="0" w:color="auto"/>
        <w:left w:val="none" w:sz="0" w:space="0" w:color="auto"/>
        <w:bottom w:val="none" w:sz="0" w:space="0" w:color="auto"/>
        <w:right w:val="none" w:sz="0" w:space="0" w:color="auto"/>
      </w:divBdr>
    </w:div>
    <w:div w:id="61568525">
      <w:bodyDiv w:val="1"/>
      <w:marLeft w:val="0"/>
      <w:marRight w:val="0"/>
      <w:marTop w:val="0"/>
      <w:marBottom w:val="0"/>
      <w:divBdr>
        <w:top w:val="none" w:sz="0" w:space="0" w:color="auto"/>
        <w:left w:val="none" w:sz="0" w:space="0" w:color="auto"/>
        <w:bottom w:val="none" w:sz="0" w:space="0" w:color="auto"/>
        <w:right w:val="none" w:sz="0" w:space="0" w:color="auto"/>
      </w:divBdr>
    </w:div>
    <w:div w:id="68115022">
      <w:bodyDiv w:val="1"/>
      <w:marLeft w:val="0"/>
      <w:marRight w:val="0"/>
      <w:marTop w:val="0"/>
      <w:marBottom w:val="0"/>
      <w:divBdr>
        <w:top w:val="none" w:sz="0" w:space="0" w:color="auto"/>
        <w:left w:val="none" w:sz="0" w:space="0" w:color="auto"/>
        <w:bottom w:val="none" w:sz="0" w:space="0" w:color="auto"/>
        <w:right w:val="none" w:sz="0" w:space="0" w:color="auto"/>
      </w:divBdr>
    </w:div>
    <w:div w:id="142280024">
      <w:bodyDiv w:val="1"/>
      <w:marLeft w:val="0"/>
      <w:marRight w:val="0"/>
      <w:marTop w:val="0"/>
      <w:marBottom w:val="0"/>
      <w:divBdr>
        <w:top w:val="none" w:sz="0" w:space="0" w:color="auto"/>
        <w:left w:val="none" w:sz="0" w:space="0" w:color="auto"/>
        <w:bottom w:val="none" w:sz="0" w:space="0" w:color="auto"/>
        <w:right w:val="none" w:sz="0" w:space="0" w:color="auto"/>
      </w:divBdr>
    </w:div>
    <w:div w:id="145241479">
      <w:bodyDiv w:val="1"/>
      <w:marLeft w:val="0"/>
      <w:marRight w:val="0"/>
      <w:marTop w:val="0"/>
      <w:marBottom w:val="0"/>
      <w:divBdr>
        <w:top w:val="none" w:sz="0" w:space="0" w:color="auto"/>
        <w:left w:val="none" w:sz="0" w:space="0" w:color="auto"/>
        <w:bottom w:val="none" w:sz="0" w:space="0" w:color="auto"/>
        <w:right w:val="none" w:sz="0" w:space="0" w:color="auto"/>
      </w:divBdr>
    </w:div>
    <w:div w:id="150365211">
      <w:bodyDiv w:val="1"/>
      <w:marLeft w:val="0"/>
      <w:marRight w:val="0"/>
      <w:marTop w:val="0"/>
      <w:marBottom w:val="0"/>
      <w:divBdr>
        <w:top w:val="none" w:sz="0" w:space="0" w:color="auto"/>
        <w:left w:val="none" w:sz="0" w:space="0" w:color="auto"/>
        <w:bottom w:val="none" w:sz="0" w:space="0" w:color="auto"/>
        <w:right w:val="none" w:sz="0" w:space="0" w:color="auto"/>
      </w:divBdr>
    </w:div>
    <w:div w:id="166212670">
      <w:bodyDiv w:val="1"/>
      <w:marLeft w:val="0"/>
      <w:marRight w:val="0"/>
      <w:marTop w:val="0"/>
      <w:marBottom w:val="0"/>
      <w:divBdr>
        <w:top w:val="none" w:sz="0" w:space="0" w:color="auto"/>
        <w:left w:val="none" w:sz="0" w:space="0" w:color="auto"/>
        <w:bottom w:val="none" w:sz="0" w:space="0" w:color="auto"/>
        <w:right w:val="none" w:sz="0" w:space="0" w:color="auto"/>
      </w:divBdr>
    </w:div>
    <w:div w:id="201945768">
      <w:bodyDiv w:val="1"/>
      <w:marLeft w:val="0"/>
      <w:marRight w:val="0"/>
      <w:marTop w:val="0"/>
      <w:marBottom w:val="0"/>
      <w:divBdr>
        <w:top w:val="none" w:sz="0" w:space="0" w:color="auto"/>
        <w:left w:val="none" w:sz="0" w:space="0" w:color="auto"/>
        <w:bottom w:val="none" w:sz="0" w:space="0" w:color="auto"/>
        <w:right w:val="none" w:sz="0" w:space="0" w:color="auto"/>
      </w:divBdr>
    </w:div>
    <w:div w:id="207382252">
      <w:bodyDiv w:val="1"/>
      <w:marLeft w:val="0"/>
      <w:marRight w:val="0"/>
      <w:marTop w:val="0"/>
      <w:marBottom w:val="0"/>
      <w:divBdr>
        <w:top w:val="none" w:sz="0" w:space="0" w:color="auto"/>
        <w:left w:val="none" w:sz="0" w:space="0" w:color="auto"/>
        <w:bottom w:val="none" w:sz="0" w:space="0" w:color="auto"/>
        <w:right w:val="none" w:sz="0" w:space="0" w:color="auto"/>
      </w:divBdr>
    </w:div>
    <w:div w:id="228543398">
      <w:bodyDiv w:val="1"/>
      <w:marLeft w:val="0"/>
      <w:marRight w:val="0"/>
      <w:marTop w:val="0"/>
      <w:marBottom w:val="0"/>
      <w:divBdr>
        <w:top w:val="none" w:sz="0" w:space="0" w:color="auto"/>
        <w:left w:val="none" w:sz="0" w:space="0" w:color="auto"/>
        <w:bottom w:val="none" w:sz="0" w:space="0" w:color="auto"/>
        <w:right w:val="none" w:sz="0" w:space="0" w:color="auto"/>
      </w:divBdr>
    </w:div>
    <w:div w:id="248002602">
      <w:bodyDiv w:val="1"/>
      <w:marLeft w:val="0"/>
      <w:marRight w:val="0"/>
      <w:marTop w:val="0"/>
      <w:marBottom w:val="0"/>
      <w:divBdr>
        <w:top w:val="none" w:sz="0" w:space="0" w:color="auto"/>
        <w:left w:val="none" w:sz="0" w:space="0" w:color="auto"/>
        <w:bottom w:val="none" w:sz="0" w:space="0" w:color="auto"/>
        <w:right w:val="none" w:sz="0" w:space="0" w:color="auto"/>
      </w:divBdr>
    </w:div>
    <w:div w:id="272827179">
      <w:bodyDiv w:val="1"/>
      <w:marLeft w:val="0"/>
      <w:marRight w:val="0"/>
      <w:marTop w:val="0"/>
      <w:marBottom w:val="0"/>
      <w:divBdr>
        <w:top w:val="none" w:sz="0" w:space="0" w:color="auto"/>
        <w:left w:val="none" w:sz="0" w:space="0" w:color="auto"/>
        <w:bottom w:val="none" w:sz="0" w:space="0" w:color="auto"/>
        <w:right w:val="none" w:sz="0" w:space="0" w:color="auto"/>
      </w:divBdr>
    </w:div>
    <w:div w:id="273248203">
      <w:bodyDiv w:val="1"/>
      <w:marLeft w:val="0"/>
      <w:marRight w:val="0"/>
      <w:marTop w:val="0"/>
      <w:marBottom w:val="0"/>
      <w:divBdr>
        <w:top w:val="none" w:sz="0" w:space="0" w:color="auto"/>
        <w:left w:val="none" w:sz="0" w:space="0" w:color="auto"/>
        <w:bottom w:val="none" w:sz="0" w:space="0" w:color="auto"/>
        <w:right w:val="none" w:sz="0" w:space="0" w:color="auto"/>
      </w:divBdr>
    </w:div>
    <w:div w:id="319382634">
      <w:bodyDiv w:val="1"/>
      <w:marLeft w:val="0"/>
      <w:marRight w:val="0"/>
      <w:marTop w:val="0"/>
      <w:marBottom w:val="0"/>
      <w:divBdr>
        <w:top w:val="none" w:sz="0" w:space="0" w:color="auto"/>
        <w:left w:val="none" w:sz="0" w:space="0" w:color="auto"/>
        <w:bottom w:val="none" w:sz="0" w:space="0" w:color="auto"/>
        <w:right w:val="none" w:sz="0" w:space="0" w:color="auto"/>
      </w:divBdr>
    </w:div>
    <w:div w:id="344213256">
      <w:bodyDiv w:val="1"/>
      <w:marLeft w:val="0"/>
      <w:marRight w:val="0"/>
      <w:marTop w:val="0"/>
      <w:marBottom w:val="0"/>
      <w:divBdr>
        <w:top w:val="none" w:sz="0" w:space="0" w:color="auto"/>
        <w:left w:val="none" w:sz="0" w:space="0" w:color="auto"/>
        <w:bottom w:val="none" w:sz="0" w:space="0" w:color="auto"/>
        <w:right w:val="none" w:sz="0" w:space="0" w:color="auto"/>
      </w:divBdr>
    </w:div>
    <w:div w:id="446236219">
      <w:bodyDiv w:val="1"/>
      <w:marLeft w:val="0"/>
      <w:marRight w:val="0"/>
      <w:marTop w:val="0"/>
      <w:marBottom w:val="0"/>
      <w:divBdr>
        <w:top w:val="none" w:sz="0" w:space="0" w:color="auto"/>
        <w:left w:val="none" w:sz="0" w:space="0" w:color="auto"/>
        <w:bottom w:val="none" w:sz="0" w:space="0" w:color="auto"/>
        <w:right w:val="none" w:sz="0" w:space="0" w:color="auto"/>
      </w:divBdr>
    </w:div>
    <w:div w:id="456337832">
      <w:bodyDiv w:val="1"/>
      <w:marLeft w:val="0"/>
      <w:marRight w:val="0"/>
      <w:marTop w:val="0"/>
      <w:marBottom w:val="0"/>
      <w:divBdr>
        <w:top w:val="none" w:sz="0" w:space="0" w:color="auto"/>
        <w:left w:val="none" w:sz="0" w:space="0" w:color="auto"/>
        <w:bottom w:val="none" w:sz="0" w:space="0" w:color="auto"/>
        <w:right w:val="none" w:sz="0" w:space="0" w:color="auto"/>
      </w:divBdr>
    </w:div>
    <w:div w:id="495802280">
      <w:bodyDiv w:val="1"/>
      <w:marLeft w:val="0"/>
      <w:marRight w:val="0"/>
      <w:marTop w:val="0"/>
      <w:marBottom w:val="0"/>
      <w:divBdr>
        <w:top w:val="none" w:sz="0" w:space="0" w:color="auto"/>
        <w:left w:val="none" w:sz="0" w:space="0" w:color="auto"/>
        <w:bottom w:val="none" w:sz="0" w:space="0" w:color="auto"/>
        <w:right w:val="none" w:sz="0" w:space="0" w:color="auto"/>
      </w:divBdr>
    </w:div>
    <w:div w:id="547450432">
      <w:bodyDiv w:val="1"/>
      <w:marLeft w:val="0"/>
      <w:marRight w:val="0"/>
      <w:marTop w:val="0"/>
      <w:marBottom w:val="0"/>
      <w:divBdr>
        <w:top w:val="none" w:sz="0" w:space="0" w:color="auto"/>
        <w:left w:val="none" w:sz="0" w:space="0" w:color="auto"/>
        <w:bottom w:val="none" w:sz="0" w:space="0" w:color="auto"/>
        <w:right w:val="none" w:sz="0" w:space="0" w:color="auto"/>
      </w:divBdr>
    </w:div>
    <w:div w:id="580870694">
      <w:bodyDiv w:val="1"/>
      <w:marLeft w:val="0"/>
      <w:marRight w:val="0"/>
      <w:marTop w:val="0"/>
      <w:marBottom w:val="0"/>
      <w:divBdr>
        <w:top w:val="none" w:sz="0" w:space="0" w:color="auto"/>
        <w:left w:val="none" w:sz="0" w:space="0" w:color="auto"/>
        <w:bottom w:val="none" w:sz="0" w:space="0" w:color="auto"/>
        <w:right w:val="none" w:sz="0" w:space="0" w:color="auto"/>
      </w:divBdr>
    </w:div>
    <w:div w:id="582841240">
      <w:bodyDiv w:val="1"/>
      <w:marLeft w:val="0"/>
      <w:marRight w:val="0"/>
      <w:marTop w:val="0"/>
      <w:marBottom w:val="0"/>
      <w:divBdr>
        <w:top w:val="none" w:sz="0" w:space="0" w:color="auto"/>
        <w:left w:val="none" w:sz="0" w:space="0" w:color="auto"/>
        <w:bottom w:val="none" w:sz="0" w:space="0" w:color="auto"/>
        <w:right w:val="none" w:sz="0" w:space="0" w:color="auto"/>
      </w:divBdr>
    </w:div>
    <w:div w:id="642806766">
      <w:bodyDiv w:val="1"/>
      <w:marLeft w:val="0"/>
      <w:marRight w:val="0"/>
      <w:marTop w:val="0"/>
      <w:marBottom w:val="0"/>
      <w:divBdr>
        <w:top w:val="none" w:sz="0" w:space="0" w:color="auto"/>
        <w:left w:val="none" w:sz="0" w:space="0" w:color="auto"/>
        <w:bottom w:val="none" w:sz="0" w:space="0" w:color="auto"/>
        <w:right w:val="none" w:sz="0" w:space="0" w:color="auto"/>
      </w:divBdr>
    </w:div>
    <w:div w:id="642853416">
      <w:bodyDiv w:val="1"/>
      <w:marLeft w:val="0"/>
      <w:marRight w:val="0"/>
      <w:marTop w:val="0"/>
      <w:marBottom w:val="0"/>
      <w:divBdr>
        <w:top w:val="none" w:sz="0" w:space="0" w:color="auto"/>
        <w:left w:val="none" w:sz="0" w:space="0" w:color="auto"/>
        <w:bottom w:val="none" w:sz="0" w:space="0" w:color="auto"/>
        <w:right w:val="none" w:sz="0" w:space="0" w:color="auto"/>
      </w:divBdr>
    </w:div>
    <w:div w:id="657222779">
      <w:bodyDiv w:val="1"/>
      <w:marLeft w:val="0"/>
      <w:marRight w:val="0"/>
      <w:marTop w:val="0"/>
      <w:marBottom w:val="0"/>
      <w:divBdr>
        <w:top w:val="none" w:sz="0" w:space="0" w:color="auto"/>
        <w:left w:val="none" w:sz="0" w:space="0" w:color="auto"/>
        <w:bottom w:val="none" w:sz="0" w:space="0" w:color="auto"/>
        <w:right w:val="none" w:sz="0" w:space="0" w:color="auto"/>
      </w:divBdr>
    </w:div>
    <w:div w:id="694816123">
      <w:bodyDiv w:val="1"/>
      <w:marLeft w:val="0"/>
      <w:marRight w:val="0"/>
      <w:marTop w:val="0"/>
      <w:marBottom w:val="0"/>
      <w:divBdr>
        <w:top w:val="none" w:sz="0" w:space="0" w:color="auto"/>
        <w:left w:val="none" w:sz="0" w:space="0" w:color="auto"/>
        <w:bottom w:val="none" w:sz="0" w:space="0" w:color="auto"/>
        <w:right w:val="none" w:sz="0" w:space="0" w:color="auto"/>
      </w:divBdr>
    </w:div>
    <w:div w:id="761612396">
      <w:bodyDiv w:val="1"/>
      <w:marLeft w:val="0"/>
      <w:marRight w:val="0"/>
      <w:marTop w:val="0"/>
      <w:marBottom w:val="0"/>
      <w:divBdr>
        <w:top w:val="none" w:sz="0" w:space="0" w:color="auto"/>
        <w:left w:val="none" w:sz="0" w:space="0" w:color="auto"/>
        <w:bottom w:val="none" w:sz="0" w:space="0" w:color="auto"/>
        <w:right w:val="none" w:sz="0" w:space="0" w:color="auto"/>
      </w:divBdr>
    </w:div>
    <w:div w:id="782073721">
      <w:bodyDiv w:val="1"/>
      <w:marLeft w:val="0"/>
      <w:marRight w:val="0"/>
      <w:marTop w:val="0"/>
      <w:marBottom w:val="0"/>
      <w:divBdr>
        <w:top w:val="none" w:sz="0" w:space="0" w:color="auto"/>
        <w:left w:val="none" w:sz="0" w:space="0" w:color="auto"/>
        <w:bottom w:val="none" w:sz="0" w:space="0" w:color="auto"/>
        <w:right w:val="none" w:sz="0" w:space="0" w:color="auto"/>
      </w:divBdr>
    </w:div>
    <w:div w:id="786313963">
      <w:bodyDiv w:val="1"/>
      <w:marLeft w:val="0"/>
      <w:marRight w:val="0"/>
      <w:marTop w:val="0"/>
      <w:marBottom w:val="0"/>
      <w:divBdr>
        <w:top w:val="none" w:sz="0" w:space="0" w:color="auto"/>
        <w:left w:val="none" w:sz="0" w:space="0" w:color="auto"/>
        <w:bottom w:val="none" w:sz="0" w:space="0" w:color="auto"/>
        <w:right w:val="none" w:sz="0" w:space="0" w:color="auto"/>
      </w:divBdr>
    </w:div>
    <w:div w:id="789318756">
      <w:bodyDiv w:val="1"/>
      <w:marLeft w:val="0"/>
      <w:marRight w:val="0"/>
      <w:marTop w:val="0"/>
      <w:marBottom w:val="0"/>
      <w:divBdr>
        <w:top w:val="none" w:sz="0" w:space="0" w:color="auto"/>
        <w:left w:val="none" w:sz="0" w:space="0" w:color="auto"/>
        <w:bottom w:val="none" w:sz="0" w:space="0" w:color="auto"/>
        <w:right w:val="none" w:sz="0" w:space="0" w:color="auto"/>
      </w:divBdr>
    </w:div>
    <w:div w:id="814637556">
      <w:bodyDiv w:val="1"/>
      <w:marLeft w:val="0"/>
      <w:marRight w:val="0"/>
      <w:marTop w:val="0"/>
      <w:marBottom w:val="0"/>
      <w:divBdr>
        <w:top w:val="none" w:sz="0" w:space="0" w:color="auto"/>
        <w:left w:val="none" w:sz="0" w:space="0" w:color="auto"/>
        <w:bottom w:val="none" w:sz="0" w:space="0" w:color="auto"/>
        <w:right w:val="none" w:sz="0" w:space="0" w:color="auto"/>
      </w:divBdr>
    </w:div>
    <w:div w:id="834343670">
      <w:bodyDiv w:val="1"/>
      <w:marLeft w:val="0"/>
      <w:marRight w:val="0"/>
      <w:marTop w:val="0"/>
      <w:marBottom w:val="0"/>
      <w:divBdr>
        <w:top w:val="none" w:sz="0" w:space="0" w:color="auto"/>
        <w:left w:val="none" w:sz="0" w:space="0" w:color="auto"/>
        <w:bottom w:val="none" w:sz="0" w:space="0" w:color="auto"/>
        <w:right w:val="none" w:sz="0" w:space="0" w:color="auto"/>
      </w:divBdr>
    </w:div>
    <w:div w:id="874972251">
      <w:bodyDiv w:val="1"/>
      <w:marLeft w:val="0"/>
      <w:marRight w:val="0"/>
      <w:marTop w:val="0"/>
      <w:marBottom w:val="0"/>
      <w:divBdr>
        <w:top w:val="none" w:sz="0" w:space="0" w:color="auto"/>
        <w:left w:val="none" w:sz="0" w:space="0" w:color="auto"/>
        <w:bottom w:val="none" w:sz="0" w:space="0" w:color="auto"/>
        <w:right w:val="none" w:sz="0" w:space="0" w:color="auto"/>
      </w:divBdr>
    </w:div>
    <w:div w:id="1002053946">
      <w:bodyDiv w:val="1"/>
      <w:marLeft w:val="0"/>
      <w:marRight w:val="0"/>
      <w:marTop w:val="0"/>
      <w:marBottom w:val="0"/>
      <w:divBdr>
        <w:top w:val="none" w:sz="0" w:space="0" w:color="auto"/>
        <w:left w:val="none" w:sz="0" w:space="0" w:color="auto"/>
        <w:bottom w:val="none" w:sz="0" w:space="0" w:color="auto"/>
        <w:right w:val="none" w:sz="0" w:space="0" w:color="auto"/>
      </w:divBdr>
    </w:div>
    <w:div w:id="1003897580">
      <w:bodyDiv w:val="1"/>
      <w:marLeft w:val="0"/>
      <w:marRight w:val="0"/>
      <w:marTop w:val="0"/>
      <w:marBottom w:val="0"/>
      <w:divBdr>
        <w:top w:val="none" w:sz="0" w:space="0" w:color="auto"/>
        <w:left w:val="none" w:sz="0" w:space="0" w:color="auto"/>
        <w:bottom w:val="none" w:sz="0" w:space="0" w:color="auto"/>
        <w:right w:val="none" w:sz="0" w:space="0" w:color="auto"/>
      </w:divBdr>
    </w:div>
    <w:div w:id="1006246710">
      <w:bodyDiv w:val="1"/>
      <w:marLeft w:val="0"/>
      <w:marRight w:val="0"/>
      <w:marTop w:val="0"/>
      <w:marBottom w:val="0"/>
      <w:divBdr>
        <w:top w:val="none" w:sz="0" w:space="0" w:color="auto"/>
        <w:left w:val="none" w:sz="0" w:space="0" w:color="auto"/>
        <w:bottom w:val="none" w:sz="0" w:space="0" w:color="auto"/>
        <w:right w:val="none" w:sz="0" w:space="0" w:color="auto"/>
      </w:divBdr>
    </w:div>
    <w:div w:id="1014764033">
      <w:bodyDiv w:val="1"/>
      <w:marLeft w:val="0"/>
      <w:marRight w:val="0"/>
      <w:marTop w:val="0"/>
      <w:marBottom w:val="0"/>
      <w:divBdr>
        <w:top w:val="none" w:sz="0" w:space="0" w:color="auto"/>
        <w:left w:val="none" w:sz="0" w:space="0" w:color="auto"/>
        <w:bottom w:val="none" w:sz="0" w:space="0" w:color="auto"/>
        <w:right w:val="none" w:sz="0" w:space="0" w:color="auto"/>
      </w:divBdr>
    </w:div>
    <w:div w:id="1056970199">
      <w:bodyDiv w:val="1"/>
      <w:marLeft w:val="0"/>
      <w:marRight w:val="0"/>
      <w:marTop w:val="0"/>
      <w:marBottom w:val="0"/>
      <w:divBdr>
        <w:top w:val="none" w:sz="0" w:space="0" w:color="auto"/>
        <w:left w:val="none" w:sz="0" w:space="0" w:color="auto"/>
        <w:bottom w:val="none" w:sz="0" w:space="0" w:color="auto"/>
        <w:right w:val="none" w:sz="0" w:space="0" w:color="auto"/>
      </w:divBdr>
    </w:div>
    <w:div w:id="1066142713">
      <w:bodyDiv w:val="1"/>
      <w:marLeft w:val="0"/>
      <w:marRight w:val="0"/>
      <w:marTop w:val="0"/>
      <w:marBottom w:val="0"/>
      <w:divBdr>
        <w:top w:val="none" w:sz="0" w:space="0" w:color="auto"/>
        <w:left w:val="none" w:sz="0" w:space="0" w:color="auto"/>
        <w:bottom w:val="none" w:sz="0" w:space="0" w:color="auto"/>
        <w:right w:val="none" w:sz="0" w:space="0" w:color="auto"/>
      </w:divBdr>
    </w:div>
    <w:div w:id="1078283014">
      <w:bodyDiv w:val="1"/>
      <w:marLeft w:val="0"/>
      <w:marRight w:val="0"/>
      <w:marTop w:val="0"/>
      <w:marBottom w:val="0"/>
      <w:divBdr>
        <w:top w:val="none" w:sz="0" w:space="0" w:color="auto"/>
        <w:left w:val="none" w:sz="0" w:space="0" w:color="auto"/>
        <w:bottom w:val="none" w:sz="0" w:space="0" w:color="auto"/>
        <w:right w:val="none" w:sz="0" w:space="0" w:color="auto"/>
      </w:divBdr>
    </w:div>
    <w:div w:id="1129862770">
      <w:bodyDiv w:val="1"/>
      <w:marLeft w:val="0"/>
      <w:marRight w:val="0"/>
      <w:marTop w:val="0"/>
      <w:marBottom w:val="0"/>
      <w:divBdr>
        <w:top w:val="none" w:sz="0" w:space="0" w:color="auto"/>
        <w:left w:val="none" w:sz="0" w:space="0" w:color="auto"/>
        <w:bottom w:val="none" w:sz="0" w:space="0" w:color="auto"/>
        <w:right w:val="none" w:sz="0" w:space="0" w:color="auto"/>
      </w:divBdr>
    </w:div>
    <w:div w:id="1167136880">
      <w:bodyDiv w:val="1"/>
      <w:marLeft w:val="0"/>
      <w:marRight w:val="0"/>
      <w:marTop w:val="0"/>
      <w:marBottom w:val="0"/>
      <w:divBdr>
        <w:top w:val="none" w:sz="0" w:space="0" w:color="auto"/>
        <w:left w:val="none" w:sz="0" w:space="0" w:color="auto"/>
        <w:bottom w:val="none" w:sz="0" w:space="0" w:color="auto"/>
        <w:right w:val="none" w:sz="0" w:space="0" w:color="auto"/>
      </w:divBdr>
    </w:div>
    <w:div w:id="1172721126">
      <w:bodyDiv w:val="1"/>
      <w:marLeft w:val="0"/>
      <w:marRight w:val="0"/>
      <w:marTop w:val="0"/>
      <w:marBottom w:val="0"/>
      <w:divBdr>
        <w:top w:val="none" w:sz="0" w:space="0" w:color="auto"/>
        <w:left w:val="none" w:sz="0" w:space="0" w:color="auto"/>
        <w:bottom w:val="none" w:sz="0" w:space="0" w:color="auto"/>
        <w:right w:val="none" w:sz="0" w:space="0" w:color="auto"/>
      </w:divBdr>
    </w:div>
    <w:div w:id="1176917011">
      <w:bodyDiv w:val="1"/>
      <w:marLeft w:val="0"/>
      <w:marRight w:val="0"/>
      <w:marTop w:val="0"/>
      <w:marBottom w:val="0"/>
      <w:divBdr>
        <w:top w:val="none" w:sz="0" w:space="0" w:color="auto"/>
        <w:left w:val="none" w:sz="0" w:space="0" w:color="auto"/>
        <w:bottom w:val="none" w:sz="0" w:space="0" w:color="auto"/>
        <w:right w:val="none" w:sz="0" w:space="0" w:color="auto"/>
      </w:divBdr>
    </w:div>
    <w:div w:id="1189098117">
      <w:bodyDiv w:val="1"/>
      <w:marLeft w:val="0"/>
      <w:marRight w:val="0"/>
      <w:marTop w:val="0"/>
      <w:marBottom w:val="0"/>
      <w:divBdr>
        <w:top w:val="none" w:sz="0" w:space="0" w:color="auto"/>
        <w:left w:val="none" w:sz="0" w:space="0" w:color="auto"/>
        <w:bottom w:val="none" w:sz="0" w:space="0" w:color="auto"/>
        <w:right w:val="none" w:sz="0" w:space="0" w:color="auto"/>
      </w:divBdr>
    </w:div>
    <w:div w:id="1224364395">
      <w:bodyDiv w:val="1"/>
      <w:marLeft w:val="0"/>
      <w:marRight w:val="0"/>
      <w:marTop w:val="0"/>
      <w:marBottom w:val="0"/>
      <w:divBdr>
        <w:top w:val="none" w:sz="0" w:space="0" w:color="auto"/>
        <w:left w:val="none" w:sz="0" w:space="0" w:color="auto"/>
        <w:bottom w:val="none" w:sz="0" w:space="0" w:color="auto"/>
        <w:right w:val="none" w:sz="0" w:space="0" w:color="auto"/>
      </w:divBdr>
    </w:div>
    <w:div w:id="1245067350">
      <w:bodyDiv w:val="1"/>
      <w:marLeft w:val="0"/>
      <w:marRight w:val="0"/>
      <w:marTop w:val="0"/>
      <w:marBottom w:val="0"/>
      <w:divBdr>
        <w:top w:val="none" w:sz="0" w:space="0" w:color="auto"/>
        <w:left w:val="none" w:sz="0" w:space="0" w:color="auto"/>
        <w:bottom w:val="none" w:sz="0" w:space="0" w:color="auto"/>
        <w:right w:val="none" w:sz="0" w:space="0" w:color="auto"/>
      </w:divBdr>
    </w:div>
    <w:div w:id="1278294371">
      <w:bodyDiv w:val="1"/>
      <w:marLeft w:val="0"/>
      <w:marRight w:val="0"/>
      <w:marTop w:val="0"/>
      <w:marBottom w:val="0"/>
      <w:divBdr>
        <w:top w:val="none" w:sz="0" w:space="0" w:color="auto"/>
        <w:left w:val="none" w:sz="0" w:space="0" w:color="auto"/>
        <w:bottom w:val="none" w:sz="0" w:space="0" w:color="auto"/>
        <w:right w:val="none" w:sz="0" w:space="0" w:color="auto"/>
      </w:divBdr>
    </w:div>
    <w:div w:id="1283347112">
      <w:bodyDiv w:val="1"/>
      <w:marLeft w:val="0"/>
      <w:marRight w:val="0"/>
      <w:marTop w:val="0"/>
      <w:marBottom w:val="0"/>
      <w:divBdr>
        <w:top w:val="none" w:sz="0" w:space="0" w:color="auto"/>
        <w:left w:val="none" w:sz="0" w:space="0" w:color="auto"/>
        <w:bottom w:val="none" w:sz="0" w:space="0" w:color="auto"/>
        <w:right w:val="none" w:sz="0" w:space="0" w:color="auto"/>
      </w:divBdr>
    </w:div>
    <w:div w:id="1291941530">
      <w:bodyDiv w:val="1"/>
      <w:marLeft w:val="0"/>
      <w:marRight w:val="0"/>
      <w:marTop w:val="0"/>
      <w:marBottom w:val="0"/>
      <w:divBdr>
        <w:top w:val="none" w:sz="0" w:space="0" w:color="auto"/>
        <w:left w:val="none" w:sz="0" w:space="0" w:color="auto"/>
        <w:bottom w:val="none" w:sz="0" w:space="0" w:color="auto"/>
        <w:right w:val="none" w:sz="0" w:space="0" w:color="auto"/>
      </w:divBdr>
    </w:div>
    <w:div w:id="1298880382">
      <w:bodyDiv w:val="1"/>
      <w:marLeft w:val="0"/>
      <w:marRight w:val="0"/>
      <w:marTop w:val="0"/>
      <w:marBottom w:val="0"/>
      <w:divBdr>
        <w:top w:val="none" w:sz="0" w:space="0" w:color="auto"/>
        <w:left w:val="none" w:sz="0" w:space="0" w:color="auto"/>
        <w:bottom w:val="none" w:sz="0" w:space="0" w:color="auto"/>
        <w:right w:val="none" w:sz="0" w:space="0" w:color="auto"/>
      </w:divBdr>
    </w:div>
    <w:div w:id="1413158344">
      <w:bodyDiv w:val="1"/>
      <w:marLeft w:val="0"/>
      <w:marRight w:val="0"/>
      <w:marTop w:val="0"/>
      <w:marBottom w:val="0"/>
      <w:divBdr>
        <w:top w:val="none" w:sz="0" w:space="0" w:color="auto"/>
        <w:left w:val="none" w:sz="0" w:space="0" w:color="auto"/>
        <w:bottom w:val="none" w:sz="0" w:space="0" w:color="auto"/>
        <w:right w:val="none" w:sz="0" w:space="0" w:color="auto"/>
      </w:divBdr>
    </w:div>
    <w:div w:id="1436750575">
      <w:bodyDiv w:val="1"/>
      <w:marLeft w:val="0"/>
      <w:marRight w:val="0"/>
      <w:marTop w:val="0"/>
      <w:marBottom w:val="0"/>
      <w:divBdr>
        <w:top w:val="none" w:sz="0" w:space="0" w:color="auto"/>
        <w:left w:val="none" w:sz="0" w:space="0" w:color="auto"/>
        <w:bottom w:val="none" w:sz="0" w:space="0" w:color="auto"/>
        <w:right w:val="none" w:sz="0" w:space="0" w:color="auto"/>
      </w:divBdr>
    </w:div>
    <w:div w:id="1440876764">
      <w:bodyDiv w:val="1"/>
      <w:marLeft w:val="0"/>
      <w:marRight w:val="0"/>
      <w:marTop w:val="0"/>
      <w:marBottom w:val="0"/>
      <w:divBdr>
        <w:top w:val="none" w:sz="0" w:space="0" w:color="auto"/>
        <w:left w:val="none" w:sz="0" w:space="0" w:color="auto"/>
        <w:bottom w:val="none" w:sz="0" w:space="0" w:color="auto"/>
        <w:right w:val="none" w:sz="0" w:space="0" w:color="auto"/>
      </w:divBdr>
    </w:div>
    <w:div w:id="1454472569">
      <w:bodyDiv w:val="1"/>
      <w:marLeft w:val="0"/>
      <w:marRight w:val="0"/>
      <w:marTop w:val="0"/>
      <w:marBottom w:val="0"/>
      <w:divBdr>
        <w:top w:val="none" w:sz="0" w:space="0" w:color="auto"/>
        <w:left w:val="none" w:sz="0" w:space="0" w:color="auto"/>
        <w:bottom w:val="none" w:sz="0" w:space="0" w:color="auto"/>
        <w:right w:val="none" w:sz="0" w:space="0" w:color="auto"/>
      </w:divBdr>
    </w:div>
    <w:div w:id="1466314747">
      <w:bodyDiv w:val="1"/>
      <w:marLeft w:val="0"/>
      <w:marRight w:val="0"/>
      <w:marTop w:val="0"/>
      <w:marBottom w:val="0"/>
      <w:divBdr>
        <w:top w:val="none" w:sz="0" w:space="0" w:color="auto"/>
        <w:left w:val="none" w:sz="0" w:space="0" w:color="auto"/>
        <w:bottom w:val="none" w:sz="0" w:space="0" w:color="auto"/>
        <w:right w:val="none" w:sz="0" w:space="0" w:color="auto"/>
      </w:divBdr>
    </w:div>
    <w:div w:id="1507937875">
      <w:bodyDiv w:val="1"/>
      <w:marLeft w:val="0"/>
      <w:marRight w:val="0"/>
      <w:marTop w:val="0"/>
      <w:marBottom w:val="0"/>
      <w:divBdr>
        <w:top w:val="none" w:sz="0" w:space="0" w:color="auto"/>
        <w:left w:val="none" w:sz="0" w:space="0" w:color="auto"/>
        <w:bottom w:val="none" w:sz="0" w:space="0" w:color="auto"/>
        <w:right w:val="none" w:sz="0" w:space="0" w:color="auto"/>
      </w:divBdr>
    </w:div>
    <w:div w:id="1526401218">
      <w:bodyDiv w:val="1"/>
      <w:marLeft w:val="0"/>
      <w:marRight w:val="0"/>
      <w:marTop w:val="0"/>
      <w:marBottom w:val="0"/>
      <w:divBdr>
        <w:top w:val="none" w:sz="0" w:space="0" w:color="auto"/>
        <w:left w:val="none" w:sz="0" w:space="0" w:color="auto"/>
        <w:bottom w:val="none" w:sz="0" w:space="0" w:color="auto"/>
        <w:right w:val="none" w:sz="0" w:space="0" w:color="auto"/>
      </w:divBdr>
    </w:div>
    <w:div w:id="1541018864">
      <w:bodyDiv w:val="1"/>
      <w:marLeft w:val="0"/>
      <w:marRight w:val="0"/>
      <w:marTop w:val="0"/>
      <w:marBottom w:val="0"/>
      <w:divBdr>
        <w:top w:val="none" w:sz="0" w:space="0" w:color="auto"/>
        <w:left w:val="none" w:sz="0" w:space="0" w:color="auto"/>
        <w:bottom w:val="none" w:sz="0" w:space="0" w:color="auto"/>
        <w:right w:val="none" w:sz="0" w:space="0" w:color="auto"/>
      </w:divBdr>
    </w:div>
    <w:div w:id="1575164127">
      <w:bodyDiv w:val="1"/>
      <w:marLeft w:val="0"/>
      <w:marRight w:val="0"/>
      <w:marTop w:val="0"/>
      <w:marBottom w:val="0"/>
      <w:divBdr>
        <w:top w:val="none" w:sz="0" w:space="0" w:color="auto"/>
        <w:left w:val="none" w:sz="0" w:space="0" w:color="auto"/>
        <w:bottom w:val="none" w:sz="0" w:space="0" w:color="auto"/>
        <w:right w:val="none" w:sz="0" w:space="0" w:color="auto"/>
      </w:divBdr>
    </w:div>
    <w:div w:id="1589730273">
      <w:bodyDiv w:val="1"/>
      <w:marLeft w:val="0"/>
      <w:marRight w:val="0"/>
      <w:marTop w:val="0"/>
      <w:marBottom w:val="0"/>
      <w:divBdr>
        <w:top w:val="none" w:sz="0" w:space="0" w:color="auto"/>
        <w:left w:val="none" w:sz="0" w:space="0" w:color="auto"/>
        <w:bottom w:val="none" w:sz="0" w:space="0" w:color="auto"/>
        <w:right w:val="none" w:sz="0" w:space="0" w:color="auto"/>
      </w:divBdr>
    </w:div>
    <w:div w:id="1591811091">
      <w:bodyDiv w:val="1"/>
      <w:marLeft w:val="0"/>
      <w:marRight w:val="0"/>
      <w:marTop w:val="0"/>
      <w:marBottom w:val="0"/>
      <w:divBdr>
        <w:top w:val="none" w:sz="0" w:space="0" w:color="auto"/>
        <w:left w:val="none" w:sz="0" w:space="0" w:color="auto"/>
        <w:bottom w:val="none" w:sz="0" w:space="0" w:color="auto"/>
        <w:right w:val="none" w:sz="0" w:space="0" w:color="auto"/>
      </w:divBdr>
    </w:div>
    <w:div w:id="1601792348">
      <w:bodyDiv w:val="1"/>
      <w:marLeft w:val="0"/>
      <w:marRight w:val="0"/>
      <w:marTop w:val="0"/>
      <w:marBottom w:val="0"/>
      <w:divBdr>
        <w:top w:val="none" w:sz="0" w:space="0" w:color="auto"/>
        <w:left w:val="none" w:sz="0" w:space="0" w:color="auto"/>
        <w:bottom w:val="none" w:sz="0" w:space="0" w:color="auto"/>
        <w:right w:val="none" w:sz="0" w:space="0" w:color="auto"/>
      </w:divBdr>
    </w:div>
    <w:div w:id="1697343378">
      <w:bodyDiv w:val="1"/>
      <w:marLeft w:val="0"/>
      <w:marRight w:val="0"/>
      <w:marTop w:val="0"/>
      <w:marBottom w:val="0"/>
      <w:divBdr>
        <w:top w:val="none" w:sz="0" w:space="0" w:color="auto"/>
        <w:left w:val="none" w:sz="0" w:space="0" w:color="auto"/>
        <w:bottom w:val="none" w:sz="0" w:space="0" w:color="auto"/>
        <w:right w:val="none" w:sz="0" w:space="0" w:color="auto"/>
      </w:divBdr>
    </w:div>
    <w:div w:id="1709448878">
      <w:bodyDiv w:val="1"/>
      <w:marLeft w:val="0"/>
      <w:marRight w:val="0"/>
      <w:marTop w:val="0"/>
      <w:marBottom w:val="0"/>
      <w:divBdr>
        <w:top w:val="none" w:sz="0" w:space="0" w:color="auto"/>
        <w:left w:val="none" w:sz="0" w:space="0" w:color="auto"/>
        <w:bottom w:val="none" w:sz="0" w:space="0" w:color="auto"/>
        <w:right w:val="none" w:sz="0" w:space="0" w:color="auto"/>
      </w:divBdr>
    </w:div>
    <w:div w:id="1716201665">
      <w:bodyDiv w:val="1"/>
      <w:marLeft w:val="0"/>
      <w:marRight w:val="0"/>
      <w:marTop w:val="0"/>
      <w:marBottom w:val="0"/>
      <w:divBdr>
        <w:top w:val="none" w:sz="0" w:space="0" w:color="auto"/>
        <w:left w:val="none" w:sz="0" w:space="0" w:color="auto"/>
        <w:bottom w:val="none" w:sz="0" w:space="0" w:color="auto"/>
        <w:right w:val="none" w:sz="0" w:space="0" w:color="auto"/>
      </w:divBdr>
    </w:div>
    <w:div w:id="1720393721">
      <w:bodyDiv w:val="1"/>
      <w:marLeft w:val="0"/>
      <w:marRight w:val="0"/>
      <w:marTop w:val="0"/>
      <w:marBottom w:val="0"/>
      <w:divBdr>
        <w:top w:val="none" w:sz="0" w:space="0" w:color="auto"/>
        <w:left w:val="none" w:sz="0" w:space="0" w:color="auto"/>
        <w:bottom w:val="none" w:sz="0" w:space="0" w:color="auto"/>
        <w:right w:val="none" w:sz="0" w:space="0" w:color="auto"/>
      </w:divBdr>
    </w:div>
    <w:div w:id="1741514695">
      <w:bodyDiv w:val="1"/>
      <w:marLeft w:val="0"/>
      <w:marRight w:val="0"/>
      <w:marTop w:val="0"/>
      <w:marBottom w:val="0"/>
      <w:divBdr>
        <w:top w:val="none" w:sz="0" w:space="0" w:color="auto"/>
        <w:left w:val="none" w:sz="0" w:space="0" w:color="auto"/>
        <w:bottom w:val="none" w:sz="0" w:space="0" w:color="auto"/>
        <w:right w:val="none" w:sz="0" w:space="0" w:color="auto"/>
      </w:divBdr>
    </w:div>
    <w:div w:id="1744568697">
      <w:bodyDiv w:val="1"/>
      <w:marLeft w:val="0"/>
      <w:marRight w:val="0"/>
      <w:marTop w:val="0"/>
      <w:marBottom w:val="0"/>
      <w:divBdr>
        <w:top w:val="none" w:sz="0" w:space="0" w:color="auto"/>
        <w:left w:val="none" w:sz="0" w:space="0" w:color="auto"/>
        <w:bottom w:val="none" w:sz="0" w:space="0" w:color="auto"/>
        <w:right w:val="none" w:sz="0" w:space="0" w:color="auto"/>
      </w:divBdr>
    </w:div>
    <w:div w:id="1746606962">
      <w:bodyDiv w:val="1"/>
      <w:marLeft w:val="0"/>
      <w:marRight w:val="0"/>
      <w:marTop w:val="0"/>
      <w:marBottom w:val="0"/>
      <w:divBdr>
        <w:top w:val="none" w:sz="0" w:space="0" w:color="auto"/>
        <w:left w:val="none" w:sz="0" w:space="0" w:color="auto"/>
        <w:bottom w:val="none" w:sz="0" w:space="0" w:color="auto"/>
        <w:right w:val="none" w:sz="0" w:space="0" w:color="auto"/>
      </w:divBdr>
    </w:div>
    <w:div w:id="1793938487">
      <w:bodyDiv w:val="1"/>
      <w:marLeft w:val="0"/>
      <w:marRight w:val="0"/>
      <w:marTop w:val="0"/>
      <w:marBottom w:val="0"/>
      <w:divBdr>
        <w:top w:val="none" w:sz="0" w:space="0" w:color="auto"/>
        <w:left w:val="none" w:sz="0" w:space="0" w:color="auto"/>
        <w:bottom w:val="none" w:sz="0" w:space="0" w:color="auto"/>
        <w:right w:val="none" w:sz="0" w:space="0" w:color="auto"/>
      </w:divBdr>
    </w:div>
    <w:div w:id="1794978051">
      <w:bodyDiv w:val="1"/>
      <w:marLeft w:val="0"/>
      <w:marRight w:val="0"/>
      <w:marTop w:val="0"/>
      <w:marBottom w:val="0"/>
      <w:divBdr>
        <w:top w:val="none" w:sz="0" w:space="0" w:color="auto"/>
        <w:left w:val="none" w:sz="0" w:space="0" w:color="auto"/>
        <w:bottom w:val="none" w:sz="0" w:space="0" w:color="auto"/>
        <w:right w:val="none" w:sz="0" w:space="0" w:color="auto"/>
      </w:divBdr>
    </w:div>
    <w:div w:id="1814173388">
      <w:bodyDiv w:val="1"/>
      <w:marLeft w:val="0"/>
      <w:marRight w:val="0"/>
      <w:marTop w:val="0"/>
      <w:marBottom w:val="0"/>
      <w:divBdr>
        <w:top w:val="none" w:sz="0" w:space="0" w:color="auto"/>
        <w:left w:val="none" w:sz="0" w:space="0" w:color="auto"/>
        <w:bottom w:val="none" w:sz="0" w:space="0" w:color="auto"/>
        <w:right w:val="none" w:sz="0" w:space="0" w:color="auto"/>
      </w:divBdr>
    </w:div>
    <w:div w:id="1845776465">
      <w:bodyDiv w:val="1"/>
      <w:marLeft w:val="0"/>
      <w:marRight w:val="0"/>
      <w:marTop w:val="0"/>
      <w:marBottom w:val="0"/>
      <w:divBdr>
        <w:top w:val="none" w:sz="0" w:space="0" w:color="auto"/>
        <w:left w:val="none" w:sz="0" w:space="0" w:color="auto"/>
        <w:bottom w:val="none" w:sz="0" w:space="0" w:color="auto"/>
        <w:right w:val="none" w:sz="0" w:space="0" w:color="auto"/>
      </w:divBdr>
    </w:div>
    <w:div w:id="1848474878">
      <w:bodyDiv w:val="1"/>
      <w:marLeft w:val="0"/>
      <w:marRight w:val="0"/>
      <w:marTop w:val="0"/>
      <w:marBottom w:val="0"/>
      <w:divBdr>
        <w:top w:val="none" w:sz="0" w:space="0" w:color="auto"/>
        <w:left w:val="none" w:sz="0" w:space="0" w:color="auto"/>
        <w:bottom w:val="none" w:sz="0" w:space="0" w:color="auto"/>
        <w:right w:val="none" w:sz="0" w:space="0" w:color="auto"/>
      </w:divBdr>
    </w:div>
    <w:div w:id="1856924353">
      <w:bodyDiv w:val="1"/>
      <w:marLeft w:val="0"/>
      <w:marRight w:val="0"/>
      <w:marTop w:val="0"/>
      <w:marBottom w:val="0"/>
      <w:divBdr>
        <w:top w:val="none" w:sz="0" w:space="0" w:color="auto"/>
        <w:left w:val="none" w:sz="0" w:space="0" w:color="auto"/>
        <w:bottom w:val="none" w:sz="0" w:space="0" w:color="auto"/>
        <w:right w:val="none" w:sz="0" w:space="0" w:color="auto"/>
      </w:divBdr>
    </w:div>
    <w:div w:id="1872456492">
      <w:bodyDiv w:val="1"/>
      <w:marLeft w:val="0"/>
      <w:marRight w:val="0"/>
      <w:marTop w:val="0"/>
      <w:marBottom w:val="0"/>
      <w:divBdr>
        <w:top w:val="none" w:sz="0" w:space="0" w:color="auto"/>
        <w:left w:val="none" w:sz="0" w:space="0" w:color="auto"/>
        <w:bottom w:val="none" w:sz="0" w:space="0" w:color="auto"/>
        <w:right w:val="none" w:sz="0" w:space="0" w:color="auto"/>
      </w:divBdr>
    </w:div>
    <w:div w:id="1900480696">
      <w:bodyDiv w:val="1"/>
      <w:marLeft w:val="0"/>
      <w:marRight w:val="0"/>
      <w:marTop w:val="0"/>
      <w:marBottom w:val="0"/>
      <w:divBdr>
        <w:top w:val="none" w:sz="0" w:space="0" w:color="auto"/>
        <w:left w:val="none" w:sz="0" w:space="0" w:color="auto"/>
        <w:bottom w:val="none" w:sz="0" w:space="0" w:color="auto"/>
        <w:right w:val="none" w:sz="0" w:space="0" w:color="auto"/>
      </w:divBdr>
    </w:div>
    <w:div w:id="1922830335">
      <w:bodyDiv w:val="1"/>
      <w:marLeft w:val="0"/>
      <w:marRight w:val="0"/>
      <w:marTop w:val="0"/>
      <w:marBottom w:val="0"/>
      <w:divBdr>
        <w:top w:val="none" w:sz="0" w:space="0" w:color="auto"/>
        <w:left w:val="none" w:sz="0" w:space="0" w:color="auto"/>
        <w:bottom w:val="none" w:sz="0" w:space="0" w:color="auto"/>
        <w:right w:val="none" w:sz="0" w:space="0" w:color="auto"/>
      </w:divBdr>
    </w:div>
    <w:div w:id="1949313139">
      <w:bodyDiv w:val="1"/>
      <w:marLeft w:val="0"/>
      <w:marRight w:val="0"/>
      <w:marTop w:val="0"/>
      <w:marBottom w:val="0"/>
      <w:divBdr>
        <w:top w:val="none" w:sz="0" w:space="0" w:color="auto"/>
        <w:left w:val="none" w:sz="0" w:space="0" w:color="auto"/>
        <w:bottom w:val="none" w:sz="0" w:space="0" w:color="auto"/>
        <w:right w:val="none" w:sz="0" w:space="0" w:color="auto"/>
      </w:divBdr>
    </w:div>
    <w:div w:id="1980765709">
      <w:bodyDiv w:val="1"/>
      <w:marLeft w:val="0"/>
      <w:marRight w:val="0"/>
      <w:marTop w:val="0"/>
      <w:marBottom w:val="0"/>
      <w:divBdr>
        <w:top w:val="none" w:sz="0" w:space="0" w:color="auto"/>
        <w:left w:val="none" w:sz="0" w:space="0" w:color="auto"/>
        <w:bottom w:val="none" w:sz="0" w:space="0" w:color="auto"/>
        <w:right w:val="none" w:sz="0" w:space="0" w:color="auto"/>
      </w:divBdr>
    </w:div>
    <w:div w:id="2001078951">
      <w:bodyDiv w:val="1"/>
      <w:marLeft w:val="0"/>
      <w:marRight w:val="0"/>
      <w:marTop w:val="0"/>
      <w:marBottom w:val="0"/>
      <w:divBdr>
        <w:top w:val="none" w:sz="0" w:space="0" w:color="auto"/>
        <w:left w:val="none" w:sz="0" w:space="0" w:color="auto"/>
        <w:bottom w:val="none" w:sz="0" w:space="0" w:color="auto"/>
        <w:right w:val="none" w:sz="0" w:space="0" w:color="auto"/>
      </w:divBdr>
    </w:div>
    <w:div w:id="2033262758">
      <w:bodyDiv w:val="1"/>
      <w:marLeft w:val="0"/>
      <w:marRight w:val="0"/>
      <w:marTop w:val="0"/>
      <w:marBottom w:val="0"/>
      <w:divBdr>
        <w:top w:val="none" w:sz="0" w:space="0" w:color="auto"/>
        <w:left w:val="none" w:sz="0" w:space="0" w:color="auto"/>
        <w:bottom w:val="none" w:sz="0" w:space="0" w:color="auto"/>
        <w:right w:val="none" w:sz="0" w:space="0" w:color="auto"/>
      </w:divBdr>
    </w:div>
    <w:div w:id="2033723029">
      <w:bodyDiv w:val="1"/>
      <w:marLeft w:val="0"/>
      <w:marRight w:val="0"/>
      <w:marTop w:val="0"/>
      <w:marBottom w:val="0"/>
      <w:divBdr>
        <w:top w:val="none" w:sz="0" w:space="0" w:color="auto"/>
        <w:left w:val="none" w:sz="0" w:space="0" w:color="auto"/>
        <w:bottom w:val="none" w:sz="0" w:space="0" w:color="auto"/>
        <w:right w:val="none" w:sz="0" w:space="0" w:color="auto"/>
      </w:divBdr>
    </w:div>
    <w:div w:id="2059087951">
      <w:bodyDiv w:val="1"/>
      <w:marLeft w:val="0"/>
      <w:marRight w:val="0"/>
      <w:marTop w:val="0"/>
      <w:marBottom w:val="0"/>
      <w:divBdr>
        <w:top w:val="none" w:sz="0" w:space="0" w:color="auto"/>
        <w:left w:val="none" w:sz="0" w:space="0" w:color="auto"/>
        <w:bottom w:val="none" w:sz="0" w:space="0" w:color="auto"/>
        <w:right w:val="none" w:sz="0" w:space="0" w:color="auto"/>
      </w:divBdr>
    </w:div>
    <w:div w:id="2089958467">
      <w:bodyDiv w:val="1"/>
      <w:marLeft w:val="0"/>
      <w:marRight w:val="0"/>
      <w:marTop w:val="0"/>
      <w:marBottom w:val="0"/>
      <w:divBdr>
        <w:top w:val="none" w:sz="0" w:space="0" w:color="auto"/>
        <w:left w:val="none" w:sz="0" w:space="0" w:color="auto"/>
        <w:bottom w:val="none" w:sz="0" w:space="0" w:color="auto"/>
        <w:right w:val="none" w:sz="0" w:space="0" w:color="auto"/>
      </w:divBdr>
    </w:div>
    <w:div w:id="2112897536">
      <w:bodyDiv w:val="1"/>
      <w:marLeft w:val="0"/>
      <w:marRight w:val="0"/>
      <w:marTop w:val="0"/>
      <w:marBottom w:val="0"/>
      <w:divBdr>
        <w:top w:val="none" w:sz="0" w:space="0" w:color="auto"/>
        <w:left w:val="none" w:sz="0" w:space="0" w:color="auto"/>
        <w:bottom w:val="none" w:sz="0" w:space="0" w:color="auto"/>
        <w:right w:val="none" w:sz="0" w:space="0" w:color="auto"/>
      </w:divBdr>
    </w:div>
    <w:div w:id="2127310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r.gov.il/ilgstorefront/he/p/4000527612" TargetMode="External"/><Relationship Id="rId18" Type="http://schemas.openxmlformats.org/officeDocument/2006/relationships/header" Target="header3.xml"/><Relationship Id="rId26" Type="http://schemas.openxmlformats.org/officeDocument/2006/relationships/package" Target="embeddings/_______________Microsoft_Excel.xlsx"/><Relationship Id="rId39" Type="http://schemas.openxmlformats.org/officeDocument/2006/relationships/image" Target="media/image9.jpeg"/><Relationship Id="rId21" Type="http://schemas.openxmlformats.org/officeDocument/2006/relationships/image" Target="media/image3.png"/><Relationship Id="rId34" Type="http://schemas.openxmlformats.org/officeDocument/2006/relationships/oleObject" Target="embeddings/oleObject1.bin"/><Relationship Id="rId42" Type="http://schemas.openxmlformats.org/officeDocument/2006/relationships/header" Target="header4.xml"/><Relationship Id="rId47" Type="http://schemas.openxmlformats.org/officeDocument/2006/relationships/hyperlink" Target="https://mof.gov.il/Takam/TakamInstructions/T07040001030201.DOCX" TargetMode="External"/><Relationship Id="rId50" Type="http://schemas.openxmlformats.org/officeDocument/2006/relationships/package" Target="embeddings/_______________Microsoft_Excel2.xlsx"/><Relationship Id="rId55" Type="http://schemas.openxmlformats.org/officeDocument/2006/relationships/hyperlink" Target="https://takam.mof.gov.il/document/H.7.12.5"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2.png"/><Relationship Id="rId29" Type="http://schemas.openxmlformats.org/officeDocument/2006/relationships/hyperlink" Target="https://govextra.gov.il/mr/guides/tender" TargetMode="External"/><Relationship Id="rId41" Type="http://schemas.openxmlformats.org/officeDocument/2006/relationships/hyperlink" Target="https://www.archives.gov.il/%d7%90%d7%95%d7%93%d7%95%d7%aa/%d7%94%d7%a4%d7%a7%d7%93%d7%aa-%d7%97%d7%95%d7%9e%d7%a8-%d7%90%d7%a8%d7%9b%d7%99%d7%95%d7%a0%d7%99/" TargetMode="External"/><Relationship Id="rId54" Type="http://schemas.openxmlformats.org/officeDocument/2006/relationships/hyperlink" Target="https://takam.mof.gov.il/document/H.7.12.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p/4000527612" TargetMode="External"/><Relationship Id="rId24" Type="http://schemas.openxmlformats.org/officeDocument/2006/relationships/hyperlink" Target="mailto:ct_09_2021@mof.gov.il" TargetMode="External"/><Relationship Id="rId32" Type="http://schemas.openxmlformats.org/officeDocument/2006/relationships/hyperlink" Target="https://takam.mof.gov.il/document/HM.16.5.11" TargetMode="External"/><Relationship Id="rId37" Type="http://schemas.openxmlformats.org/officeDocument/2006/relationships/image" Target="media/image8.wmf"/><Relationship Id="rId40" Type="http://schemas.openxmlformats.org/officeDocument/2006/relationships/image" Target="media/image10.jpeg"/><Relationship Id="rId45" Type="http://schemas.openxmlformats.org/officeDocument/2006/relationships/footer" Target="footer4.xml"/><Relationship Id="rId53" Type="http://schemas.openxmlformats.org/officeDocument/2006/relationships/package" Target="embeddings/_______________Microsoft_Excel4.xlsx"/><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mailto:ct_09_2022@mof.gov.il" TargetMode="External"/><Relationship Id="rId28" Type="http://schemas.openxmlformats.org/officeDocument/2006/relationships/hyperlink" Target="mailto:CCC@mof.gov.il" TargetMode="External"/><Relationship Id="rId36" Type="http://schemas.openxmlformats.org/officeDocument/2006/relationships/oleObject" Target="embeddings/oleObject2.bin"/><Relationship Id="rId49" Type="http://schemas.openxmlformats.org/officeDocument/2006/relationships/package" Target="embeddings/_______________Microsoft_Excel1.xlsx"/><Relationship Id="rId57" Type="http://schemas.openxmlformats.org/officeDocument/2006/relationships/hyperlink" Target="https://takam.mof.gov.il/document/H.7.3.3" TargetMode="External"/><Relationship Id="rId61" Type="http://schemas.microsoft.com/office/2016/09/relationships/commentsIds" Target="commentsIds.xml"/><Relationship Id="rId10" Type="http://schemas.openxmlformats.org/officeDocument/2006/relationships/hyperlink" Target="https://mr.gov.il/ilgstorefront/he/p/4000527612" TargetMode="External"/><Relationship Id="rId19" Type="http://schemas.openxmlformats.org/officeDocument/2006/relationships/footer" Target="footer2.xml"/><Relationship Id="rId31" Type="http://schemas.openxmlformats.org/officeDocument/2006/relationships/hyperlink" Target="https://takam.mof.gov.il/document/HM.16.5.11" TargetMode="External"/><Relationship Id="rId44" Type="http://schemas.openxmlformats.org/officeDocument/2006/relationships/footer" Target="footer3.xml"/><Relationship Id="rId52" Type="http://schemas.openxmlformats.org/officeDocument/2006/relationships/image" Target="media/image12.emf"/><Relationship Id="rId60"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yperlink" Target="https://mr.gov.il/ilgstorefront/he/p/4000527612" TargetMode="External"/><Relationship Id="rId14" Type="http://schemas.openxmlformats.org/officeDocument/2006/relationships/hyperlink" Target="https://mof.gov.il/takam/Pages/horaot.aspx?k=16.5.0.9" TargetMode="External"/><Relationship Id="rId22" Type="http://schemas.openxmlformats.org/officeDocument/2006/relationships/hyperlink" Target="https://mr.gov.il/ilgstorefront/he/p/4000527612" TargetMode="External"/><Relationship Id="rId27" Type="http://schemas.openxmlformats.org/officeDocument/2006/relationships/hyperlink" Target="https://mr.gov.il/ilgstorefront/he/p/4000527612" TargetMode="External"/><Relationship Id="rId30" Type="http://schemas.openxmlformats.org/officeDocument/2006/relationships/image" Target="media/image5.png"/><Relationship Id="rId35" Type="http://schemas.openxmlformats.org/officeDocument/2006/relationships/image" Target="media/image7.wmf"/><Relationship Id="rId43" Type="http://schemas.openxmlformats.org/officeDocument/2006/relationships/header" Target="header5.xml"/><Relationship Id="rId48" Type="http://schemas.openxmlformats.org/officeDocument/2006/relationships/image" Target="media/image11.emf"/><Relationship Id="rId56" Type="http://schemas.openxmlformats.org/officeDocument/2006/relationships/hyperlink" Target="https://takam.mof.gov.il/document/H.14.4.1" TargetMode="External"/><Relationship Id="rId8" Type="http://schemas.openxmlformats.org/officeDocument/2006/relationships/image" Target="media/image1.png"/><Relationship Id="rId51" Type="http://schemas.openxmlformats.org/officeDocument/2006/relationships/package" Target="embeddings/_______________Microsoft_Excel3.xlsx"/><Relationship Id="rId3" Type="http://schemas.openxmlformats.org/officeDocument/2006/relationships/styles" Target="styles.xml"/><Relationship Id="rId12" Type="http://schemas.openxmlformats.org/officeDocument/2006/relationships/hyperlink" Target="https://mr.gov.il/ilgstorefront/he/p/4000527612" TargetMode="External"/><Relationship Id="rId17" Type="http://schemas.openxmlformats.org/officeDocument/2006/relationships/footer" Target="footer1.xml"/><Relationship Id="rId25" Type="http://schemas.openxmlformats.org/officeDocument/2006/relationships/image" Target="media/image4.emf"/><Relationship Id="rId33" Type="http://schemas.openxmlformats.org/officeDocument/2006/relationships/image" Target="media/image6.wmf"/><Relationship Id="rId38" Type="http://schemas.openxmlformats.org/officeDocument/2006/relationships/oleObject" Target="embeddings/oleObject3.bin"/><Relationship Id="rId46" Type="http://schemas.openxmlformats.org/officeDocument/2006/relationships/hyperlink" Target="https://www.gov.il/he/service/itc-gmishurim" TargetMode="External"/><Relationship Id="rId5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mzviel\Documents\&#1514;&#1489;&#1504;&#1497;&#1493;&#1514;%20&#1502;&#1493;&#1514;&#1488;&#1502;&#1493;&#1514;%20&#1488;&#1497;&#1513;&#1497;&#1514;%20&#1513;&#1500;%20Office\&#1514;&#1489;&#1504;&#1497;&#1514;%20&#1502;&#1499;&#1512;&#1494;&#1497;&#1501;%20-%20&#1502;&#1504;&#1492;&#1500;%20&#1492;&#1512;&#1499;&#1513;%20&#1492;&#1502;&#1502;&#1513;&#1500;&#1514;&#1497;%203.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E90AAD-06F2-4632-87D8-B8B0CA3E2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 3</Template>
  <TotalTime>14</TotalTime>
  <Pages>159</Pages>
  <Words>41413</Words>
  <Characters>201188</Characters>
  <Application>Microsoft Office Word</Application>
  <DocSecurity>0</DocSecurity>
  <Lines>1676</Lines>
  <Paragraphs>484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242117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09-2021</dc:subject>
  <dc:creator>zoharb@mof.gov.il</dc:creator>
  <cp:lastModifiedBy>צאלה קורן</cp:lastModifiedBy>
  <cp:revision>10</cp:revision>
  <cp:lastPrinted>2022-04-13T14:00:00Z</cp:lastPrinted>
  <dcterms:created xsi:type="dcterms:W3CDTF">2022-04-13T14:00:00Z</dcterms:created>
  <dcterms:modified xsi:type="dcterms:W3CDTF">2022-04-14T09:04:00Z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..חובות של מועמד לזכייה.על המועמד לזכייה בסל לבצע את הפעולות הבאות תוך פרק זמן שיוגדר על ידי עורך המכרז, טרם יוכרז כזוכה: .ככל שהמועמד לזכייה הוא חברה, עורך המכרז יבחן כי למועמד לזכייה אין חובות אגרה שנתית לרשות החברות לשנים שקדמו לשנה בה מוגשת ההצעה, וכ</vt:lpwstr>
  </property>
</Properties>
</file>